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72" w:type="dxa"/>
        <w:tblLook w:val="01E0" w:firstRow="1" w:lastRow="1" w:firstColumn="1" w:lastColumn="1" w:noHBand="0" w:noVBand="0"/>
      </w:tblPr>
      <w:tblGrid>
        <w:gridCol w:w="2741"/>
        <w:gridCol w:w="8059"/>
      </w:tblGrid>
      <w:tr w:rsidR="00F75991" w:rsidRPr="00152D13" w14:paraId="0A1D7653" w14:textId="77777777" w:rsidTr="00152D13">
        <w:tc>
          <w:tcPr>
            <w:tcW w:w="2212" w:type="dxa"/>
            <w:vMerge w:val="restart"/>
            <w:shd w:val="clear" w:color="auto" w:fill="auto"/>
            <w:vAlign w:val="center"/>
          </w:tcPr>
          <w:p w14:paraId="7405CA31" w14:textId="050D00A7" w:rsidR="00F75991" w:rsidRPr="00152D13" w:rsidRDefault="00BE24DB" w:rsidP="00C86932">
            <w:pPr>
              <w:pStyle w:val="NormalWeb"/>
              <w:jc w:val="center"/>
              <w:rPr>
                <w:rFonts w:ascii="Arial" w:hAnsi="Arial" w:cs="Arial"/>
                <w:b/>
                <w:color w:val="0000FF"/>
                <w:sz w:val="40"/>
                <w:szCs w:val="40"/>
              </w:rPr>
            </w:pPr>
            <w:r>
              <w:pict w14:anchorId="5C215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25pt;height:126.25pt">
                  <v:imagedata r:id="rId11" o:title=""/>
                </v:shape>
              </w:pict>
            </w:r>
          </w:p>
        </w:tc>
        <w:tc>
          <w:tcPr>
            <w:tcW w:w="8588" w:type="dxa"/>
            <w:shd w:val="clear" w:color="auto" w:fill="auto"/>
          </w:tcPr>
          <w:p w14:paraId="1D2AB2E3" w14:textId="77777777" w:rsidR="00F75991" w:rsidRPr="00152D13" w:rsidRDefault="00F75991" w:rsidP="00152D13">
            <w:pPr>
              <w:pStyle w:val="NormalWeb"/>
              <w:jc w:val="center"/>
              <w:rPr>
                <w:rFonts w:ascii="Arial" w:hAnsi="Arial" w:cs="Arial"/>
                <w:b/>
                <w:color w:val="0000FF"/>
                <w:sz w:val="40"/>
                <w:szCs w:val="40"/>
              </w:rPr>
            </w:pPr>
            <w:r w:rsidRPr="00152D13">
              <w:rPr>
                <w:rFonts w:ascii="Arial" w:hAnsi="Arial" w:cs="Arial"/>
                <w:b/>
                <w:color w:val="0000FF"/>
                <w:sz w:val="40"/>
                <w:szCs w:val="40"/>
              </w:rPr>
              <w:t>ALABAMA STATE PORT AUTHORITY</w:t>
            </w:r>
          </w:p>
        </w:tc>
      </w:tr>
      <w:tr w:rsidR="00F75991" w:rsidRPr="00152D13" w14:paraId="03FCA477" w14:textId="77777777" w:rsidTr="00152D13">
        <w:tc>
          <w:tcPr>
            <w:tcW w:w="2212" w:type="dxa"/>
            <w:vMerge/>
            <w:shd w:val="clear" w:color="auto" w:fill="auto"/>
          </w:tcPr>
          <w:p w14:paraId="2751090C" w14:textId="77777777" w:rsidR="00F75991" w:rsidRPr="00152D13" w:rsidRDefault="00F75991" w:rsidP="00152D13">
            <w:pPr>
              <w:pStyle w:val="NormalWeb"/>
              <w:jc w:val="center"/>
              <w:rPr>
                <w:rFonts w:ascii="Arial" w:hAnsi="Arial" w:cs="Arial"/>
                <w:b/>
                <w:color w:val="0000FF"/>
                <w:sz w:val="40"/>
                <w:szCs w:val="40"/>
              </w:rPr>
            </w:pPr>
          </w:p>
        </w:tc>
        <w:tc>
          <w:tcPr>
            <w:tcW w:w="8588" w:type="dxa"/>
            <w:shd w:val="clear" w:color="auto" w:fill="auto"/>
          </w:tcPr>
          <w:p w14:paraId="6AD4E25B" w14:textId="77777777" w:rsidR="00F75991" w:rsidRPr="00152D13" w:rsidRDefault="00F75991" w:rsidP="00B17AF8">
            <w:pPr>
              <w:pStyle w:val="NormalWeb"/>
              <w:jc w:val="center"/>
              <w:rPr>
                <w:rFonts w:ascii="Arial" w:hAnsi="Arial" w:cs="Arial"/>
                <w:b/>
                <w:color w:val="0000FF"/>
                <w:sz w:val="40"/>
                <w:szCs w:val="40"/>
              </w:rPr>
            </w:pPr>
            <w:r w:rsidRPr="00152D13">
              <w:rPr>
                <w:rFonts w:ascii="Arial" w:hAnsi="Arial" w:cs="Arial"/>
                <w:b/>
                <w:color w:val="0000FF"/>
                <w:sz w:val="28"/>
                <w:szCs w:val="28"/>
              </w:rPr>
              <w:t xml:space="preserve">Effective:  </w:t>
            </w:r>
            <w:r w:rsidR="00F371BD">
              <w:rPr>
                <w:rFonts w:ascii="Arial" w:hAnsi="Arial" w:cs="Arial"/>
                <w:b/>
                <w:color w:val="0000FF"/>
                <w:sz w:val="28"/>
                <w:szCs w:val="28"/>
              </w:rPr>
              <w:t>October</w:t>
            </w:r>
            <w:r w:rsidR="00B9693B">
              <w:rPr>
                <w:rFonts w:ascii="Arial" w:hAnsi="Arial" w:cs="Arial"/>
                <w:b/>
                <w:color w:val="0000FF"/>
                <w:sz w:val="28"/>
                <w:szCs w:val="28"/>
              </w:rPr>
              <w:t xml:space="preserve"> </w:t>
            </w:r>
            <w:r w:rsidRPr="00152D13">
              <w:rPr>
                <w:rFonts w:ascii="Arial" w:hAnsi="Arial" w:cs="Arial"/>
                <w:b/>
                <w:color w:val="0000FF"/>
                <w:sz w:val="28"/>
                <w:szCs w:val="28"/>
              </w:rPr>
              <w:t xml:space="preserve">1, </w:t>
            </w:r>
            <w:r w:rsidR="00A859BF">
              <w:rPr>
                <w:rFonts w:ascii="Arial" w:hAnsi="Arial" w:cs="Arial"/>
                <w:b/>
                <w:color w:val="0000FF"/>
                <w:sz w:val="28"/>
                <w:szCs w:val="28"/>
              </w:rPr>
              <w:t>2022</w:t>
            </w:r>
          </w:p>
        </w:tc>
      </w:tr>
      <w:tr w:rsidR="00F75991" w:rsidRPr="00152D13" w14:paraId="3C8692CB" w14:textId="77777777" w:rsidTr="00152D13">
        <w:tc>
          <w:tcPr>
            <w:tcW w:w="2212" w:type="dxa"/>
            <w:vMerge/>
            <w:shd w:val="clear" w:color="auto" w:fill="auto"/>
          </w:tcPr>
          <w:p w14:paraId="0E3E0FD2" w14:textId="77777777" w:rsidR="00F75991" w:rsidRPr="00152D13" w:rsidRDefault="00F75991" w:rsidP="00152D13">
            <w:pPr>
              <w:pStyle w:val="NormalWeb"/>
              <w:jc w:val="center"/>
              <w:rPr>
                <w:rFonts w:ascii="Arial" w:hAnsi="Arial" w:cs="Arial"/>
                <w:b/>
                <w:color w:val="0000FF"/>
                <w:sz w:val="40"/>
                <w:szCs w:val="40"/>
              </w:rPr>
            </w:pPr>
          </w:p>
        </w:tc>
        <w:tc>
          <w:tcPr>
            <w:tcW w:w="8588" w:type="dxa"/>
            <w:shd w:val="clear" w:color="auto" w:fill="auto"/>
          </w:tcPr>
          <w:p w14:paraId="7DF1B3AB" w14:textId="77777777" w:rsidR="00F75991" w:rsidRPr="00152D13" w:rsidRDefault="008C4328" w:rsidP="00152D13">
            <w:pPr>
              <w:pStyle w:val="NormalWeb"/>
              <w:jc w:val="center"/>
              <w:rPr>
                <w:rFonts w:ascii="Arial" w:hAnsi="Arial" w:cs="Arial"/>
                <w:b/>
                <w:color w:val="0000FF"/>
                <w:sz w:val="40"/>
                <w:szCs w:val="40"/>
                <w:lang w:val="es-ES_tradnl"/>
              </w:rPr>
            </w:pPr>
            <w:r w:rsidRPr="00152D13">
              <w:rPr>
                <w:rFonts w:ascii="Arial" w:hAnsi="Arial" w:cs="Arial"/>
                <w:b/>
                <w:bCs/>
                <w:color w:val="000000"/>
                <w:sz w:val="32"/>
                <w:szCs w:val="32"/>
                <w:lang w:val="es-ES_tradnl"/>
              </w:rPr>
              <w:t>General Cargo / Intermodal</w:t>
            </w:r>
            <w:r w:rsidR="00F75991" w:rsidRPr="00152D13">
              <w:rPr>
                <w:rFonts w:ascii="Arial" w:hAnsi="Arial" w:cs="Arial"/>
                <w:b/>
                <w:bCs/>
                <w:color w:val="000000"/>
                <w:sz w:val="32"/>
                <w:szCs w:val="32"/>
                <w:lang w:val="es-ES_tradnl"/>
              </w:rPr>
              <w:t xml:space="preserve"> </w:t>
            </w:r>
            <w:r w:rsidR="002A136B" w:rsidRPr="00152D13">
              <w:rPr>
                <w:rFonts w:ascii="Arial" w:hAnsi="Arial" w:cs="Arial"/>
                <w:b/>
                <w:bCs/>
                <w:color w:val="000000"/>
                <w:sz w:val="32"/>
                <w:szCs w:val="32"/>
                <w:lang w:val="es-ES_tradnl"/>
              </w:rPr>
              <w:t>(GCI)</w:t>
            </w:r>
            <w:r w:rsidR="002A136B" w:rsidRPr="00152D13">
              <w:rPr>
                <w:rFonts w:ascii="Arial" w:hAnsi="Arial" w:cs="Arial"/>
                <w:b/>
                <w:bCs/>
                <w:color w:val="FF0000"/>
                <w:sz w:val="32"/>
                <w:szCs w:val="32"/>
                <w:lang w:val="es-ES_tradnl"/>
              </w:rPr>
              <w:t xml:space="preserve"> </w:t>
            </w:r>
            <w:proofErr w:type="spellStart"/>
            <w:r w:rsidR="00F75991" w:rsidRPr="00152D13">
              <w:rPr>
                <w:rFonts w:ascii="Arial" w:hAnsi="Arial" w:cs="Arial"/>
                <w:b/>
                <w:bCs/>
                <w:sz w:val="32"/>
                <w:szCs w:val="32"/>
                <w:lang w:val="es-ES_tradnl"/>
              </w:rPr>
              <w:t>Tariff</w:t>
            </w:r>
            <w:proofErr w:type="spellEnd"/>
            <w:r w:rsidR="00F75991" w:rsidRPr="00152D13">
              <w:rPr>
                <w:rFonts w:ascii="Arial" w:hAnsi="Arial" w:cs="Arial"/>
                <w:b/>
                <w:bCs/>
                <w:sz w:val="32"/>
                <w:szCs w:val="32"/>
                <w:lang w:val="es-ES_tradnl"/>
              </w:rPr>
              <w:t xml:space="preserve"> 1-E</w:t>
            </w:r>
          </w:p>
        </w:tc>
      </w:tr>
      <w:tr w:rsidR="00F75991" w:rsidRPr="00152D13" w14:paraId="6B88EA8D" w14:textId="77777777" w:rsidTr="00152D13">
        <w:tc>
          <w:tcPr>
            <w:tcW w:w="2212" w:type="dxa"/>
            <w:vMerge/>
            <w:shd w:val="clear" w:color="auto" w:fill="auto"/>
          </w:tcPr>
          <w:p w14:paraId="11BA5056" w14:textId="77777777" w:rsidR="00F75991" w:rsidRPr="00152D13" w:rsidRDefault="00F75991" w:rsidP="00152D13">
            <w:pPr>
              <w:pStyle w:val="NormalWeb"/>
              <w:jc w:val="center"/>
              <w:rPr>
                <w:rFonts w:ascii="Arial" w:hAnsi="Arial" w:cs="Arial"/>
                <w:b/>
                <w:color w:val="0000FF"/>
                <w:sz w:val="40"/>
                <w:szCs w:val="40"/>
                <w:lang w:val="es-ES_tradnl"/>
              </w:rPr>
            </w:pPr>
          </w:p>
        </w:tc>
        <w:tc>
          <w:tcPr>
            <w:tcW w:w="8588" w:type="dxa"/>
            <w:shd w:val="clear" w:color="auto" w:fill="auto"/>
          </w:tcPr>
          <w:p w14:paraId="33A8BDDF" w14:textId="77777777" w:rsidR="00F75991" w:rsidRPr="008D0D60" w:rsidRDefault="00834613" w:rsidP="0065404A">
            <w:pPr>
              <w:pStyle w:val="NormalWeb"/>
              <w:jc w:val="center"/>
              <w:rPr>
                <w:rFonts w:ascii="Arial" w:hAnsi="Arial" w:cs="Arial"/>
                <w:b/>
                <w:color w:val="FF0000"/>
                <w:sz w:val="40"/>
                <w:szCs w:val="40"/>
              </w:rPr>
            </w:pPr>
            <w:r>
              <w:rPr>
                <w:rFonts w:ascii="Arial" w:hAnsi="Arial" w:cs="Arial"/>
                <w:b/>
                <w:color w:val="FF0000"/>
              </w:rPr>
              <w:t xml:space="preserve">Revised </w:t>
            </w:r>
            <w:r w:rsidR="003757BA">
              <w:rPr>
                <w:rFonts w:ascii="Arial" w:hAnsi="Arial" w:cs="Arial"/>
                <w:b/>
                <w:color w:val="FF0000"/>
              </w:rPr>
              <w:t>0</w:t>
            </w:r>
            <w:r w:rsidR="00697301">
              <w:rPr>
                <w:rFonts w:ascii="Arial" w:hAnsi="Arial" w:cs="Arial"/>
                <w:b/>
                <w:color w:val="FF0000"/>
              </w:rPr>
              <w:t>9</w:t>
            </w:r>
            <w:r w:rsidR="009C6C57">
              <w:rPr>
                <w:rFonts w:ascii="Arial" w:hAnsi="Arial" w:cs="Arial"/>
                <w:b/>
                <w:color w:val="FF0000"/>
              </w:rPr>
              <w:t>/3</w:t>
            </w:r>
            <w:r w:rsidR="00697301">
              <w:rPr>
                <w:rFonts w:ascii="Arial" w:hAnsi="Arial" w:cs="Arial"/>
                <w:b/>
                <w:color w:val="FF0000"/>
              </w:rPr>
              <w:t>0</w:t>
            </w:r>
            <w:r w:rsidR="009C6C57">
              <w:rPr>
                <w:rFonts w:ascii="Arial" w:hAnsi="Arial" w:cs="Arial"/>
                <w:b/>
                <w:color w:val="FF0000"/>
              </w:rPr>
              <w:t>/22</w:t>
            </w:r>
          </w:p>
        </w:tc>
      </w:tr>
    </w:tbl>
    <w:p w14:paraId="7E9B1B8E" w14:textId="77777777" w:rsidR="00407DEF" w:rsidRDefault="00407DEF">
      <w:pPr>
        <w:pStyle w:val="NormalWeb"/>
        <w:rPr>
          <w:rFonts w:ascii="Arial" w:hAnsi="Arial" w:cs="Arial"/>
          <w:b/>
          <w:bCs/>
          <w:sz w:val="20"/>
          <w:szCs w:val="20"/>
        </w:rPr>
      </w:pPr>
    </w:p>
    <w:p w14:paraId="1F7D0C00" w14:textId="77777777" w:rsidR="00F26A98" w:rsidRDefault="006B3116" w:rsidP="00B81DD1">
      <w:pPr>
        <w:pStyle w:val="NormalWeb"/>
        <w:tabs>
          <w:tab w:val="left" w:pos="7155"/>
        </w:tabs>
        <w:rPr>
          <w:rFonts w:ascii="Arial" w:hAnsi="Arial" w:cs="Arial"/>
          <w:sz w:val="20"/>
          <w:szCs w:val="20"/>
        </w:rPr>
      </w:pPr>
      <w:r>
        <w:rPr>
          <w:rFonts w:ascii="Arial" w:hAnsi="Arial" w:cs="Arial"/>
          <w:sz w:val="20"/>
          <w:szCs w:val="20"/>
        </w:rPr>
        <w:t>Containing:</w:t>
      </w:r>
      <w:r w:rsidR="00B81DD1">
        <w:rPr>
          <w:rFonts w:ascii="Arial" w:hAnsi="Arial" w:cs="Arial"/>
          <w:sz w:val="20"/>
          <w:szCs w:val="20"/>
        </w:rPr>
        <w:tab/>
      </w:r>
      <w:r w:rsidR="00407DEF">
        <w:rPr>
          <w:rFonts w:ascii="Arial" w:hAnsi="Arial" w:cs="Arial"/>
          <w:sz w:val="20"/>
          <w:szCs w:val="20"/>
        </w:rPr>
        <w:br/>
        <w:t>Rates and Charges applicable at General Ca</w:t>
      </w:r>
      <w:r>
        <w:rPr>
          <w:rFonts w:ascii="Arial" w:hAnsi="Arial" w:cs="Arial"/>
          <w:sz w:val="20"/>
          <w:szCs w:val="20"/>
        </w:rPr>
        <w:t>rgo and Container Facilities</w:t>
      </w:r>
      <w:r>
        <w:rPr>
          <w:rFonts w:ascii="Arial" w:hAnsi="Arial" w:cs="Arial"/>
          <w:sz w:val="20"/>
          <w:szCs w:val="20"/>
        </w:rPr>
        <w:br/>
      </w:r>
      <w:r w:rsidR="001A1C2E">
        <w:rPr>
          <w:rFonts w:ascii="Arial" w:hAnsi="Arial" w:cs="Arial"/>
          <w:sz w:val="20"/>
          <w:szCs w:val="20"/>
        </w:rPr>
        <w:t xml:space="preserve">                                     </w:t>
      </w:r>
      <w:r>
        <w:rPr>
          <w:rFonts w:ascii="Arial" w:hAnsi="Arial" w:cs="Arial"/>
          <w:sz w:val="20"/>
          <w:szCs w:val="20"/>
        </w:rPr>
        <w:t>&amp;</w:t>
      </w:r>
      <w:r w:rsidR="00407DEF">
        <w:rPr>
          <w:rFonts w:ascii="Arial" w:hAnsi="Arial" w:cs="Arial"/>
          <w:sz w:val="20"/>
          <w:szCs w:val="20"/>
        </w:rPr>
        <w:br/>
        <w:t>Rules and Regulat</w:t>
      </w:r>
      <w:r w:rsidR="00C63392">
        <w:rPr>
          <w:rFonts w:ascii="Arial" w:hAnsi="Arial" w:cs="Arial"/>
          <w:sz w:val="20"/>
          <w:szCs w:val="20"/>
        </w:rPr>
        <w:t>ions Applicable at Facilities</w:t>
      </w:r>
      <w:r w:rsidR="00F26A98">
        <w:rPr>
          <w:rFonts w:ascii="Arial" w:hAnsi="Arial" w:cs="Arial"/>
          <w:sz w:val="20"/>
          <w:szCs w:val="20"/>
        </w:rPr>
        <w:t xml:space="preserve"> of the</w:t>
      </w:r>
      <w:r>
        <w:rPr>
          <w:rFonts w:ascii="Arial" w:hAnsi="Arial" w:cs="Arial"/>
          <w:sz w:val="20"/>
          <w:szCs w:val="20"/>
        </w:rPr>
        <w:br/>
      </w:r>
    </w:p>
    <w:p w14:paraId="1B4227C1" w14:textId="77777777" w:rsidR="00407DEF" w:rsidRPr="00F26A98" w:rsidRDefault="00407DEF">
      <w:pPr>
        <w:pStyle w:val="NormalWeb"/>
        <w:rPr>
          <w:rFonts w:ascii="Arial" w:hAnsi="Arial" w:cs="Arial"/>
          <w:sz w:val="20"/>
          <w:szCs w:val="20"/>
        </w:rPr>
      </w:pPr>
      <w:r>
        <w:rPr>
          <w:rFonts w:ascii="Arial" w:hAnsi="Arial" w:cs="Arial"/>
          <w:b/>
          <w:bCs/>
          <w:sz w:val="20"/>
          <w:szCs w:val="20"/>
        </w:rPr>
        <w:t>ALABAMA STATE PORT AUTHORITY</w:t>
      </w:r>
      <w:r>
        <w:rPr>
          <w:rFonts w:ascii="Arial" w:hAnsi="Arial" w:cs="Arial"/>
          <w:b/>
          <w:bCs/>
          <w:sz w:val="20"/>
          <w:szCs w:val="20"/>
        </w:rPr>
        <w:br/>
      </w:r>
      <w:r w:rsidR="001A1C2E">
        <w:rPr>
          <w:rFonts w:ascii="Arial" w:hAnsi="Arial" w:cs="Arial"/>
          <w:b/>
          <w:bCs/>
          <w:sz w:val="20"/>
          <w:szCs w:val="20"/>
        </w:rPr>
        <w:t xml:space="preserve">             </w:t>
      </w:r>
      <w:r>
        <w:rPr>
          <w:rFonts w:ascii="Arial" w:hAnsi="Arial" w:cs="Arial"/>
          <w:sz w:val="20"/>
          <w:szCs w:val="20"/>
        </w:rPr>
        <w:t>at</w:t>
      </w:r>
      <w:r>
        <w:rPr>
          <w:rFonts w:ascii="Arial" w:hAnsi="Arial" w:cs="Arial"/>
          <w:sz w:val="20"/>
          <w:szCs w:val="20"/>
        </w:rPr>
        <w:br/>
      </w:r>
      <w:r>
        <w:rPr>
          <w:rFonts w:ascii="Arial" w:hAnsi="Arial" w:cs="Arial"/>
          <w:b/>
          <w:bCs/>
          <w:sz w:val="20"/>
          <w:szCs w:val="20"/>
        </w:rPr>
        <w:t>Mobile, Alabama</w:t>
      </w:r>
    </w:p>
    <w:p w14:paraId="53FBE317" w14:textId="77777777" w:rsidR="00407DEF" w:rsidRDefault="00407DEF">
      <w:pPr>
        <w:pStyle w:val="NormalWeb"/>
        <w:rPr>
          <w:rFonts w:ascii="Arial" w:hAnsi="Arial" w:cs="Arial"/>
          <w:b/>
        </w:rPr>
      </w:pPr>
      <w:r>
        <w:rPr>
          <w:rFonts w:ascii="Arial" w:hAnsi="Arial" w:cs="Arial"/>
          <w:b/>
        </w:rPr>
        <w:t>(An Agency of the State of Alabama)</w:t>
      </w:r>
    </w:p>
    <w:p w14:paraId="0143CA3E" w14:textId="77777777" w:rsidR="00407DEF" w:rsidRDefault="00407DEF" w:rsidP="00046994">
      <w:pPr>
        <w:pStyle w:val="NormalWeb"/>
        <w:rPr>
          <w:rFonts w:ascii="Arial" w:hAnsi="Arial" w:cs="Arial"/>
          <w:sz w:val="20"/>
          <w:szCs w:val="20"/>
        </w:rPr>
      </w:pPr>
      <w:r>
        <w:rPr>
          <w:rFonts w:ascii="Arial" w:hAnsi="Arial" w:cs="Arial"/>
          <w:sz w:val="20"/>
          <w:szCs w:val="20"/>
        </w:rPr>
        <w:br/>
        <w:t>PORT OF MOBILE</w:t>
      </w:r>
      <w:r>
        <w:rPr>
          <w:rFonts w:ascii="Arial" w:hAnsi="Arial" w:cs="Arial"/>
          <w:sz w:val="20"/>
          <w:szCs w:val="20"/>
        </w:rPr>
        <w:br/>
        <w:t>ALABAMA STATE PORT AUTHORITY</w:t>
      </w:r>
      <w:r>
        <w:rPr>
          <w:rFonts w:ascii="Arial" w:hAnsi="Arial" w:cs="Arial"/>
          <w:sz w:val="20"/>
          <w:szCs w:val="20"/>
        </w:rPr>
        <w:br/>
        <w:t>TARIFF NO. 1-E</w:t>
      </w:r>
      <w:r>
        <w:rPr>
          <w:rFonts w:ascii="Arial" w:hAnsi="Arial" w:cs="Arial"/>
          <w:sz w:val="20"/>
          <w:szCs w:val="20"/>
        </w:rPr>
        <w:br/>
        <w:t>P. O. BOX 1588</w:t>
      </w:r>
      <w:r>
        <w:rPr>
          <w:rFonts w:ascii="Arial" w:hAnsi="Arial" w:cs="Arial"/>
          <w:sz w:val="20"/>
          <w:szCs w:val="20"/>
        </w:rPr>
        <w:br/>
        <w:t>MOBILE, AL</w:t>
      </w:r>
      <w:r w:rsidR="00F26A98">
        <w:rPr>
          <w:rFonts w:ascii="Arial" w:hAnsi="Arial" w:cs="Arial"/>
          <w:sz w:val="20"/>
          <w:szCs w:val="20"/>
        </w:rPr>
        <w:t xml:space="preserve"> </w:t>
      </w:r>
      <w:r>
        <w:rPr>
          <w:rFonts w:ascii="Arial" w:hAnsi="Arial" w:cs="Arial"/>
          <w:sz w:val="20"/>
          <w:szCs w:val="20"/>
        </w:rPr>
        <w:t>36633</w:t>
      </w:r>
    </w:p>
    <w:p w14:paraId="20B25AAE" w14:textId="77777777" w:rsidR="00407DEF" w:rsidRDefault="00407DEF">
      <w:pPr>
        <w:pStyle w:val="NormalWeb"/>
        <w:rPr>
          <w:rFonts w:ascii="Arial" w:hAnsi="Arial" w:cs="Arial"/>
          <w:sz w:val="20"/>
          <w:szCs w:val="20"/>
        </w:rPr>
      </w:pPr>
    </w:p>
    <w:p w14:paraId="754D9ADA" w14:textId="77777777" w:rsidR="00407DEF" w:rsidRDefault="0071601A">
      <w:pPr>
        <w:pStyle w:val="NormalWeb"/>
        <w:rPr>
          <w:rFonts w:ascii="Arial" w:hAnsi="Arial" w:cs="Arial"/>
          <w:sz w:val="20"/>
          <w:szCs w:val="20"/>
        </w:rPr>
      </w:pPr>
      <w:r>
        <w:rPr>
          <w:rFonts w:ascii="Arial" w:hAnsi="Arial" w:cs="Arial"/>
          <w:sz w:val="20"/>
          <w:szCs w:val="20"/>
        </w:rPr>
        <w:t>John C. Driscoll</w:t>
      </w:r>
      <w:r w:rsidR="00407DEF">
        <w:rPr>
          <w:rFonts w:ascii="Arial" w:hAnsi="Arial" w:cs="Arial"/>
          <w:sz w:val="20"/>
          <w:szCs w:val="20"/>
        </w:rPr>
        <w:br/>
        <w:t>Director and Chief Executive Officer</w:t>
      </w:r>
      <w:r w:rsidR="00407DEF">
        <w:rPr>
          <w:rFonts w:ascii="Arial" w:hAnsi="Arial" w:cs="Arial"/>
          <w:sz w:val="20"/>
          <w:szCs w:val="20"/>
        </w:rPr>
        <w:br/>
      </w:r>
    </w:p>
    <w:p w14:paraId="3D3A9A24" w14:textId="77777777" w:rsidR="00EA1EC9" w:rsidRDefault="000E0FC6">
      <w:pPr>
        <w:pStyle w:val="NormalWeb"/>
        <w:rPr>
          <w:rFonts w:ascii="Arial" w:hAnsi="Arial" w:cs="Arial"/>
          <w:sz w:val="20"/>
          <w:szCs w:val="20"/>
        </w:rPr>
      </w:pPr>
      <w:r>
        <w:rPr>
          <w:rFonts w:ascii="Arial" w:hAnsi="Arial" w:cs="Arial"/>
          <w:sz w:val="20"/>
          <w:szCs w:val="20"/>
        </w:rPr>
        <w:t>Rick Clark</w:t>
      </w:r>
      <w:r w:rsidR="00407DEF">
        <w:rPr>
          <w:rFonts w:ascii="Arial" w:hAnsi="Arial" w:cs="Arial"/>
          <w:sz w:val="20"/>
          <w:szCs w:val="20"/>
        </w:rPr>
        <w:t xml:space="preserve"> </w:t>
      </w:r>
      <w:r w:rsidR="00407DEF">
        <w:rPr>
          <w:rFonts w:ascii="Arial" w:hAnsi="Arial" w:cs="Arial"/>
          <w:sz w:val="20"/>
          <w:szCs w:val="20"/>
        </w:rPr>
        <w:br/>
      </w:r>
      <w:r w:rsidR="000F6C5D">
        <w:rPr>
          <w:rFonts w:ascii="Arial" w:hAnsi="Arial" w:cs="Arial"/>
          <w:sz w:val="20"/>
          <w:szCs w:val="20"/>
        </w:rPr>
        <w:t>Deputy Director</w:t>
      </w:r>
      <w:r w:rsidR="002C759E">
        <w:rPr>
          <w:rFonts w:ascii="Arial" w:hAnsi="Arial" w:cs="Arial"/>
          <w:sz w:val="20"/>
          <w:szCs w:val="20"/>
        </w:rPr>
        <w:t xml:space="preserve"> </w:t>
      </w:r>
      <w:r w:rsidR="00407DEF">
        <w:rPr>
          <w:rFonts w:ascii="Arial" w:hAnsi="Arial" w:cs="Arial"/>
          <w:sz w:val="20"/>
          <w:szCs w:val="20"/>
        </w:rPr>
        <w:br/>
        <w:t>Telephone (</w:t>
      </w:r>
      <w:r w:rsidR="000F6C5D">
        <w:rPr>
          <w:rFonts w:ascii="Arial" w:hAnsi="Arial" w:cs="Arial"/>
          <w:sz w:val="20"/>
          <w:szCs w:val="20"/>
        </w:rPr>
        <w:t>251) 441-7238</w:t>
      </w:r>
      <w:r w:rsidR="000F6C5D">
        <w:rPr>
          <w:rFonts w:ascii="Arial" w:hAnsi="Arial" w:cs="Arial"/>
          <w:sz w:val="20"/>
          <w:szCs w:val="20"/>
        </w:rPr>
        <w:br/>
        <w:t>FAX (251) 441-7216</w:t>
      </w:r>
      <w:r w:rsidR="00407DEF">
        <w:rPr>
          <w:rFonts w:ascii="Arial" w:hAnsi="Arial" w:cs="Arial"/>
          <w:sz w:val="20"/>
          <w:szCs w:val="20"/>
        </w:rPr>
        <w:br/>
      </w:r>
    </w:p>
    <w:p w14:paraId="0C381965" w14:textId="77777777" w:rsidR="00407DEF" w:rsidRPr="00661FA3" w:rsidRDefault="00C32883">
      <w:pPr>
        <w:pStyle w:val="NormalWeb"/>
        <w:rPr>
          <w:rFonts w:ascii="Arial" w:hAnsi="Arial" w:cs="Arial"/>
          <w:color w:val="000000"/>
          <w:sz w:val="20"/>
          <w:szCs w:val="20"/>
        </w:rPr>
      </w:pPr>
      <w:r>
        <w:rPr>
          <w:rFonts w:ascii="Arial" w:hAnsi="Arial" w:cs="Arial"/>
          <w:color w:val="000000"/>
          <w:sz w:val="20"/>
          <w:szCs w:val="20"/>
        </w:rPr>
        <w:t>Bill Inge</w:t>
      </w:r>
      <w:r w:rsidR="004139BB" w:rsidRPr="00661FA3">
        <w:rPr>
          <w:rFonts w:ascii="Arial" w:hAnsi="Arial" w:cs="Arial"/>
          <w:color w:val="000000"/>
          <w:sz w:val="20"/>
          <w:szCs w:val="20"/>
        </w:rPr>
        <w:br/>
      </w:r>
      <w:r w:rsidR="00C00CD9">
        <w:rPr>
          <w:rFonts w:ascii="Arial" w:hAnsi="Arial" w:cs="Arial"/>
          <w:color w:val="000000"/>
          <w:sz w:val="20"/>
          <w:szCs w:val="20"/>
        </w:rPr>
        <w:t>Vice President of General Cargo and Central Services</w:t>
      </w:r>
      <w:r w:rsidR="00EA1EC9" w:rsidRPr="00661FA3">
        <w:rPr>
          <w:rFonts w:ascii="Arial" w:hAnsi="Arial" w:cs="Arial"/>
          <w:color w:val="000000"/>
          <w:sz w:val="20"/>
          <w:szCs w:val="20"/>
        </w:rPr>
        <w:t xml:space="preserve"> </w:t>
      </w:r>
      <w:r w:rsidR="004139BB" w:rsidRPr="00661FA3">
        <w:rPr>
          <w:rFonts w:ascii="Arial" w:hAnsi="Arial" w:cs="Arial"/>
          <w:color w:val="000000"/>
          <w:sz w:val="20"/>
          <w:szCs w:val="20"/>
        </w:rPr>
        <w:br/>
      </w:r>
      <w:r w:rsidR="00EA1EC9" w:rsidRPr="00661FA3">
        <w:rPr>
          <w:rFonts w:ascii="Arial" w:hAnsi="Arial" w:cs="Arial"/>
          <w:color w:val="000000"/>
          <w:sz w:val="20"/>
          <w:szCs w:val="20"/>
        </w:rPr>
        <w:t>Telephone (251) 44</w:t>
      </w:r>
      <w:r w:rsidR="004B73CF">
        <w:rPr>
          <w:rFonts w:ascii="Arial" w:hAnsi="Arial" w:cs="Arial"/>
          <w:color w:val="000000"/>
          <w:sz w:val="20"/>
          <w:szCs w:val="20"/>
        </w:rPr>
        <w:t>1-7236</w:t>
      </w:r>
      <w:r w:rsidR="00407DEF" w:rsidRPr="00661FA3">
        <w:rPr>
          <w:rFonts w:ascii="Arial" w:hAnsi="Arial" w:cs="Arial"/>
          <w:color w:val="000000"/>
          <w:sz w:val="20"/>
          <w:szCs w:val="20"/>
        </w:rPr>
        <w:br/>
      </w:r>
      <w:r w:rsidR="00EA1EC9" w:rsidRPr="00661FA3">
        <w:rPr>
          <w:rFonts w:ascii="Arial" w:hAnsi="Arial" w:cs="Arial"/>
          <w:color w:val="000000"/>
          <w:sz w:val="20"/>
          <w:szCs w:val="20"/>
        </w:rPr>
        <w:t>FAX (251) 441-7231</w:t>
      </w:r>
    </w:p>
    <w:p w14:paraId="5F32E1A6" w14:textId="77777777" w:rsidR="005C0357" w:rsidRDefault="005C0357">
      <w:pPr>
        <w:pStyle w:val="NormalWeb"/>
        <w:rPr>
          <w:rFonts w:ascii="Arial" w:hAnsi="Arial" w:cs="Arial"/>
          <w:sz w:val="20"/>
          <w:szCs w:val="20"/>
        </w:rPr>
      </w:pPr>
    </w:p>
    <w:p w14:paraId="3E0792B8" w14:textId="77777777" w:rsidR="00407DEF" w:rsidRDefault="00407DEF">
      <w:pPr>
        <w:pStyle w:val="NormalWeb"/>
        <w:rPr>
          <w:rFonts w:ascii="Arial" w:hAnsi="Arial" w:cs="Arial"/>
          <w:sz w:val="20"/>
          <w:szCs w:val="20"/>
        </w:rPr>
      </w:pPr>
      <w:r>
        <w:rPr>
          <w:rFonts w:ascii="Arial" w:hAnsi="Arial" w:cs="Arial"/>
          <w:sz w:val="20"/>
          <w:szCs w:val="20"/>
        </w:rPr>
        <w:t>SALES OFFICE:</w:t>
      </w:r>
      <w:r>
        <w:rPr>
          <w:rFonts w:ascii="Arial" w:hAnsi="Arial" w:cs="Arial"/>
          <w:sz w:val="20"/>
          <w:szCs w:val="20"/>
        </w:rPr>
        <w:br/>
        <w:t xml:space="preserve">MOBILE: </w:t>
      </w:r>
      <w:r>
        <w:rPr>
          <w:rFonts w:ascii="Arial" w:hAnsi="Arial" w:cs="Arial"/>
          <w:sz w:val="20"/>
          <w:szCs w:val="20"/>
        </w:rPr>
        <w:br/>
        <w:t xml:space="preserve">International Trade Center </w:t>
      </w:r>
      <w:r>
        <w:rPr>
          <w:rFonts w:ascii="Arial" w:hAnsi="Arial" w:cs="Arial"/>
          <w:sz w:val="20"/>
          <w:szCs w:val="20"/>
        </w:rPr>
        <w:br/>
        <w:t>250 North Water St</w:t>
      </w:r>
      <w:r w:rsidR="00F26A98">
        <w:rPr>
          <w:rFonts w:ascii="Arial" w:hAnsi="Arial" w:cs="Arial"/>
          <w:sz w:val="20"/>
          <w:szCs w:val="20"/>
        </w:rPr>
        <w:t>.</w:t>
      </w:r>
      <w:r>
        <w:rPr>
          <w:rFonts w:ascii="Arial" w:hAnsi="Arial" w:cs="Arial"/>
          <w:sz w:val="20"/>
          <w:szCs w:val="20"/>
        </w:rPr>
        <w:t xml:space="preserve"> </w:t>
      </w:r>
      <w:r>
        <w:rPr>
          <w:rFonts w:ascii="Arial" w:hAnsi="Arial" w:cs="Arial"/>
          <w:sz w:val="20"/>
          <w:szCs w:val="20"/>
        </w:rPr>
        <w:br/>
        <w:t>Mobile, A</w:t>
      </w:r>
      <w:r w:rsidR="00F26A98">
        <w:rPr>
          <w:rFonts w:ascii="Arial" w:hAnsi="Arial" w:cs="Arial"/>
          <w:sz w:val="20"/>
          <w:szCs w:val="20"/>
        </w:rPr>
        <w:t xml:space="preserve">L </w:t>
      </w:r>
      <w:r>
        <w:rPr>
          <w:rFonts w:ascii="Arial" w:hAnsi="Arial" w:cs="Arial"/>
          <w:sz w:val="20"/>
          <w:szCs w:val="20"/>
        </w:rPr>
        <w:t>36602</w:t>
      </w:r>
      <w:r w:rsidR="00220C28">
        <w:rPr>
          <w:rFonts w:ascii="Arial" w:hAnsi="Arial" w:cs="Arial"/>
          <w:sz w:val="20"/>
          <w:szCs w:val="20"/>
        </w:rPr>
        <w:t xml:space="preserve"> </w:t>
      </w:r>
      <w:r w:rsidR="00220C28">
        <w:rPr>
          <w:rFonts w:ascii="Arial" w:hAnsi="Arial" w:cs="Arial"/>
          <w:sz w:val="20"/>
          <w:szCs w:val="20"/>
        </w:rPr>
        <w:br/>
        <w:t>(251) 441-72</w:t>
      </w:r>
      <w:r>
        <w:rPr>
          <w:rFonts w:ascii="Arial" w:hAnsi="Arial" w:cs="Arial"/>
          <w:sz w:val="20"/>
          <w:szCs w:val="20"/>
        </w:rPr>
        <w:t>00</w:t>
      </w:r>
    </w:p>
    <w:p w14:paraId="43946885" w14:textId="77777777" w:rsidR="00271D1B" w:rsidRPr="00011BF1" w:rsidRDefault="0034408B" w:rsidP="00271D1B">
      <w:pPr>
        <w:rPr>
          <w:rStyle w:val="NormalWebChar"/>
          <w:rFonts w:ascii="Arial" w:hAnsi="Arial" w:cs="Arial"/>
          <w:color w:val="0000FF"/>
          <w:sz w:val="28"/>
        </w:rPr>
      </w:pPr>
      <w:r>
        <w:rPr>
          <w:rFonts w:ascii="Arial" w:hAnsi="Arial" w:cs="Arial"/>
          <w:b/>
          <w:bCs/>
          <w:color w:val="FF0000"/>
        </w:rPr>
        <w:br w:type="page"/>
      </w:r>
      <w:r w:rsidR="00271D1B" w:rsidRPr="00011BF1">
        <w:rPr>
          <w:rStyle w:val="NormalWebChar"/>
          <w:rFonts w:ascii="Arial" w:hAnsi="Arial" w:cs="Arial"/>
          <w:color w:val="0000FF"/>
          <w:sz w:val="28"/>
        </w:rPr>
        <w:lastRenderedPageBreak/>
        <w:t>General Cargo Tariff 1-E</w:t>
      </w:r>
    </w:p>
    <w:p w14:paraId="2F7AA1B1" w14:textId="77777777" w:rsidR="00566EB8" w:rsidRDefault="00566EB8" w:rsidP="00BE5250">
      <w:pPr>
        <w:pStyle w:val="NoteHeading"/>
        <w:rPr>
          <w:b/>
          <w:bCs/>
          <w:sz w:val="24"/>
          <w:szCs w:val="24"/>
        </w:rPr>
      </w:pPr>
    </w:p>
    <w:p w14:paraId="0E99C1F2" w14:textId="77777777" w:rsidR="00271D1B" w:rsidRPr="008D0E5A" w:rsidRDefault="00950EAA" w:rsidP="00BE5250">
      <w:pPr>
        <w:pStyle w:val="NoteHeading"/>
        <w:rPr>
          <w:sz w:val="24"/>
          <w:szCs w:val="24"/>
        </w:rPr>
      </w:pPr>
      <w:r w:rsidRPr="008D0E5A">
        <w:rPr>
          <w:b/>
          <w:bCs/>
          <w:sz w:val="24"/>
          <w:szCs w:val="24"/>
        </w:rPr>
        <w:t>SECTION ONE - DEFINITIONS</w:t>
      </w:r>
    </w:p>
    <w:p w14:paraId="3BB20EB2" w14:textId="77777777" w:rsidR="00271D1B" w:rsidRDefault="00271D1B" w:rsidP="00271D1B">
      <w:pPr>
        <w:rPr>
          <w:rFonts w:ascii="Arial" w:hAnsi="Arial" w:cs="Arial"/>
        </w:rPr>
      </w:pPr>
    </w:p>
    <w:p w14:paraId="38EA9BD4" w14:textId="77777777" w:rsidR="00781840" w:rsidRPr="000604F4" w:rsidRDefault="00C431F3" w:rsidP="00F75538">
      <w:pPr>
        <w:pStyle w:val="NoteHeading"/>
      </w:pPr>
      <w:r w:rsidRPr="00734D3B">
        <w:rPr>
          <w:b/>
          <w:bCs/>
          <w:color w:val="FF6600"/>
        </w:rPr>
        <w:t>10</w:t>
      </w:r>
      <w:r w:rsidR="00F75538">
        <w:rPr>
          <w:b/>
          <w:bCs/>
          <w:color w:val="FF6600"/>
        </w:rPr>
        <w:t>1</w:t>
      </w:r>
      <w:r w:rsidR="0034408B">
        <w:rPr>
          <w:b/>
          <w:bCs/>
          <w:color w:val="FF6600"/>
        </w:rPr>
        <w:t>…</w:t>
      </w:r>
      <w:r w:rsidR="00F75538">
        <w:rPr>
          <w:b/>
          <w:bCs/>
          <w:color w:val="FF6600"/>
        </w:rPr>
        <w:t xml:space="preserve">EFFECTIVE: </w:t>
      </w:r>
      <w:r w:rsidR="00DF4754">
        <w:rPr>
          <w:b/>
          <w:bCs/>
          <w:color w:val="FF6600"/>
        </w:rPr>
        <w:t>October 1, 2012</w:t>
      </w:r>
      <w:r w:rsidR="000604F4">
        <w:rPr>
          <w:b/>
          <w:bCs/>
          <w:color w:val="FF6600"/>
        </w:rPr>
        <w:t xml:space="preserve"> </w:t>
      </w:r>
    </w:p>
    <w:p w14:paraId="1B68F3B4" w14:textId="77777777" w:rsidR="008713D1" w:rsidRDefault="00407DEF">
      <w:pPr>
        <w:pStyle w:val="NormalWeb"/>
        <w:rPr>
          <w:rFonts w:ascii="Arial" w:hAnsi="Arial" w:cs="Arial"/>
          <w:sz w:val="20"/>
          <w:szCs w:val="20"/>
        </w:rPr>
      </w:pPr>
      <w:r>
        <w:rPr>
          <w:rFonts w:ascii="Arial" w:hAnsi="Arial" w:cs="Arial"/>
          <w:sz w:val="20"/>
          <w:szCs w:val="20"/>
        </w:rPr>
        <w:t xml:space="preserve">GULF SEAPORTS MARINE TERMINAL CONFERENCE </w:t>
      </w:r>
      <w:r>
        <w:rPr>
          <w:rFonts w:ascii="Arial" w:hAnsi="Arial" w:cs="Arial"/>
          <w:b/>
          <w:bCs/>
          <w:sz w:val="20"/>
          <w:szCs w:val="20"/>
        </w:rPr>
        <w:br/>
      </w:r>
      <w:r>
        <w:rPr>
          <w:rFonts w:ascii="Arial" w:hAnsi="Arial" w:cs="Arial"/>
          <w:sz w:val="20"/>
          <w:szCs w:val="20"/>
        </w:rPr>
        <w:t>FEDERAL MARITIME COMMISSION AGREEMENT NO. 224-200163</w:t>
      </w:r>
      <w:r>
        <w:rPr>
          <w:rFonts w:ascii="Arial" w:hAnsi="Arial" w:cs="Arial"/>
          <w:sz w:val="20"/>
          <w:szCs w:val="20"/>
        </w:rPr>
        <w:br/>
        <w:t>APPROVED DECEMBER 2, 1988</w:t>
      </w:r>
    </w:p>
    <w:p w14:paraId="2459F225" w14:textId="77777777" w:rsidR="00407DEF" w:rsidRDefault="00407DEF">
      <w:pPr>
        <w:pStyle w:val="NormalWeb"/>
        <w:rPr>
          <w:rFonts w:ascii="Arial" w:hAnsi="Arial" w:cs="Arial"/>
          <w:sz w:val="20"/>
          <w:szCs w:val="20"/>
        </w:rPr>
      </w:pPr>
      <w:r w:rsidRPr="008713D1">
        <w:rPr>
          <w:rFonts w:ascii="Arial" w:hAnsi="Arial" w:cs="Arial"/>
          <w:sz w:val="20"/>
          <w:szCs w:val="20"/>
          <w:u w:val="single"/>
        </w:rPr>
        <w:t>PARTICIPATING MEMBERS</w:t>
      </w:r>
      <w:r>
        <w:rPr>
          <w:rFonts w:ascii="Arial" w:hAnsi="Arial" w:cs="Arial"/>
          <w:sz w:val="20"/>
          <w:szCs w:val="20"/>
        </w:rPr>
        <w:br/>
        <w:t xml:space="preserve">1. </w:t>
      </w:r>
      <w:r w:rsidR="008713D1">
        <w:rPr>
          <w:rFonts w:ascii="Arial" w:hAnsi="Arial" w:cs="Arial"/>
          <w:sz w:val="20"/>
          <w:szCs w:val="20"/>
        </w:rPr>
        <w:t xml:space="preserve">  </w:t>
      </w:r>
      <w:r>
        <w:rPr>
          <w:rFonts w:ascii="Arial" w:hAnsi="Arial" w:cs="Arial"/>
          <w:sz w:val="20"/>
          <w:szCs w:val="20"/>
        </w:rPr>
        <w:t>Board of Commissioners of the Port of New Orleans</w:t>
      </w:r>
      <w:r>
        <w:rPr>
          <w:rFonts w:ascii="Arial" w:hAnsi="Arial" w:cs="Arial"/>
          <w:sz w:val="20"/>
          <w:szCs w:val="20"/>
        </w:rPr>
        <w:br/>
        <w:t xml:space="preserve">2. </w:t>
      </w:r>
      <w:r w:rsidR="008713D1">
        <w:rPr>
          <w:rFonts w:ascii="Arial" w:hAnsi="Arial" w:cs="Arial"/>
          <w:sz w:val="20"/>
          <w:szCs w:val="20"/>
        </w:rPr>
        <w:t xml:space="preserve">  </w:t>
      </w:r>
      <w:r>
        <w:rPr>
          <w:rFonts w:ascii="Arial" w:hAnsi="Arial" w:cs="Arial"/>
          <w:sz w:val="20"/>
          <w:szCs w:val="20"/>
        </w:rPr>
        <w:t>Board of Commissioners of Lake Charles Harbor and Terminal District</w:t>
      </w:r>
      <w:r>
        <w:rPr>
          <w:rFonts w:ascii="Arial" w:hAnsi="Arial" w:cs="Arial"/>
          <w:sz w:val="20"/>
          <w:szCs w:val="20"/>
        </w:rPr>
        <w:br/>
        <w:t xml:space="preserve">3. </w:t>
      </w:r>
      <w:r w:rsidR="008713D1">
        <w:rPr>
          <w:rFonts w:ascii="Arial" w:hAnsi="Arial" w:cs="Arial"/>
          <w:sz w:val="20"/>
          <w:szCs w:val="20"/>
        </w:rPr>
        <w:t xml:space="preserve">  </w:t>
      </w:r>
      <w:r>
        <w:rPr>
          <w:rFonts w:ascii="Arial" w:hAnsi="Arial" w:cs="Arial"/>
          <w:sz w:val="20"/>
          <w:szCs w:val="20"/>
        </w:rPr>
        <w:t>Greater Baton Rouge Port Commission</w:t>
      </w:r>
      <w:r>
        <w:rPr>
          <w:rFonts w:ascii="Arial" w:hAnsi="Arial" w:cs="Arial"/>
          <w:sz w:val="20"/>
          <w:szCs w:val="20"/>
        </w:rPr>
        <w:br/>
        <w:t xml:space="preserve">4. </w:t>
      </w:r>
      <w:r w:rsidR="008713D1">
        <w:rPr>
          <w:rFonts w:ascii="Arial" w:hAnsi="Arial" w:cs="Arial"/>
          <w:sz w:val="20"/>
          <w:szCs w:val="20"/>
        </w:rPr>
        <w:t xml:space="preserve">  </w:t>
      </w:r>
      <w:r>
        <w:rPr>
          <w:rFonts w:ascii="Arial" w:hAnsi="Arial" w:cs="Arial"/>
          <w:sz w:val="20"/>
          <w:szCs w:val="20"/>
        </w:rPr>
        <w:t>Orange County Navigation and Port District, Orange, Texas</w:t>
      </w:r>
      <w:r>
        <w:rPr>
          <w:rFonts w:ascii="Arial" w:hAnsi="Arial" w:cs="Arial"/>
          <w:sz w:val="20"/>
          <w:szCs w:val="20"/>
        </w:rPr>
        <w:br/>
        <w:t xml:space="preserve">5. </w:t>
      </w:r>
      <w:r w:rsidR="008713D1">
        <w:rPr>
          <w:rFonts w:ascii="Arial" w:hAnsi="Arial" w:cs="Arial"/>
          <w:sz w:val="20"/>
          <w:szCs w:val="20"/>
        </w:rPr>
        <w:t xml:space="preserve">  </w:t>
      </w:r>
      <w:r>
        <w:rPr>
          <w:rFonts w:ascii="Arial" w:hAnsi="Arial" w:cs="Arial"/>
          <w:sz w:val="20"/>
          <w:szCs w:val="20"/>
        </w:rPr>
        <w:t>Mississippi State Port Authority at Gulfport</w:t>
      </w:r>
      <w:r>
        <w:rPr>
          <w:rFonts w:ascii="Arial" w:hAnsi="Arial" w:cs="Arial"/>
          <w:sz w:val="20"/>
          <w:szCs w:val="20"/>
        </w:rPr>
        <w:br/>
        <w:t xml:space="preserve">6. </w:t>
      </w:r>
      <w:r w:rsidR="008713D1">
        <w:rPr>
          <w:rFonts w:ascii="Arial" w:hAnsi="Arial" w:cs="Arial"/>
          <w:sz w:val="20"/>
          <w:szCs w:val="20"/>
        </w:rPr>
        <w:t xml:space="preserve">  </w:t>
      </w:r>
      <w:r>
        <w:rPr>
          <w:rFonts w:ascii="Arial" w:hAnsi="Arial" w:cs="Arial"/>
          <w:sz w:val="20"/>
          <w:szCs w:val="20"/>
        </w:rPr>
        <w:t>Port of Beaumont Navigation District of Jefferson County, Texas</w:t>
      </w:r>
      <w:r>
        <w:rPr>
          <w:rFonts w:ascii="Arial" w:hAnsi="Arial" w:cs="Arial"/>
          <w:sz w:val="20"/>
          <w:szCs w:val="20"/>
        </w:rPr>
        <w:br/>
        <w:t xml:space="preserve">7. </w:t>
      </w:r>
      <w:r w:rsidR="008713D1">
        <w:rPr>
          <w:rFonts w:ascii="Arial" w:hAnsi="Arial" w:cs="Arial"/>
          <w:sz w:val="20"/>
          <w:szCs w:val="20"/>
        </w:rPr>
        <w:t xml:space="preserve">  </w:t>
      </w:r>
      <w:r>
        <w:rPr>
          <w:rFonts w:ascii="Arial" w:hAnsi="Arial" w:cs="Arial"/>
          <w:sz w:val="20"/>
          <w:szCs w:val="20"/>
        </w:rPr>
        <w:t>Port of Houston Authority of Harris County, Texas</w:t>
      </w:r>
      <w:r>
        <w:rPr>
          <w:rFonts w:ascii="Arial" w:hAnsi="Arial" w:cs="Arial"/>
          <w:sz w:val="20"/>
          <w:szCs w:val="20"/>
        </w:rPr>
        <w:br/>
        <w:t xml:space="preserve">8. </w:t>
      </w:r>
      <w:r w:rsidR="008713D1">
        <w:rPr>
          <w:rFonts w:ascii="Arial" w:hAnsi="Arial" w:cs="Arial"/>
          <w:sz w:val="20"/>
          <w:szCs w:val="20"/>
        </w:rPr>
        <w:t xml:space="preserve">  </w:t>
      </w:r>
      <w:r>
        <w:rPr>
          <w:rFonts w:ascii="Arial" w:hAnsi="Arial" w:cs="Arial"/>
          <w:sz w:val="20"/>
          <w:szCs w:val="20"/>
        </w:rPr>
        <w:t>Board of Trustees of the Galveston Wharves</w:t>
      </w:r>
      <w:r>
        <w:rPr>
          <w:rFonts w:ascii="Arial" w:hAnsi="Arial" w:cs="Arial"/>
          <w:sz w:val="20"/>
          <w:szCs w:val="20"/>
        </w:rPr>
        <w:br/>
        <w:t xml:space="preserve">9. </w:t>
      </w:r>
      <w:r w:rsidR="008713D1">
        <w:rPr>
          <w:rFonts w:ascii="Arial" w:hAnsi="Arial" w:cs="Arial"/>
          <w:sz w:val="20"/>
          <w:szCs w:val="20"/>
        </w:rPr>
        <w:t xml:space="preserve">  </w:t>
      </w:r>
      <w:r>
        <w:rPr>
          <w:rFonts w:ascii="Arial" w:hAnsi="Arial" w:cs="Arial"/>
          <w:sz w:val="20"/>
          <w:szCs w:val="20"/>
        </w:rPr>
        <w:t xml:space="preserve">Alabama State </w:t>
      </w:r>
      <w:r w:rsidR="00916DAF">
        <w:rPr>
          <w:rFonts w:ascii="Arial" w:hAnsi="Arial" w:cs="Arial"/>
          <w:sz w:val="20"/>
          <w:szCs w:val="20"/>
        </w:rPr>
        <w:t>Port Authority</w:t>
      </w:r>
      <w:r>
        <w:rPr>
          <w:rFonts w:ascii="Arial" w:hAnsi="Arial" w:cs="Arial"/>
          <w:sz w:val="20"/>
          <w:szCs w:val="20"/>
        </w:rPr>
        <w:t>, Mobile, Alabama</w:t>
      </w:r>
      <w:r>
        <w:rPr>
          <w:rFonts w:ascii="Arial" w:hAnsi="Arial" w:cs="Arial"/>
          <w:sz w:val="20"/>
          <w:szCs w:val="20"/>
        </w:rPr>
        <w:br/>
        <w:t>10. South Louisiana Port Commission, LaPlace, Louisiana</w:t>
      </w:r>
      <w:r>
        <w:rPr>
          <w:rFonts w:ascii="Arial" w:hAnsi="Arial" w:cs="Arial"/>
          <w:sz w:val="20"/>
          <w:szCs w:val="20"/>
        </w:rPr>
        <w:br/>
        <w:t>11. Brownsville Navigation District of Cameron County, Texas</w:t>
      </w:r>
      <w:r>
        <w:rPr>
          <w:rFonts w:ascii="Arial" w:hAnsi="Arial" w:cs="Arial"/>
          <w:sz w:val="20"/>
          <w:szCs w:val="20"/>
        </w:rPr>
        <w:br/>
        <w:t>12. Port of Port Arthur Navigation District of Jefferson County, Texas</w:t>
      </w:r>
      <w:r>
        <w:rPr>
          <w:rFonts w:ascii="Arial" w:hAnsi="Arial" w:cs="Arial"/>
          <w:sz w:val="20"/>
          <w:szCs w:val="20"/>
        </w:rPr>
        <w:br/>
        <w:t>13. Tampa Port Authority of Hillsborough County, Florida</w:t>
      </w:r>
      <w:r>
        <w:rPr>
          <w:rFonts w:ascii="Arial" w:hAnsi="Arial" w:cs="Arial"/>
          <w:sz w:val="20"/>
          <w:szCs w:val="20"/>
        </w:rPr>
        <w:br/>
        <w:t>1</w:t>
      </w:r>
      <w:r w:rsidR="00D57F44">
        <w:rPr>
          <w:rFonts w:ascii="Arial" w:hAnsi="Arial" w:cs="Arial"/>
          <w:sz w:val="20"/>
          <w:szCs w:val="20"/>
        </w:rPr>
        <w:t>4</w:t>
      </w:r>
      <w:r>
        <w:rPr>
          <w:rFonts w:ascii="Arial" w:hAnsi="Arial" w:cs="Arial"/>
          <w:sz w:val="20"/>
          <w:szCs w:val="20"/>
        </w:rPr>
        <w:t>. Panama City Port Authority</w:t>
      </w:r>
      <w:r>
        <w:rPr>
          <w:rFonts w:ascii="Arial" w:hAnsi="Arial" w:cs="Arial"/>
          <w:sz w:val="20"/>
          <w:szCs w:val="20"/>
        </w:rPr>
        <w:br/>
        <w:t>1</w:t>
      </w:r>
      <w:r w:rsidR="00D57F44">
        <w:rPr>
          <w:rFonts w:ascii="Arial" w:hAnsi="Arial" w:cs="Arial"/>
          <w:sz w:val="20"/>
          <w:szCs w:val="20"/>
        </w:rPr>
        <w:t>5</w:t>
      </w:r>
      <w:r>
        <w:rPr>
          <w:rFonts w:ascii="Arial" w:hAnsi="Arial" w:cs="Arial"/>
          <w:sz w:val="20"/>
          <w:szCs w:val="20"/>
        </w:rPr>
        <w:t>. Port of Pensacola</w:t>
      </w:r>
      <w:r>
        <w:rPr>
          <w:rFonts w:ascii="Arial" w:hAnsi="Arial" w:cs="Arial"/>
          <w:sz w:val="20"/>
          <w:szCs w:val="20"/>
        </w:rPr>
        <w:br/>
        <w:t>1</w:t>
      </w:r>
      <w:r w:rsidR="00D57F44">
        <w:rPr>
          <w:rFonts w:ascii="Arial" w:hAnsi="Arial" w:cs="Arial"/>
          <w:sz w:val="20"/>
          <w:szCs w:val="20"/>
        </w:rPr>
        <w:t>6</w:t>
      </w:r>
      <w:r>
        <w:rPr>
          <w:rFonts w:ascii="Arial" w:hAnsi="Arial" w:cs="Arial"/>
          <w:sz w:val="20"/>
          <w:szCs w:val="20"/>
        </w:rPr>
        <w:t>. Brazos River Harbor Navigation District of Brazoria County, Texas</w:t>
      </w:r>
      <w:r>
        <w:rPr>
          <w:rFonts w:ascii="Arial" w:hAnsi="Arial" w:cs="Arial"/>
          <w:sz w:val="20"/>
          <w:szCs w:val="20"/>
        </w:rPr>
        <w:br/>
        <w:t>1</w:t>
      </w:r>
      <w:r w:rsidR="00D57F44">
        <w:rPr>
          <w:rFonts w:ascii="Arial" w:hAnsi="Arial" w:cs="Arial"/>
          <w:sz w:val="20"/>
          <w:szCs w:val="20"/>
        </w:rPr>
        <w:t>7</w:t>
      </w:r>
      <w:r>
        <w:rPr>
          <w:rFonts w:ascii="Arial" w:hAnsi="Arial" w:cs="Arial"/>
          <w:sz w:val="20"/>
          <w:szCs w:val="20"/>
        </w:rPr>
        <w:t>. Board of Commissioners of the Jackson County Port Authority (Port of Pascagoula)</w:t>
      </w:r>
      <w:r>
        <w:rPr>
          <w:rFonts w:ascii="Arial" w:hAnsi="Arial" w:cs="Arial"/>
          <w:sz w:val="20"/>
          <w:szCs w:val="20"/>
        </w:rPr>
        <w:br/>
        <w:t>1</w:t>
      </w:r>
      <w:r w:rsidR="00D57F44">
        <w:rPr>
          <w:rFonts w:ascii="Arial" w:hAnsi="Arial" w:cs="Arial"/>
          <w:sz w:val="20"/>
          <w:szCs w:val="20"/>
        </w:rPr>
        <w:t>8</w:t>
      </w:r>
      <w:r>
        <w:rPr>
          <w:rFonts w:ascii="Arial" w:hAnsi="Arial" w:cs="Arial"/>
          <w:sz w:val="20"/>
          <w:szCs w:val="20"/>
        </w:rPr>
        <w:t>. Manatee Counts Port Authority of Palmetto, Florida</w:t>
      </w:r>
      <w:r>
        <w:rPr>
          <w:rFonts w:ascii="Arial" w:hAnsi="Arial" w:cs="Arial"/>
          <w:sz w:val="20"/>
          <w:szCs w:val="20"/>
        </w:rPr>
        <w:br/>
      </w:r>
      <w:r w:rsidR="00D57F44">
        <w:rPr>
          <w:rFonts w:ascii="Arial" w:hAnsi="Arial" w:cs="Arial"/>
          <w:sz w:val="20"/>
          <w:szCs w:val="20"/>
        </w:rPr>
        <w:t>19</w:t>
      </w:r>
      <w:r>
        <w:rPr>
          <w:rFonts w:ascii="Arial" w:hAnsi="Arial" w:cs="Arial"/>
          <w:sz w:val="20"/>
          <w:szCs w:val="20"/>
        </w:rPr>
        <w:t>. St. Bernard Port, Harbor and Terminal District, Chalmette, Louisiana</w:t>
      </w:r>
      <w:r>
        <w:rPr>
          <w:rFonts w:ascii="Arial" w:hAnsi="Arial" w:cs="Arial"/>
          <w:sz w:val="20"/>
          <w:szCs w:val="20"/>
        </w:rPr>
        <w:br/>
        <w:t>2</w:t>
      </w:r>
      <w:r w:rsidR="00D57F44">
        <w:rPr>
          <w:rFonts w:ascii="Arial" w:hAnsi="Arial" w:cs="Arial"/>
          <w:sz w:val="20"/>
          <w:szCs w:val="20"/>
        </w:rPr>
        <w:t>0</w:t>
      </w:r>
      <w:r>
        <w:rPr>
          <w:rFonts w:ascii="Arial" w:hAnsi="Arial" w:cs="Arial"/>
          <w:sz w:val="20"/>
          <w:szCs w:val="20"/>
        </w:rPr>
        <w:t>. Port of West St. Mary, Franklin, Louisiana</w:t>
      </w:r>
    </w:p>
    <w:p w14:paraId="29AB404C" w14:textId="77777777" w:rsidR="00407DEF" w:rsidRDefault="00407DEF">
      <w:pPr>
        <w:pStyle w:val="NormalWeb"/>
        <w:jc w:val="both"/>
        <w:rPr>
          <w:rFonts w:ascii="Arial" w:hAnsi="Arial" w:cs="Arial"/>
          <w:sz w:val="20"/>
          <w:szCs w:val="20"/>
        </w:rPr>
      </w:pPr>
      <w:r>
        <w:rPr>
          <w:rFonts w:ascii="Arial" w:hAnsi="Arial" w:cs="Arial"/>
          <w:sz w:val="20"/>
          <w:szCs w:val="20"/>
        </w:rPr>
        <w:t>Notice: The Gulf Seaports Marine Terminal Conference Agreement permits the participating members to discuss and agree upon port terminal rates, charges, rules, and regulations. Any such rates, charges, rules, and regulations, adopted pursuant to said agreement, shall be published in the respective tariffs of said members and so identified by proper Symbol and explanation.</w:t>
      </w:r>
    </w:p>
    <w:p w14:paraId="29CE68B2" w14:textId="77777777" w:rsidR="00407DEF" w:rsidRDefault="00407DEF">
      <w:pPr>
        <w:pStyle w:val="NormalWeb"/>
        <w:jc w:val="both"/>
        <w:rPr>
          <w:rFonts w:ascii="Arial" w:hAnsi="Arial" w:cs="Arial"/>
          <w:sz w:val="20"/>
          <w:szCs w:val="20"/>
        </w:rPr>
      </w:pPr>
      <w:r>
        <w:rPr>
          <w:rFonts w:ascii="Arial" w:hAnsi="Arial" w:cs="Arial"/>
          <w:sz w:val="20"/>
          <w:szCs w:val="20"/>
          <w:u w:val="single"/>
        </w:rPr>
        <w:t>Shippers' Request and Complaints:</w:t>
      </w:r>
      <w:r>
        <w:rPr>
          <w:rFonts w:ascii="Arial" w:hAnsi="Arial" w:cs="Arial"/>
          <w:sz w:val="20"/>
          <w:szCs w:val="20"/>
        </w:rPr>
        <w:t xml:space="preserve"> Shippers, or other users of the facilities and services of the members of said conference, desiring to present requests or complaints with respect to any such rates, charges, rules and regulations, adopted pursuant to said Conference agreement, should submit the same, in writing, to the chairman of the Conference, at the address below, giving full particulars, including all relevant facts, conditions and circumstances pertaining to the request or complaint. Should further information be required by the Conference for full consideration of the request or complaint, the Conference Chairman will so advise by mail. The said chairman will notify such shipper or complainant of the docketing of the matter and the date and time of the proposed meeting, and if said shipper or complainant desires to be heard, he shall make request therefor upon the Conference Chairman in advance of the meeting.</w:t>
      </w:r>
    </w:p>
    <w:p w14:paraId="6E933A45" w14:textId="77777777" w:rsidR="00407DEF" w:rsidRDefault="00133B06">
      <w:pPr>
        <w:pStyle w:val="NormalWeb"/>
        <w:rPr>
          <w:rFonts w:ascii="Arial" w:hAnsi="Arial" w:cs="Arial"/>
          <w:sz w:val="20"/>
          <w:szCs w:val="20"/>
        </w:rPr>
      </w:pPr>
      <w:r>
        <w:rPr>
          <w:rFonts w:ascii="Arial" w:hAnsi="Arial" w:cs="Arial"/>
          <w:sz w:val="20"/>
          <w:szCs w:val="20"/>
        </w:rPr>
        <w:t>Bill Inge</w:t>
      </w:r>
      <w:r w:rsidR="00407DEF">
        <w:rPr>
          <w:rFonts w:ascii="Arial" w:hAnsi="Arial" w:cs="Arial"/>
          <w:sz w:val="20"/>
          <w:szCs w:val="20"/>
        </w:rPr>
        <w:t>, Conference Chairman</w:t>
      </w:r>
      <w:r w:rsidR="00407DEF">
        <w:rPr>
          <w:rFonts w:ascii="Arial" w:hAnsi="Arial" w:cs="Arial"/>
          <w:sz w:val="20"/>
          <w:szCs w:val="20"/>
        </w:rPr>
        <w:br/>
        <w:t xml:space="preserve">c/o </w:t>
      </w:r>
      <w:r>
        <w:rPr>
          <w:rFonts w:ascii="Arial" w:hAnsi="Arial" w:cs="Arial"/>
          <w:sz w:val="20"/>
          <w:szCs w:val="20"/>
        </w:rPr>
        <w:t>Alabama State Port Authority</w:t>
      </w:r>
      <w:r w:rsidR="00407DEF">
        <w:rPr>
          <w:rFonts w:ascii="Arial" w:hAnsi="Arial" w:cs="Arial"/>
          <w:sz w:val="20"/>
          <w:szCs w:val="20"/>
        </w:rPr>
        <w:br/>
        <w:t>P.O</w:t>
      </w:r>
      <w:r w:rsidR="00FC19F7">
        <w:rPr>
          <w:rFonts w:ascii="Arial" w:hAnsi="Arial" w:cs="Arial"/>
          <w:sz w:val="20"/>
          <w:szCs w:val="20"/>
        </w:rPr>
        <w:t xml:space="preserve">. </w:t>
      </w:r>
      <w:r w:rsidR="006D6E9C">
        <w:rPr>
          <w:rFonts w:ascii="Arial" w:hAnsi="Arial" w:cs="Arial"/>
          <w:sz w:val="20"/>
          <w:szCs w:val="20"/>
        </w:rPr>
        <w:t xml:space="preserve">Box </w:t>
      </w:r>
      <w:r>
        <w:rPr>
          <w:rFonts w:ascii="Arial" w:hAnsi="Arial" w:cs="Arial"/>
          <w:sz w:val="20"/>
          <w:szCs w:val="20"/>
        </w:rPr>
        <w:t>1588</w:t>
      </w:r>
      <w:r w:rsidR="00407DEF">
        <w:rPr>
          <w:rFonts w:ascii="Arial" w:hAnsi="Arial" w:cs="Arial"/>
          <w:sz w:val="20"/>
          <w:szCs w:val="20"/>
        </w:rPr>
        <w:br/>
      </w:r>
      <w:r>
        <w:rPr>
          <w:rFonts w:ascii="Arial" w:hAnsi="Arial" w:cs="Arial"/>
          <w:sz w:val="20"/>
          <w:szCs w:val="20"/>
        </w:rPr>
        <w:t>Mobile, AL.  36633</w:t>
      </w:r>
    </w:p>
    <w:p w14:paraId="212F5F75" w14:textId="77777777" w:rsidR="00407DEF" w:rsidRDefault="00407DEF">
      <w:pPr>
        <w:pStyle w:val="NoteHeading"/>
        <w:rPr>
          <w:b/>
          <w:bCs/>
        </w:rPr>
      </w:pPr>
    </w:p>
    <w:p w14:paraId="316DBEAE" w14:textId="77777777" w:rsidR="00407DEF" w:rsidRDefault="00407DEF">
      <w:pPr>
        <w:pStyle w:val="NoteHeading"/>
        <w:rPr>
          <w:b/>
          <w:bCs/>
        </w:rPr>
      </w:pPr>
    </w:p>
    <w:p w14:paraId="5A38F55F" w14:textId="77777777" w:rsidR="00407DEF" w:rsidRDefault="00407DEF">
      <w:pPr>
        <w:pStyle w:val="NoteHeading"/>
        <w:rPr>
          <w:b/>
          <w:bCs/>
        </w:rPr>
      </w:pPr>
    </w:p>
    <w:p w14:paraId="562A2762" w14:textId="77777777" w:rsidR="00407DEF" w:rsidRDefault="00407DEF"/>
    <w:p w14:paraId="2A35CDB1" w14:textId="77777777" w:rsidR="00D57F44" w:rsidRDefault="00D57F44">
      <w:pPr>
        <w:pStyle w:val="NoteHeading"/>
        <w:rPr>
          <w:b/>
          <w:bCs/>
          <w:color w:val="FF6600"/>
        </w:rPr>
      </w:pPr>
    </w:p>
    <w:p w14:paraId="6D20D923" w14:textId="77777777" w:rsidR="00F675E4" w:rsidRDefault="00407DEF">
      <w:pPr>
        <w:pStyle w:val="NoteHeading"/>
        <w:rPr>
          <w:b/>
          <w:bCs/>
          <w:color w:val="FF6600"/>
        </w:rPr>
      </w:pPr>
      <w:r w:rsidRPr="00734D3B">
        <w:rPr>
          <w:b/>
          <w:bCs/>
          <w:color w:val="FF6600"/>
        </w:rPr>
        <w:lastRenderedPageBreak/>
        <w:t>102…AGENT OR VESSEL AGENT</w:t>
      </w:r>
    </w:p>
    <w:p w14:paraId="20370BC1" w14:textId="77777777" w:rsidR="00F675E4" w:rsidRPr="004111E1" w:rsidRDefault="00F675E4" w:rsidP="00F675E4">
      <w:pPr>
        <w:rPr>
          <w:rFonts w:ascii="Arial" w:hAnsi="Arial" w:cs="Arial"/>
        </w:rPr>
      </w:pPr>
      <w:r w:rsidRPr="004111E1">
        <w:rPr>
          <w:rFonts w:ascii="Arial" w:eastAsia="Arial Unicode MS" w:hAnsi="Arial" w:cs="Arial"/>
        </w:rPr>
        <w:t>(EFFECTIVE: May 1, 1999)</w:t>
      </w:r>
    </w:p>
    <w:p w14:paraId="7ACA9E49" w14:textId="77777777" w:rsidR="00407DEF" w:rsidRDefault="00407DEF">
      <w:pPr>
        <w:pStyle w:val="NormalWeb"/>
        <w:rPr>
          <w:rFonts w:ascii="Arial" w:hAnsi="Arial" w:cs="Arial"/>
          <w:sz w:val="20"/>
          <w:szCs w:val="20"/>
        </w:rPr>
      </w:pPr>
      <w:r>
        <w:rPr>
          <w:rFonts w:ascii="Arial" w:hAnsi="Arial" w:cs="Arial"/>
          <w:sz w:val="20"/>
          <w:szCs w:val="20"/>
        </w:rPr>
        <w:t>The party or entity which submits the application for berth.</w:t>
      </w:r>
    </w:p>
    <w:p w14:paraId="4A27590B" w14:textId="77777777" w:rsidR="00F675E4" w:rsidRDefault="00407DEF">
      <w:pPr>
        <w:pStyle w:val="NoteHeading"/>
        <w:rPr>
          <w:b/>
          <w:bCs/>
          <w:color w:val="FF6600"/>
        </w:rPr>
      </w:pPr>
      <w:r w:rsidRPr="00734D3B">
        <w:rPr>
          <w:b/>
          <w:bCs/>
          <w:color w:val="FF6600"/>
        </w:rPr>
        <w:t>104…APRON, APRON WHARF, WHARF APRON</w:t>
      </w:r>
    </w:p>
    <w:p w14:paraId="628FE505"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4551CB7B" w14:textId="77777777" w:rsidR="00407DEF" w:rsidRDefault="00407DEF">
      <w:pPr>
        <w:pStyle w:val="NormalWeb"/>
        <w:jc w:val="both"/>
        <w:rPr>
          <w:rFonts w:ascii="Arial" w:hAnsi="Arial" w:cs="Arial"/>
          <w:sz w:val="20"/>
          <w:szCs w:val="20"/>
        </w:rPr>
      </w:pPr>
      <w:r>
        <w:rPr>
          <w:rFonts w:ascii="Arial" w:hAnsi="Arial" w:cs="Arial"/>
          <w:sz w:val="20"/>
          <w:szCs w:val="20"/>
        </w:rPr>
        <w:t>That part of the wharf structure lying between the outer edge of the guard rail and the transit shed; or, as to open wharves, that part of the wharf structure carried on piles beyond the fill.</w:t>
      </w:r>
    </w:p>
    <w:p w14:paraId="6DF7FF47" w14:textId="77777777" w:rsidR="00407DEF" w:rsidRDefault="00407DEF">
      <w:pPr>
        <w:pStyle w:val="NoteHeading"/>
        <w:rPr>
          <w:b/>
          <w:bCs/>
          <w:color w:val="FF6600"/>
        </w:rPr>
      </w:pPr>
      <w:r w:rsidRPr="00734D3B">
        <w:rPr>
          <w:b/>
          <w:bCs/>
          <w:color w:val="FF6600"/>
        </w:rPr>
        <w:t>106…ARRIVAL AT BERTH</w:t>
      </w:r>
    </w:p>
    <w:p w14:paraId="5E093F93"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23D8E31D" w14:textId="77777777" w:rsidR="00407DEF" w:rsidRDefault="00407DEF">
      <w:pPr>
        <w:pStyle w:val="NormalWeb"/>
        <w:rPr>
          <w:rFonts w:ascii="Arial" w:hAnsi="Arial" w:cs="Arial"/>
          <w:sz w:val="20"/>
          <w:szCs w:val="20"/>
        </w:rPr>
      </w:pPr>
      <w:r>
        <w:rPr>
          <w:rFonts w:ascii="Arial" w:hAnsi="Arial" w:cs="Arial"/>
          <w:sz w:val="20"/>
          <w:szCs w:val="20"/>
        </w:rPr>
        <w:t>The time at which an incoming vessel moors to her berth.</w:t>
      </w:r>
    </w:p>
    <w:p w14:paraId="528D9AEA" w14:textId="77777777" w:rsidR="00407DEF" w:rsidRDefault="00407DEF">
      <w:pPr>
        <w:pStyle w:val="NoteHeading"/>
        <w:rPr>
          <w:b/>
          <w:bCs/>
          <w:color w:val="FF6600"/>
        </w:rPr>
      </w:pPr>
      <w:r w:rsidRPr="00734D3B">
        <w:rPr>
          <w:b/>
          <w:bCs/>
          <w:color w:val="FF6600"/>
        </w:rPr>
        <w:t>108…BERTH</w:t>
      </w:r>
    </w:p>
    <w:p w14:paraId="1D7CD282"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58A4945A" w14:textId="77777777" w:rsidR="00407DEF" w:rsidRDefault="00407DEF">
      <w:pPr>
        <w:pStyle w:val="NormalWeb"/>
        <w:jc w:val="both"/>
        <w:rPr>
          <w:rFonts w:ascii="Arial" w:hAnsi="Arial" w:cs="Arial"/>
          <w:sz w:val="20"/>
          <w:szCs w:val="20"/>
        </w:rPr>
      </w:pPr>
      <w:r>
        <w:rPr>
          <w:rFonts w:ascii="Arial" w:hAnsi="Arial" w:cs="Arial"/>
          <w:sz w:val="20"/>
          <w:szCs w:val="20"/>
        </w:rPr>
        <w:t>The water area at the edge of a wharf, including mooring facilities, used by a vessel while docked.</w:t>
      </w:r>
    </w:p>
    <w:p w14:paraId="3CDC1357" w14:textId="77777777" w:rsidR="00407DEF" w:rsidRDefault="00407DEF">
      <w:pPr>
        <w:pStyle w:val="NoteHeading"/>
        <w:rPr>
          <w:b/>
          <w:bCs/>
          <w:color w:val="FF6600"/>
        </w:rPr>
      </w:pPr>
      <w:r w:rsidRPr="00734D3B">
        <w:rPr>
          <w:b/>
          <w:bCs/>
          <w:color w:val="FF6600"/>
        </w:rPr>
        <w:t>110…CHECKING</w:t>
      </w:r>
    </w:p>
    <w:p w14:paraId="61DED7DB"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3D0BD1F0" w14:textId="77777777" w:rsidR="00407DEF" w:rsidRDefault="00407DEF">
      <w:pPr>
        <w:pStyle w:val="NormalWeb"/>
        <w:jc w:val="both"/>
        <w:rPr>
          <w:rFonts w:ascii="Arial" w:hAnsi="Arial" w:cs="Arial"/>
          <w:sz w:val="20"/>
          <w:szCs w:val="20"/>
        </w:rPr>
      </w:pPr>
      <w:r>
        <w:rPr>
          <w:rFonts w:ascii="Arial" w:hAnsi="Arial" w:cs="Arial"/>
          <w:sz w:val="20"/>
          <w:szCs w:val="20"/>
        </w:rPr>
        <w:t>The service of counting and checking cargo against appropriate documents for the account of the cargo or the vessel, or other person requesting same.</w:t>
      </w:r>
    </w:p>
    <w:p w14:paraId="0981B4D0" w14:textId="77777777" w:rsidR="00407DEF" w:rsidRDefault="00407DEF">
      <w:pPr>
        <w:pStyle w:val="NoteHeading"/>
        <w:rPr>
          <w:b/>
          <w:bCs/>
          <w:color w:val="FF6600"/>
        </w:rPr>
      </w:pPr>
      <w:r w:rsidRPr="00734D3B">
        <w:rPr>
          <w:b/>
          <w:bCs/>
          <w:color w:val="FF6600"/>
        </w:rPr>
        <w:t>112…CONSOLIDATION</w:t>
      </w:r>
    </w:p>
    <w:p w14:paraId="5002541F"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04620AD3" w14:textId="77777777" w:rsidR="00407DEF" w:rsidRDefault="00407DEF">
      <w:pPr>
        <w:pStyle w:val="NormalWeb"/>
        <w:jc w:val="both"/>
        <w:rPr>
          <w:rFonts w:ascii="Arial" w:hAnsi="Arial" w:cs="Arial"/>
          <w:sz w:val="20"/>
          <w:szCs w:val="20"/>
        </w:rPr>
      </w:pPr>
      <w:r>
        <w:rPr>
          <w:rFonts w:ascii="Arial" w:hAnsi="Arial" w:cs="Arial"/>
          <w:sz w:val="20"/>
          <w:szCs w:val="20"/>
        </w:rPr>
        <w:t xml:space="preserve">As used in this tariff in connection with cargo the term "consolidation" means the assembly of any individual shipment or individual lot of freight from more than one lot, </w:t>
      </w:r>
      <w:proofErr w:type="gramStart"/>
      <w:r>
        <w:rPr>
          <w:rFonts w:ascii="Arial" w:hAnsi="Arial" w:cs="Arial"/>
          <w:sz w:val="20"/>
          <w:szCs w:val="20"/>
        </w:rPr>
        <w:t>stock</w:t>
      </w:r>
      <w:proofErr w:type="gramEnd"/>
      <w:r>
        <w:rPr>
          <w:rFonts w:ascii="Arial" w:hAnsi="Arial" w:cs="Arial"/>
          <w:sz w:val="20"/>
          <w:szCs w:val="20"/>
        </w:rPr>
        <w:t xml:space="preserve"> or pile at the same location. </w:t>
      </w:r>
    </w:p>
    <w:p w14:paraId="4045E0CC" w14:textId="77777777" w:rsidR="00407DEF" w:rsidRDefault="00407DEF">
      <w:pPr>
        <w:pStyle w:val="NoteHeading"/>
        <w:rPr>
          <w:b/>
          <w:bCs/>
          <w:color w:val="FF6600"/>
        </w:rPr>
      </w:pPr>
      <w:r w:rsidRPr="00734D3B">
        <w:rPr>
          <w:b/>
          <w:bCs/>
          <w:color w:val="FF6600"/>
        </w:rPr>
        <w:t>114…CONTAINER</w:t>
      </w:r>
    </w:p>
    <w:p w14:paraId="53CDC906"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8A5DFFF" w14:textId="77777777" w:rsidR="00407DEF" w:rsidRDefault="00407DEF" w:rsidP="00D31CF8">
      <w:pPr>
        <w:pStyle w:val="NormalWeb"/>
        <w:rPr>
          <w:rFonts w:ascii="Arial" w:hAnsi="Arial" w:cs="Arial"/>
          <w:sz w:val="20"/>
          <w:szCs w:val="20"/>
        </w:rPr>
      </w:pPr>
      <w:r>
        <w:rPr>
          <w:rFonts w:ascii="Arial" w:hAnsi="Arial" w:cs="Arial"/>
          <w:sz w:val="20"/>
          <w:szCs w:val="20"/>
        </w:rPr>
        <w:t>A standard (I.S.O.) seagoing container 20 feet in length or over.</w:t>
      </w:r>
    </w:p>
    <w:p w14:paraId="2E8EF3EF" w14:textId="77777777" w:rsidR="00407DEF" w:rsidRDefault="00407DEF">
      <w:pPr>
        <w:pStyle w:val="NoteHeading"/>
        <w:rPr>
          <w:b/>
          <w:bCs/>
          <w:color w:val="FF6600"/>
        </w:rPr>
      </w:pPr>
      <w:r w:rsidRPr="00734D3B">
        <w:rPr>
          <w:b/>
          <w:bCs/>
          <w:color w:val="FF6600"/>
        </w:rPr>
        <w:t>116…DAY</w:t>
      </w:r>
    </w:p>
    <w:p w14:paraId="3D30D770"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5C5C5B2" w14:textId="77777777" w:rsidR="00407DEF" w:rsidRDefault="00407DEF">
      <w:pPr>
        <w:pStyle w:val="NormalWeb"/>
        <w:rPr>
          <w:rFonts w:ascii="Arial" w:hAnsi="Arial" w:cs="Arial"/>
          <w:sz w:val="20"/>
          <w:szCs w:val="20"/>
        </w:rPr>
      </w:pPr>
      <w:r>
        <w:rPr>
          <w:rFonts w:ascii="Arial" w:hAnsi="Arial" w:cs="Arial"/>
          <w:sz w:val="20"/>
          <w:szCs w:val="20"/>
        </w:rPr>
        <w:t>A consecutive 24-hour period or fraction thereof.</w:t>
      </w:r>
    </w:p>
    <w:p w14:paraId="5F3E079E" w14:textId="77777777" w:rsidR="00407DEF" w:rsidRDefault="00407DEF">
      <w:pPr>
        <w:pStyle w:val="NoteHeading"/>
        <w:rPr>
          <w:b/>
          <w:bCs/>
          <w:color w:val="FF6600"/>
        </w:rPr>
      </w:pPr>
      <w:r w:rsidRPr="00734D3B">
        <w:rPr>
          <w:b/>
          <w:bCs/>
          <w:color w:val="FF6600"/>
        </w:rPr>
        <w:t>118…DEPARTURE FROM BERTH</w:t>
      </w:r>
    </w:p>
    <w:p w14:paraId="69B71CF3"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30DE8D57" w14:textId="77777777" w:rsidR="00407DEF" w:rsidRDefault="00407DEF">
      <w:pPr>
        <w:pStyle w:val="NormalWeb"/>
        <w:rPr>
          <w:rFonts w:ascii="Arial" w:hAnsi="Arial" w:cs="Arial"/>
          <w:sz w:val="20"/>
          <w:szCs w:val="20"/>
        </w:rPr>
      </w:pPr>
      <w:r>
        <w:rPr>
          <w:rFonts w:ascii="Arial" w:hAnsi="Arial" w:cs="Arial"/>
          <w:sz w:val="20"/>
          <w:szCs w:val="20"/>
        </w:rPr>
        <w:t>The time at which an outgoing vessel departs from her berth.</w:t>
      </w:r>
    </w:p>
    <w:p w14:paraId="64E10E22" w14:textId="77777777" w:rsidR="00407DEF" w:rsidRDefault="00407DEF">
      <w:pPr>
        <w:pStyle w:val="NoteHeading"/>
        <w:rPr>
          <w:b/>
          <w:bCs/>
          <w:color w:val="FF6600"/>
        </w:rPr>
      </w:pPr>
      <w:r w:rsidRPr="00734D3B">
        <w:rPr>
          <w:b/>
          <w:bCs/>
          <w:color w:val="FF6600"/>
        </w:rPr>
        <w:t>120…DIRECT HANDLING</w:t>
      </w:r>
    </w:p>
    <w:p w14:paraId="28E80BCA"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69190B43" w14:textId="77777777" w:rsidR="00407DEF" w:rsidRDefault="00407DEF">
      <w:pPr>
        <w:pStyle w:val="NormalWeb"/>
        <w:jc w:val="both"/>
        <w:rPr>
          <w:rFonts w:ascii="Arial" w:hAnsi="Arial" w:cs="Arial"/>
          <w:sz w:val="20"/>
          <w:szCs w:val="20"/>
        </w:rPr>
      </w:pPr>
      <w:r>
        <w:rPr>
          <w:rFonts w:ascii="Arial" w:hAnsi="Arial" w:cs="Arial"/>
          <w:sz w:val="20"/>
          <w:szCs w:val="20"/>
        </w:rPr>
        <w:t xml:space="preserve">Cargo may be handled direct to or from inland conveyance (Truck, Rail </w:t>
      </w:r>
      <w:proofErr w:type="gramStart"/>
      <w:r>
        <w:rPr>
          <w:rFonts w:ascii="Arial" w:hAnsi="Arial" w:cs="Arial"/>
          <w:sz w:val="20"/>
          <w:szCs w:val="20"/>
        </w:rPr>
        <w:t>Car</w:t>
      </w:r>
      <w:proofErr w:type="gramEnd"/>
      <w:r>
        <w:rPr>
          <w:rFonts w:ascii="Arial" w:hAnsi="Arial" w:cs="Arial"/>
          <w:sz w:val="20"/>
          <w:szCs w:val="20"/>
        </w:rPr>
        <w:t xml:space="preserve"> or Barge) by the vessel when such cargo does not come to rest on the pier or in the warehouse or transit shed. The direct handling must be a continuous move between the conveyance and the vessel. </w:t>
      </w:r>
    </w:p>
    <w:p w14:paraId="00D2031A" w14:textId="77777777" w:rsidR="00407DEF" w:rsidRDefault="00407DEF">
      <w:pPr>
        <w:pStyle w:val="NoteHeading"/>
        <w:rPr>
          <w:b/>
          <w:bCs/>
          <w:color w:val="FF6600"/>
        </w:rPr>
      </w:pPr>
      <w:r w:rsidRPr="00734D3B">
        <w:rPr>
          <w:b/>
          <w:bCs/>
          <w:color w:val="FF6600"/>
        </w:rPr>
        <w:t>122…DOCKAGE</w:t>
      </w:r>
    </w:p>
    <w:p w14:paraId="13CDB64B"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55D7176A" w14:textId="77777777" w:rsidR="00407DEF" w:rsidRDefault="00407DEF">
      <w:pPr>
        <w:pStyle w:val="NormalWeb"/>
        <w:jc w:val="both"/>
        <w:rPr>
          <w:rFonts w:ascii="Arial" w:hAnsi="Arial" w:cs="Arial"/>
          <w:sz w:val="20"/>
          <w:szCs w:val="20"/>
        </w:rPr>
      </w:pPr>
      <w:r>
        <w:rPr>
          <w:rFonts w:ascii="Arial" w:hAnsi="Arial" w:cs="Arial"/>
          <w:sz w:val="20"/>
          <w:szCs w:val="20"/>
        </w:rPr>
        <w:t>The charge assessed against a vessel for berthing at a wharf, pier, bulkhead structure, or bank or for mooring to a vessel so berthed.</w:t>
      </w:r>
    </w:p>
    <w:p w14:paraId="37AA1D61" w14:textId="77777777" w:rsidR="00407DEF" w:rsidRDefault="00407DEF">
      <w:pPr>
        <w:pStyle w:val="NoteHeading"/>
        <w:rPr>
          <w:b/>
          <w:bCs/>
          <w:color w:val="FF6600"/>
        </w:rPr>
      </w:pPr>
      <w:r w:rsidRPr="00734D3B">
        <w:rPr>
          <w:b/>
          <w:bCs/>
          <w:color w:val="FF6600"/>
        </w:rPr>
        <w:t>124…END OF SHIP'S TACKLE</w:t>
      </w:r>
    </w:p>
    <w:p w14:paraId="1435E88F"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3277303" w14:textId="77777777" w:rsidR="00407DEF" w:rsidRDefault="00407DEF">
      <w:pPr>
        <w:pStyle w:val="NormalWeb"/>
        <w:jc w:val="both"/>
        <w:rPr>
          <w:rFonts w:ascii="Arial" w:hAnsi="Arial" w:cs="Arial"/>
          <w:sz w:val="20"/>
          <w:szCs w:val="20"/>
        </w:rPr>
      </w:pPr>
      <w:r>
        <w:rPr>
          <w:rFonts w:ascii="Arial" w:hAnsi="Arial" w:cs="Arial"/>
          <w:sz w:val="20"/>
          <w:szCs w:val="20"/>
        </w:rPr>
        <w:t>Wherever in this tariff the term end of ship's tackle is used it means that immediate moment in time container or cargo is on hook or gear of ship or stevedore simultaneous with fastening of container or cargo to or release of container or cargo from hook or gear.</w:t>
      </w:r>
    </w:p>
    <w:p w14:paraId="4B743BB7" w14:textId="77777777" w:rsidR="0073639D" w:rsidRDefault="0073639D">
      <w:pPr>
        <w:pStyle w:val="NoteHeading"/>
        <w:rPr>
          <w:b/>
          <w:bCs/>
          <w:color w:val="FF6600"/>
        </w:rPr>
      </w:pPr>
    </w:p>
    <w:p w14:paraId="4523BE9C" w14:textId="77777777" w:rsidR="0073639D" w:rsidRDefault="0073639D">
      <w:pPr>
        <w:pStyle w:val="NoteHeading"/>
        <w:rPr>
          <w:b/>
          <w:bCs/>
          <w:color w:val="FF6600"/>
        </w:rPr>
      </w:pPr>
    </w:p>
    <w:p w14:paraId="07544C6E" w14:textId="77777777" w:rsidR="00407DEF" w:rsidRDefault="00407DEF">
      <w:pPr>
        <w:pStyle w:val="NoteHeading"/>
        <w:rPr>
          <w:b/>
          <w:bCs/>
          <w:color w:val="FF6600"/>
        </w:rPr>
      </w:pPr>
      <w:r w:rsidRPr="00734D3B">
        <w:rPr>
          <w:b/>
          <w:bCs/>
          <w:color w:val="FF6600"/>
        </w:rPr>
        <w:lastRenderedPageBreak/>
        <w:t>126…ENVIRONMENT</w:t>
      </w:r>
    </w:p>
    <w:p w14:paraId="4804BEB3"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914AF57" w14:textId="77777777" w:rsidR="00407DEF" w:rsidRDefault="00407DEF">
      <w:pPr>
        <w:pStyle w:val="NormalWeb"/>
        <w:jc w:val="both"/>
        <w:rPr>
          <w:rFonts w:ascii="Arial" w:hAnsi="Arial" w:cs="Arial"/>
          <w:sz w:val="20"/>
          <w:szCs w:val="20"/>
        </w:rPr>
      </w:pPr>
      <w:r>
        <w:rPr>
          <w:rFonts w:ascii="Arial" w:hAnsi="Arial" w:cs="Arial"/>
          <w:sz w:val="20"/>
          <w:szCs w:val="20"/>
        </w:rPr>
        <w:t>Shall mean soil, surface waters, groundwater</w:t>
      </w:r>
      <w:r w:rsidR="009335FB">
        <w:rPr>
          <w:rFonts w:ascii="Arial" w:hAnsi="Arial" w:cs="Arial"/>
          <w:sz w:val="20"/>
          <w:szCs w:val="20"/>
        </w:rPr>
        <w:t>’</w:t>
      </w:r>
      <w:r>
        <w:rPr>
          <w:rFonts w:ascii="Arial" w:hAnsi="Arial" w:cs="Arial"/>
          <w:sz w:val="20"/>
          <w:szCs w:val="20"/>
        </w:rPr>
        <w:t xml:space="preserve">s, land, stream and sediments, surface or subsurface strata, ambient air, indoor </w:t>
      </w:r>
      <w:proofErr w:type="gramStart"/>
      <w:r>
        <w:rPr>
          <w:rFonts w:ascii="Arial" w:hAnsi="Arial" w:cs="Arial"/>
          <w:sz w:val="20"/>
          <w:szCs w:val="20"/>
        </w:rPr>
        <w:t>air</w:t>
      </w:r>
      <w:proofErr w:type="gramEnd"/>
      <w:r>
        <w:rPr>
          <w:rFonts w:ascii="Arial" w:hAnsi="Arial" w:cs="Arial"/>
          <w:sz w:val="20"/>
          <w:szCs w:val="20"/>
        </w:rPr>
        <w:t xml:space="preserve"> and indoor air quality, interior and/or exterior of any building or improvement and any environmental medium.</w:t>
      </w:r>
    </w:p>
    <w:p w14:paraId="2997A666" w14:textId="77777777" w:rsidR="00407DEF" w:rsidRDefault="00407DEF">
      <w:pPr>
        <w:pStyle w:val="NoteHeading"/>
        <w:rPr>
          <w:b/>
          <w:bCs/>
          <w:color w:val="FF6600"/>
        </w:rPr>
      </w:pPr>
      <w:r w:rsidRPr="00734D3B">
        <w:rPr>
          <w:b/>
          <w:bCs/>
          <w:color w:val="FF6600"/>
        </w:rPr>
        <w:t>128…ENVIRONMENTAL CONDITION</w:t>
      </w:r>
    </w:p>
    <w:p w14:paraId="39D77265"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94C5048" w14:textId="77777777" w:rsidR="00407DEF" w:rsidRDefault="00407DEF">
      <w:pPr>
        <w:pStyle w:val="NormalWeb"/>
        <w:jc w:val="both"/>
        <w:rPr>
          <w:rFonts w:ascii="Arial" w:hAnsi="Arial" w:cs="Arial"/>
          <w:sz w:val="20"/>
          <w:szCs w:val="20"/>
        </w:rPr>
      </w:pPr>
      <w:r>
        <w:rPr>
          <w:rFonts w:ascii="Arial" w:hAnsi="Arial" w:cs="Arial"/>
          <w:sz w:val="20"/>
          <w:szCs w:val="20"/>
        </w:rPr>
        <w:t>Shall mean any condition of the Environment that results from any person's use, occupation, and/or operation at a facility of the Alabama State Port Authority.</w:t>
      </w:r>
    </w:p>
    <w:p w14:paraId="1FB0877D" w14:textId="77777777" w:rsidR="00407DEF" w:rsidRDefault="00407DEF">
      <w:pPr>
        <w:pStyle w:val="NoteHeading"/>
        <w:rPr>
          <w:b/>
          <w:bCs/>
          <w:color w:val="FF6600"/>
        </w:rPr>
      </w:pPr>
      <w:r w:rsidRPr="00734D3B">
        <w:rPr>
          <w:b/>
          <w:bCs/>
          <w:color w:val="FF6600"/>
        </w:rPr>
        <w:t>130…ENVIRONMENTAL LAW</w:t>
      </w:r>
      <w:r w:rsidR="002503C2">
        <w:rPr>
          <w:b/>
          <w:bCs/>
          <w:color w:val="FF6600"/>
        </w:rPr>
        <w:t xml:space="preserve"> </w:t>
      </w:r>
    </w:p>
    <w:p w14:paraId="524A9C21"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354700A" w14:textId="77777777" w:rsidR="00407DEF" w:rsidRDefault="00407DEF">
      <w:pPr>
        <w:pStyle w:val="NormalWeb"/>
        <w:jc w:val="both"/>
        <w:rPr>
          <w:rFonts w:ascii="Arial" w:hAnsi="Arial" w:cs="Arial"/>
          <w:sz w:val="20"/>
          <w:szCs w:val="20"/>
        </w:rPr>
      </w:pPr>
      <w:r>
        <w:rPr>
          <w:rFonts w:ascii="Arial" w:hAnsi="Arial" w:cs="Arial"/>
          <w:sz w:val="20"/>
          <w:szCs w:val="20"/>
        </w:rPr>
        <w:t>Shall mean the Resource Conservation and Recovery Act of 1976, 42 U.S.C. Section 6901, et seq., as amended ("RCRA"); the Comprehensive Environmental Response Compensation and Liability Act of 1980, 42 U.S.C. Section 6901, et seq., as amended ("CERCLA"); the Clean Air Act of 1963 42 U.S.C. Section 7401, et seq., as amended ("Clean Air Act"); the Federal Water Pollution Control Act of 1977 and 1987, 33 U.S.C. Section 1251, et seq., as amended (Clean Water Act"); the Alabama Air Pollution Control Act, Alabama Code Section 22-28-1 et seq., as amended; the Alabama Water Pollution Control Act, Alabama Code Section 22-22-1, et seq., as amended; and any other present or future federal, state, or local law, regulation, rule, or ordinance relating to protection of the environment or otherwise dealing with the subject matter of the preceding federal and state statutes.</w:t>
      </w:r>
      <w:r w:rsidR="00716C7B">
        <w:rPr>
          <w:rFonts w:ascii="Arial" w:hAnsi="Arial" w:cs="Arial"/>
          <w:sz w:val="20"/>
          <w:szCs w:val="20"/>
        </w:rPr>
        <w:t xml:space="preserve">  All Vessels must meet the Requirements of OPA 90</w:t>
      </w:r>
    </w:p>
    <w:p w14:paraId="295ADF24" w14:textId="77777777" w:rsidR="00407DEF" w:rsidRDefault="00407DEF">
      <w:pPr>
        <w:pStyle w:val="NoteHeading"/>
        <w:rPr>
          <w:b/>
          <w:bCs/>
          <w:color w:val="FF6600"/>
        </w:rPr>
      </w:pPr>
      <w:r w:rsidRPr="00734D3B">
        <w:rPr>
          <w:b/>
          <w:bCs/>
          <w:color w:val="FF6600"/>
        </w:rPr>
        <w:t xml:space="preserve">132…FREE TIME </w:t>
      </w:r>
    </w:p>
    <w:p w14:paraId="1E2F21B3"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12C9DA8" w14:textId="77777777" w:rsidR="00407DEF" w:rsidRDefault="00407DEF">
      <w:pPr>
        <w:pStyle w:val="NormalWeb"/>
        <w:jc w:val="both"/>
        <w:rPr>
          <w:rFonts w:ascii="Arial" w:hAnsi="Arial" w:cs="Arial"/>
          <w:sz w:val="20"/>
          <w:szCs w:val="20"/>
        </w:rPr>
      </w:pPr>
      <w:r>
        <w:rPr>
          <w:rFonts w:ascii="Arial" w:hAnsi="Arial" w:cs="Arial"/>
          <w:sz w:val="20"/>
          <w:szCs w:val="20"/>
        </w:rPr>
        <w:t xml:space="preserve">The specified period during which cargo may occupy space assigned to it on terminal property free of wharf demurrage or terminal storage charges immediately prior to the unloading or </w:t>
      </w:r>
      <w:proofErr w:type="gramStart"/>
      <w:r>
        <w:rPr>
          <w:rFonts w:ascii="Arial" w:hAnsi="Arial" w:cs="Arial"/>
          <w:sz w:val="20"/>
          <w:szCs w:val="20"/>
        </w:rPr>
        <w:t>subsequent to</w:t>
      </w:r>
      <w:proofErr w:type="gramEnd"/>
      <w:r>
        <w:rPr>
          <w:rFonts w:ascii="Arial" w:hAnsi="Arial" w:cs="Arial"/>
          <w:sz w:val="20"/>
          <w:szCs w:val="20"/>
        </w:rPr>
        <w:t xml:space="preserve"> the discharge of such cargo on or off the vessel.</w:t>
      </w:r>
    </w:p>
    <w:p w14:paraId="77A8F066" w14:textId="77777777" w:rsidR="00407DEF" w:rsidRDefault="00407DEF">
      <w:pPr>
        <w:pStyle w:val="NoteHeading"/>
        <w:rPr>
          <w:b/>
          <w:bCs/>
          <w:color w:val="FF6600"/>
        </w:rPr>
      </w:pPr>
      <w:r w:rsidRPr="00734D3B">
        <w:rPr>
          <w:b/>
          <w:bCs/>
          <w:color w:val="FF6600"/>
        </w:rPr>
        <w:t>134…GRT/LOA</w:t>
      </w:r>
    </w:p>
    <w:p w14:paraId="271B6601"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6124EC09" w14:textId="77777777" w:rsidR="00407DEF" w:rsidRDefault="00407DEF">
      <w:pPr>
        <w:pStyle w:val="NormalWeb"/>
        <w:jc w:val="both"/>
        <w:rPr>
          <w:rFonts w:ascii="Arial" w:hAnsi="Arial" w:cs="Arial"/>
          <w:sz w:val="20"/>
          <w:szCs w:val="20"/>
        </w:rPr>
      </w:pPr>
      <w:r>
        <w:rPr>
          <w:rFonts w:ascii="Arial" w:hAnsi="Arial" w:cs="Arial"/>
          <w:sz w:val="20"/>
          <w:szCs w:val="20"/>
        </w:rPr>
        <w:t>Whenever used in this tariff with respect to a vessel the term "GRT" means the tonnage figure, or if more than one, the highest tonnage figure, appearing in Lloyd's Register of shipping book as the official gross registered tonnage of the vessel, "LOA" designation refers to the length overall of a vessel as reflected in Lloyd's Register of Shipping.</w:t>
      </w:r>
    </w:p>
    <w:p w14:paraId="607FED89" w14:textId="77777777" w:rsidR="00407DEF" w:rsidRDefault="00407DEF">
      <w:pPr>
        <w:pStyle w:val="NoteHeading"/>
        <w:rPr>
          <w:b/>
          <w:bCs/>
          <w:color w:val="FF6600"/>
        </w:rPr>
      </w:pPr>
      <w:r w:rsidRPr="00734D3B">
        <w:rPr>
          <w:b/>
          <w:bCs/>
          <w:color w:val="FF6600"/>
        </w:rPr>
        <w:t xml:space="preserve">136…HANDLING </w:t>
      </w:r>
    </w:p>
    <w:p w14:paraId="26C87990"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3EC4627" w14:textId="77777777" w:rsidR="00407DEF" w:rsidRDefault="00407DEF">
      <w:pPr>
        <w:pStyle w:val="NormalWeb"/>
        <w:jc w:val="both"/>
        <w:rPr>
          <w:rFonts w:ascii="Arial" w:hAnsi="Arial" w:cs="Arial"/>
          <w:sz w:val="20"/>
          <w:szCs w:val="20"/>
        </w:rPr>
      </w:pPr>
      <w:r>
        <w:rPr>
          <w:rFonts w:ascii="Arial" w:hAnsi="Arial" w:cs="Arial"/>
          <w:sz w:val="20"/>
          <w:szCs w:val="20"/>
        </w:rPr>
        <w:t>The service of physically moving cargo between point of rest and any place on the terminal facility, other than the end of ship's tackle.</w:t>
      </w:r>
    </w:p>
    <w:p w14:paraId="4A4C32E3" w14:textId="77777777" w:rsidR="00407DEF" w:rsidRDefault="00407DEF">
      <w:pPr>
        <w:pStyle w:val="NoteHeading"/>
        <w:rPr>
          <w:b/>
          <w:bCs/>
          <w:color w:val="FF6600"/>
        </w:rPr>
      </w:pPr>
      <w:r w:rsidRPr="00734D3B">
        <w:rPr>
          <w:b/>
          <w:bCs/>
          <w:color w:val="FF6600"/>
        </w:rPr>
        <w:t>138…HEAVY LIFT</w:t>
      </w:r>
    </w:p>
    <w:p w14:paraId="68491DE2"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580C44C3" w14:textId="77777777" w:rsidR="00407DEF" w:rsidRDefault="00407DEF">
      <w:pPr>
        <w:pStyle w:val="NormalWeb"/>
        <w:rPr>
          <w:rFonts w:ascii="Arial" w:hAnsi="Arial" w:cs="Arial"/>
          <w:sz w:val="20"/>
          <w:szCs w:val="20"/>
        </w:rPr>
      </w:pPr>
      <w:r>
        <w:rPr>
          <w:rFonts w:ascii="Arial" w:hAnsi="Arial" w:cs="Arial"/>
          <w:sz w:val="20"/>
          <w:szCs w:val="20"/>
        </w:rPr>
        <w:t>The service of providing heavy lift cranes or equipment for lifting cargo.</w:t>
      </w:r>
    </w:p>
    <w:p w14:paraId="69B6C8A0" w14:textId="77777777" w:rsidR="00EF4C7D" w:rsidRPr="00EF4C7D" w:rsidRDefault="00407DEF" w:rsidP="00EF4C7D">
      <w:pPr>
        <w:pStyle w:val="NoteHeading"/>
        <w:rPr>
          <w:b/>
          <w:bCs/>
          <w:color w:val="FF6600"/>
        </w:rPr>
      </w:pPr>
      <w:r w:rsidRPr="00EF4C7D">
        <w:rPr>
          <w:b/>
          <w:bCs/>
          <w:color w:val="FF6600"/>
        </w:rPr>
        <w:t xml:space="preserve">140…LOADING OR UNLOADING </w:t>
      </w:r>
    </w:p>
    <w:p w14:paraId="243B8F86" w14:textId="77777777" w:rsidR="00F675E4" w:rsidRPr="00EF4C7D" w:rsidRDefault="00F675E4" w:rsidP="00F675E4">
      <w:pPr>
        <w:rPr>
          <w:b/>
          <w:bCs/>
          <w:color w:val="FF6600"/>
        </w:rPr>
      </w:pPr>
      <w:r w:rsidRPr="00F675E4">
        <w:rPr>
          <w:rFonts w:ascii="Arial" w:eastAsia="Arial Unicode MS" w:hAnsi="Arial" w:cs="Arial"/>
        </w:rPr>
        <w:t xml:space="preserve">(EFFECTIVE: </w:t>
      </w:r>
      <w:r w:rsidR="00EF4C7D">
        <w:rPr>
          <w:rFonts w:ascii="Arial" w:eastAsia="Arial Unicode MS" w:hAnsi="Arial" w:cs="Arial"/>
        </w:rPr>
        <w:t>January 1, 2003</w:t>
      </w:r>
      <w:r w:rsidRPr="00F675E4">
        <w:rPr>
          <w:rFonts w:ascii="Arial" w:eastAsia="Arial Unicode MS" w:hAnsi="Arial" w:cs="Arial"/>
        </w:rPr>
        <w:t>)</w:t>
      </w:r>
    </w:p>
    <w:p w14:paraId="1BFDC2A7" w14:textId="77777777" w:rsidR="00407DEF" w:rsidRDefault="00407DEF">
      <w:pPr>
        <w:pStyle w:val="NormalWeb"/>
        <w:jc w:val="both"/>
        <w:rPr>
          <w:rFonts w:ascii="Arial" w:hAnsi="Arial" w:cs="Arial"/>
          <w:sz w:val="20"/>
          <w:szCs w:val="20"/>
        </w:rPr>
      </w:pPr>
      <w:r>
        <w:rPr>
          <w:rFonts w:ascii="Arial" w:hAnsi="Arial" w:cs="Arial"/>
          <w:sz w:val="20"/>
          <w:szCs w:val="20"/>
        </w:rPr>
        <w:t>The service of loading or unloading cargo between any place on the terminal and railroad cars, trucks, or barges (other than ocean going barges) or any other means of conveyance to or from the terminal facility.  All loading and unloading rates contained in this tariff are exclusive of any securing, blocking and/or bracing required to be performed by the cargo handling permittee</w:t>
      </w:r>
      <w:r>
        <w:rPr>
          <w:rFonts w:ascii="Arial" w:hAnsi="Arial" w:cs="Arial"/>
          <w:color w:val="3366FF"/>
          <w:sz w:val="20"/>
          <w:szCs w:val="20"/>
        </w:rPr>
        <w:t>.</w:t>
      </w:r>
      <w:r>
        <w:rPr>
          <w:rFonts w:ascii="Arial" w:hAnsi="Arial" w:cs="Arial"/>
          <w:sz w:val="20"/>
          <w:szCs w:val="20"/>
        </w:rPr>
        <w:t xml:space="preserve"> </w:t>
      </w:r>
    </w:p>
    <w:p w14:paraId="71213245" w14:textId="77777777" w:rsidR="00407DEF" w:rsidRDefault="00407DEF">
      <w:pPr>
        <w:pStyle w:val="NoteHeading"/>
        <w:rPr>
          <w:b/>
          <w:bCs/>
          <w:color w:val="FF6600"/>
        </w:rPr>
      </w:pPr>
      <w:r w:rsidRPr="00734D3B">
        <w:rPr>
          <w:b/>
          <w:bCs/>
          <w:color w:val="FF6600"/>
        </w:rPr>
        <w:t>142…MARGINAL TRACKS</w:t>
      </w:r>
    </w:p>
    <w:p w14:paraId="21926459"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082077BD" w14:textId="77777777" w:rsidR="00407DEF" w:rsidRDefault="00407DEF">
      <w:pPr>
        <w:pStyle w:val="NormalWeb"/>
        <w:rPr>
          <w:rFonts w:ascii="Arial" w:hAnsi="Arial" w:cs="Arial"/>
          <w:sz w:val="20"/>
          <w:szCs w:val="20"/>
        </w:rPr>
      </w:pPr>
      <w:r>
        <w:rPr>
          <w:rFonts w:ascii="Arial" w:hAnsi="Arial" w:cs="Arial"/>
          <w:sz w:val="20"/>
          <w:szCs w:val="20"/>
        </w:rPr>
        <w:t>Railroad tracks on the wharf apron within reach of ship's tackle.</w:t>
      </w:r>
    </w:p>
    <w:p w14:paraId="609E331F" w14:textId="77777777" w:rsidR="0081117D" w:rsidRDefault="0081117D">
      <w:pPr>
        <w:pStyle w:val="NoteHeading"/>
        <w:rPr>
          <w:b/>
          <w:bCs/>
          <w:color w:val="FF6600"/>
        </w:rPr>
      </w:pPr>
    </w:p>
    <w:p w14:paraId="301C2592" w14:textId="77777777" w:rsidR="0081117D" w:rsidRDefault="0081117D">
      <w:pPr>
        <w:pStyle w:val="NoteHeading"/>
        <w:rPr>
          <w:b/>
          <w:bCs/>
          <w:color w:val="FF6600"/>
        </w:rPr>
      </w:pPr>
    </w:p>
    <w:p w14:paraId="42DA2ECD" w14:textId="77777777" w:rsidR="0081117D" w:rsidRDefault="0081117D">
      <w:pPr>
        <w:pStyle w:val="NoteHeading"/>
        <w:rPr>
          <w:b/>
          <w:bCs/>
          <w:color w:val="FF6600"/>
        </w:rPr>
      </w:pPr>
    </w:p>
    <w:p w14:paraId="4742435E" w14:textId="77777777" w:rsidR="00407DEF" w:rsidRDefault="00407DEF">
      <w:pPr>
        <w:pStyle w:val="NoteHeading"/>
        <w:rPr>
          <w:b/>
          <w:bCs/>
          <w:color w:val="FF6600"/>
        </w:rPr>
      </w:pPr>
      <w:r w:rsidRPr="00734D3B">
        <w:rPr>
          <w:b/>
          <w:bCs/>
          <w:color w:val="FF6600"/>
        </w:rPr>
        <w:t>144…PARTICULAR CLAIM ON BERTH PRIVILEGE</w:t>
      </w:r>
      <w:r w:rsidR="00532868">
        <w:rPr>
          <w:b/>
          <w:bCs/>
          <w:color w:val="FF6600"/>
        </w:rPr>
        <w:t xml:space="preserve"> </w:t>
      </w:r>
    </w:p>
    <w:p w14:paraId="541F3F45"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4DCB16E7" w14:textId="77777777" w:rsidR="00407DEF" w:rsidRDefault="00407DEF">
      <w:pPr>
        <w:pStyle w:val="NormalWeb"/>
        <w:jc w:val="both"/>
        <w:rPr>
          <w:rFonts w:ascii="Arial" w:hAnsi="Arial" w:cs="Arial"/>
          <w:sz w:val="20"/>
          <w:szCs w:val="20"/>
        </w:rPr>
      </w:pPr>
      <w:r>
        <w:rPr>
          <w:rFonts w:ascii="Arial" w:hAnsi="Arial" w:cs="Arial"/>
          <w:sz w:val="20"/>
          <w:szCs w:val="20"/>
        </w:rPr>
        <w:t xml:space="preserve">Wherever the term "Particular Claim on Berth Privilege" is used in this Tariff it means a superior claim to the use of a particular berth by or for account of a vessel for the sole purpose of and only while discharging or loading </w:t>
      </w:r>
      <w:proofErr w:type="gramStart"/>
      <w:r>
        <w:rPr>
          <w:rFonts w:ascii="Arial" w:hAnsi="Arial" w:cs="Arial"/>
          <w:sz w:val="20"/>
          <w:szCs w:val="20"/>
        </w:rPr>
        <w:t>cargo, and</w:t>
      </w:r>
      <w:proofErr w:type="gramEnd"/>
      <w:r>
        <w:rPr>
          <w:rFonts w:ascii="Arial" w:hAnsi="Arial" w:cs="Arial"/>
          <w:sz w:val="20"/>
          <w:szCs w:val="20"/>
        </w:rPr>
        <w:t xml:space="preserve"> must not be construed as meaning the exclusive use of such berth for that or for any other purpose. When there is more than one </w:t>
      </w:r>
      <w:proofErr w:type="gramStart"/>
      <w:r>
        <w:rPr>
          <w:rFonts w:ascii="Arial" w:hAnsi="Arial" w:cs="Arial"/>
          <w:sz w:val="20"/>
          <w:szCs w:val="20"/>
        </w:rPr>
        <w:t>particular claim</w:t>
      </w:r>
      <w:proofErr w:type="gramEnd"/>
      <w:r>
        <w:rPr>
          <w:rFonts w:ascii="Arial" w:hAnsi="Arial" w:cs="Arial"/>
          <w:sz w:val="20"/>
          <w:szCs w:val="20"/>
        </w:rPr>
        <w:t xml:space="preserve"> on berth privilege for the same berth the superiority of claim shall be determined by (a) order of dates which the privilege has been granted, (b) availability of the berth, (c) cargo location or availability, (d) vessel ETA, (e) order of dates of receipt of berthing application and other related factors.</w:t>
      </w:r>
    </w:p>
    <w:p w14:paraId="033A77C9" w14:textId="77777777" w:rsidR="00407DEF" w:rsidRDefault="00407DEF">
      <w:pPr>
        <w:pStyle w:val="NormalWeb"/>
        <w:jc w:val="both"/>
        <w:rPr>
          <w:rFonts w:ascii="Arial" w:hAnsi="Arial" w:cs="Arial"/>
          <w:sz w:val="20"/>
          <w:szCs w:val="20"/>
        </w:rPr>
      </w:pPr>
      <w:r>
        <w:rPr>
          <w:rFonts w:ascii="Arial" w:hAnsi="Arial" w:cs="Arial"/>
          <w:sz w:val="20"/>
          <w:szCs w:val="20"/>
        </w:rPr>
        <w:t xml:space="preserve">The Alabama State Port Authority </w:t>
      </w:r>
      <w:proofErr w:type="gramStart"/>
      <w:r>
        <w:rPr>
          <w:rFonts w:ascii="Arial" w:hAnsi="Arial" w:cs="Arial"/>
          <w:sz w:val="20"/>
          <w:szCs w:val="20"/>
        </w:rPr>
        <w:t>reserves the right at all times</w:t>
      </w:r>
      <w:proofErr w:type="gramEnd"/>
      <w:r>
        <w:rPr>
          <w:rFonts w:ascii="Arial" w:hAnsi="Arial" w:cs="Arial"/>
          <w:sz w:val="20"/>
          <w:szCs w:val="20"/>
        </w:rPr>
        <w:t xml:space="preserve"> to assign berths and determine priorities for berth assignments, and to order any vessel to vacate such berths</w:t>
      </w:r>
      <w:r w:rsidR="00C42A82">
        <w:rPr>
          <w:rFonts w:ascii="Arial" w:hAnsi="Arial" w:cs="Arial"/>
          <w:sz w:val="20"/>
          <w:szCs w:val="20"/>
        </w:rPr>
        <w:t>.</w:t>
      </w:r>
      <w:r w:rsidR="002218DC">
        <w:rPr>
          <w:rFonts w:ascii="Arial" w:hAnsi="Arial" w:cs="Arial"/>
          <w:sz w:val="20"/>
          <w:szCs w:val="20"/>
        </w:rPr>
        <w:tab/>
      </w:r>
    </w:p>
    <w:p w14:paraId="751201A7" w14:textId="77777777" w:rsidR="00407DEF" w:rsidRDefault="00407DEF">
      <w:pPr>
        <w:pStyle w:val="NoteHeading"/>
        <w:rPr>
          <w:b/>
          <w:bCs/>
          <w:color w:val="FF6600"/>
        </w:rPr>
      </w:pPr>
      <w:r w:rsidRPr="00C7751A">
        <w:rPr>
          <w:b/>
          <w:bCs/>
          <w:color w:val="FF6600"/>
        </w:rPr>
        <w:t>146…POINT OF REST</w:t>
      </w:r>
    </w:p>
    <w:p w14:paraId="4ED6673E"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1243A4F2" w14:textId="77777777" w:rsidR="00407DEF" w:rsidRDefault="00407DEF">
      <w:pPr>
        <w:pStyle w:val="NormalWeb"/>
        <w:jc w:val="both"/>
        <w:rPr>
          <w:rFonts w:ascii="Arial" w:hAnsi="Arial" w:cs="Arial"/>
          <w:sz w:val="20"/>
          <w:szCs w:val="20"/>
        </w:rPr>
      </w:pPr>
      <w:r>
        <w:rPr>
          <w:rFonts w:ascii="Arial" w:hAnsi="Arial" w:cs="Arial"/>
          <w:sz w:val="20"/>
          <w:szCs w:val="20"/>
        </w:rPr>
        <w:t>The area of the terminal facility which is assigned for the receipt of inbound cargo from the ship and from which inbound cargo may be delivered to the consignee and that area which is assigned for the receipt of outbound cargo from shipper for loading of vessel.</w:t>
      </w:r>
    </w:p>
    <w:p w14:paraId="481B8F36" w14:textId="77777777" w:rsidR="00407DEF" w:rsidRDefault="00407DEF">
      <w:pPr>
        <w:pStyle w:val="NoteHeading"/>
        <w:rPr>
          <w:b/>
          <w:bCs/>
          <w:color w:val="FF6600"/>
        </w:rPr>
      </w:pPr>
      <w:r w:rsidRPr="00C7751A">
        <w:rPr>
          <w:b/>
          <w:bCs/>
          <w:color w:val="FF6600"/>
        </w:rPr>
        <w:t>148…RAIL CAR DEMURRAGE</w:t>
      </w:r>
    </w:p>
    <w:p w14:paraId="6451E667"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3500EAD0" w14:textId="77777777" w:rsidR="00407DEF" w:rsidRDefault="00407DEF">
      <w:pPr>
        <w:pStyle w:val="NormalWeb"/>
        <w:jc w:val="both"/>
        <w:rPr>
          <w:rFonts w:ascii="Arial" w:hAnsi="Arial" w:cs="Arial"/>
          <w:sz w:val="20"/>
          <w:szCs w:val="20"/>
        </w:rPr>
      </w:pPr>
      <w:r>
        <w:rPr>
          <w:rFonts w:ascii="Arial" w:hAnsi="Arial" w:cs="Arial"/>
          <w:sz w:val="20"/>
          <w:szCs w:val="20"/>
        </w:rPr>
        <w:t>Alabama State Port Authority will not be responsible for rail car demurrage. Risk of demurrage charges in this or any other circumstances will be assumed by the owner of the freight or his agent for payment direct to the carrier. For limits of liability please refer to ITEM 244 subsection "Limits of Liability".</w:t>
      </w:r>
    </w:p>
    <w:p w14:paraId="7F3D0EE4" w14:textId="77777777" w:rsidR="00407DEF" w:rsidRDefault="00407DEF">
      <w:pPr>
        <w:pStyle w:val="NoteHeading"/>
        <w:rPr>
          <w:b/>
          <w:bCs/>
          <w:color w:val="FF6600"/>
        </w:rPr>
      </w:pPr>
      <w:r w:rsidRPr="00C7751A">
        <w:rPr>
          <w:b/>
          <w:bCs/>
          <w:color w:val="FF6600"/>
        </w:rPr>
        <w:t>150…SEGREGATION</w:t>
      </w:r>
    </w:p>
    <w:p w14:paraId="64713F28"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6790C4F6" w14:textId="77777777" w:rsidR="00407DEF" w:rsidRDefault="00407DEF">
      <w:pPr>
        <w:pStyle w:val="NormalWeb"/>
        <w:jc w:val="both"/>
        <w:rPr>
          <w:rFonts w:ascii="Arial" w:hAnsi="Arial" w:cs="Arial"/>
          <w:sz w:val="20"/>
          <w:szCs w:val="20"/>
        </w:rPr>
      </w:pPr>
      <w:r>
        <w:rPr>
          <w:rFonts w:ascii="Arial" w:hAnsi="Arial" w:cs="Arial"/>
          <w:sz w:val="20"/>
          <w:szCs w:val="20"/>
        </w:rPr>
        <w:t>As used in this tariff in connection with cargo the term "Segregation" means the separation of an individual shipment or individual lot of freight and placement in more than one pile at the same location or the separation of an individual shipment, or individual lot of freight by commodity, size, kind, grade, brand, mark, sub-mark, or other identification of unit, at the same location.</w:t>
      </w:r>
    </w:p>
    <w:p w14:paraId="37E0ECA1" w14:textId="77777777" w:rsidR="00407DEF" w:rsidRDefault="00407DEF">
      <w:pPr>
        <w:pStyle w:val="NoteHeading"/>
        <w:rPr>
          <w:b/>
          <w:bCs/>
          <w:color w:val="FF6600"/>
        </w:rPr>
      </w:pPr>
      <w:r w:rsidRPr="00C7751A">
        <w:rPr>
          <w:b/>
          <w:bCs/>
          <w:color w:val="FF6600"/>
        </w:rPr>
        <w:t>152…SHEDDAGE AND/OR MARGINAL TRACK USE</w:t>
      </w:r>
    </w:p>
    <w:p w14:paraId="4AE2BF78"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7D83668" w14:textId="77777777" w:rsidR="00407DEF" w:rsidRDefault="00407DEF">
      <w:pPr>
        <w:pStyle w:val="NormalWeb"/>
        <w:jc w:val="both"/>
        <w:rPr>
          <w:rFonts w:ascii="Arial" w:hAnsi="Arial" w:cs="Arial"/>
          <w:sz w:val="20"/>
          <w:szCs w:val="20"/>
        </w:rPr>
      </w:pPr>
      <w:r>
        <w:rPr>
          <w:rFonts w:ascii="Arial" w:hAnsi="Arial" w:cs="Arial"/>
          <w:sz w:val="20"/>
          <w:szCs w:val="20"/>
        </w:rPr>
        <w:t xml:space="preserve">The charge assessed against a vessel in addition to dockage when wharf, pier, bulkhead or other waterfront structure, mooring dolphins, or bank at which vessel berths is provided with cargo sheds and/or marginal railroad </w:t>
      </w:r>
      <w:proofErr w:type="gramStart"/>
      <w:r>
        <w:rPr>
          <w:rFonts w:ascii="Arial" w:hAnsi="Arial" w:cs="Arial"/>
          <w:sz w:val="20"/>
          <w:szCs w:val="20"/>
        </w:rPr>
        <w:t>tracks, and</w:t>
      </w:r>
      <w:proofErr w:type="gramEnd"/>
      <w:r>
        <w:rPr>
          <w:rFonts w:ascii="Arial" w:hAnsi="Arial" w:cs="Arial"/>
          <w:sz w:val="20"/>
          <w:szCs w:val="20"/>
        </w:rPr>
        <w:t xml:space="preserve"> applies whether or not such sheds or tracks are utilized by or in connection with the vessel.</w:t>
      </w:r>
    </w:p>
    <w:p w14:paraId="3CAC2F7D" w14:textId="77777777" w:rsidR="00407DEF" w:rsidRDefault="00407DEF">
      <w:pPr>
        <w:pStyle w:val="NoteHeading"/>
        <w:rPr>
          <w:b/>
          <w:bCs/>
          <w:color w:val="FF6600"/>
        </w:rPr>
      </w:pPr>
      <w:r w:rsidRPr="00C7751A">
        <w:rPr>
          <w:b/>
          <w:bCs/>
          <w:color w:val="FF6600"/>
        </w:rPr>
        <w:t>154…SHIPSIDE</w:t>
      </w:r>
    </w:p>
    <w:p w14:paraId="34A6A40E"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7F07829" w14:textId="77777777" w:rsidR="00407DEF" w:rsidRDefault="00407DEF">
      <w:pPr>
        <w:pStyle w:val="NormalWeb"/>
        <w:jc w:val="both"/>
        <w:rPr>
          <w:rFonts w:ascii="Arial" w:hAnsi="Arial" w:cs="Arial"/>
          <w:sz w:val="20"/>
          <w:szCs w:val="20"/>
        </w:rPr>
      </w:pPr>
      <w:r>
        <w:rPr>
          <w:rFonts w:ascii="Arial" w:hAnsi="Arial" w:cs="Arial"/>
          <w:sz w:val="20"/>
          <w:szCs w:val="20"/>
        </w:rPr>
        <w:t>The location of cargo within reach of ship's tackle or in berth space, in accordance with the customs and practices of this port.</w:t>
      </w:r>
    </w:p>
    <w:p w14:paraId="5F3EBD3F" w14:textId="77777777" w:rsidR="00407DEF" w:rsidRDefault="00407DEF">
      <w:pPr>
        <w:pStyle w:val="NoteHeading"/>
        <w:rPr>
          <w:b/>
          <w:bCs/>
          <w:color w:val="FF6600"/>
        </w:rPr>
      </w:pPr>
      <w:r w:rsidRPr="00C7751A">
        <w:rPr>
          <w:b/>
          <w:bCs/>
          <w:color w:val="FF6600"/>
        </w:rPr>
        <w:t>156…SWITCHING</w:t>
      </w:r>
    </w:p>
    <w:p w14:paraId="04EEF993"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5EE92E27" w14:textId="77777777" w:rsidR="00407DEF" w:rsidRDefault="00407DEF">
      <w:pPr>
        <w:pStyle w:val="NormalWeb"/>
        <w:jc w:val="both"/>
        <w:rPr>
          <w:rFonts w:ascii="Arial" w:hAnsi="Arial" w:cs="Arial"/>
          <w:sz w:val="20"/>
          <w:szCs w:val="20"/>
        </w:rPr>
      </w:pPr>
      <w:r>
        <w:rPr>
          <w:rFonts w:ascii="Arial" w:hAnsi="Arial" w:cs="Arial"/>
          <w:sz w:val="20"/>
          <w:szCs w:val="20"/>
        </w:rPr>
        <w:t>The charge made for the movement of cars within the switching limits of the terminal, made usually on a flat per car basis.</w:t>
      </w:r>
    </w:p>
    <w:p w14:paraId="329C7F63" w14:textId="77777777" w:rsidR="0081117D" w:rsidRDefault="0081117D">
      <w:pPr>
        <w:pStyle w:val="NoteHeading"/>
        <w:rPr>
          <w:b/>
          <w:bCs/>
          <w:color w:val="FF6600"/>
        </w:rPr>
      </w:pPr>
    </w:p>
    <w:p w14:paraId="38CFBE0D" w14:textId="77777777" w:rsidR="0081117D" w:rsidRDefault="0081117D">
      <w:pPr>
        <w:pStyle w:val="NoteHeading"/>
        <w:rPr>
          <w:b/>
          <w:bCs/>
          <w:color w:val="FF6600"/>
        </w:rPr>
      </w:pPr>
    </w:p>
    <w:p w14:paraId="14BABE56" w14:textId="77777777" w:rsidR="0081117D" w:rsidRDefault="0081117D">
      <w:pPr>
        <w:pStyle w:val="NoteHeading"/>
        <w:rPr>
          <w:b/>
          <w:bCs/>
          <w:color w:val="FF6600"/>
        </w:rPr>
      </w:pPr>
    </w:p>
    <w:p w14:paraId="5B2492E7" w14:textId="77777777" w:rsidR="0081117D" w:rsidRDefault="0081117D">
      <w:pPr>
        <w:pStyle w:val="NoteHeading"/>
        <w:rPr>
          <w:b/>
          <w:bCs/>
          <w:color w:val="FF6600"/>
        </w:rPr>
      </w:pPr>
    </w:p>
    <w:p w14:paraId="25248176" w14:textId="77777777" w:rsidR="0081117D" w:rsidRDefault="0081117D">
      <w:pPr>
        <w:pStyle w:val="NoteHeading"/>
        <w:rPr>
          <w:b/>
          <w:bCs/>
          <w:color w:val="FF6600"/>
        </w:rPr>
      </w:pPr>
    </w:p>
    <w:p w14:paraId="048741AB" w14:textId="77777777" w:rsidR="0081117D" w:rsidRDefault="0081117D">
      <w:pPr>
        <w:pStyle w:val="NoteHeading"/>
        <w:rPr>
          <w:b/>
          <w:bCs/>
          <w:color w:val="FF6600"/>
        </w:rPr>
      </w:pPr>
    </w:p>
    <w:p w14:paraId="53EF00A1" w14:textId="77777777" w:rsidR="0081117D" w:rsidRDefault="0081117D">
      <w:pPr>
        <w:pStyle w:val="NoteHeading"/>
        <w:rPr>
          <w:b/>
          <w:bCs/>
          <w:color w:val="FF6600"/>
        </w:rPr>
      </w:pPr>
    </w:p>
    <w:p w14:paraId="12F81395" w14:textId="77777777" w:rsidR="00A04A2E" w:rsidRDefault="00A04A2E">
      <w:pPr>
        <w:pStyle w:val="NoteHeading"/>
        <w:rPr>
          <w:b/>
          <w:bCs/>
          <w:color w:val="FF6600"/>
        </w:rPr>
      </w:pPr>
    </w:p>
    <w:p w14:paraId="5213EE9B" w14:textId="77777777" w:rsidR="00407DEF" w:rsidRDefault="005D1428">
      <w:pPr>
        <w:pStyle w:val="NoteHeading"/>
        <w:rPr>
          <w:b/>
          <w:bCs/>
          <w:color w:val="FF6600"/>
        </w:rPr>
      </w:pPr>
      <w:r>
        <w:rPr>
          <w:b/>
          <w:bCs/>
          <w:color w:val="FF6600"/>
        </w:rPr>
        <w:t>158…TEMPORARY BERTH OR LAY</w:t>
      </w:r>
      <w:r w:rsidR="00407DEF" w:rsidRPr="00C7751A">
        <w:rPr>
          <w:b/>
          <w:bCs/>
          <w:color w:val="FF6600"/>
        </w:rPr>
        <w:t>BERTH - (IDLE VESSELS)</w:t>
      </w:r>
    </w:p>
    <w:p w14:paraId="61B581FB"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0B485394" w14:textId="77777777" w:rsidR="00407DEF" w:rsidRDefault="00407DEF">
      <w:pPr>
        <w:pStyle w:val="NormalWeb"/>
        <w:jc w:val="both"/>
        <w:rPr>
          <w:rFonts w:ascii="Arial" w:hAnsi="Arial" w:cs="Arial"/>
          <w:sz w:val="20"/>
          <w:szCs w:val="20"/>
        </w:rPr>
      </w:pPr>
      <w:r>
        <w:rPr>
          <w:rFonts w:ascii="Arial" w:hAnsi="Arial" w:cs="Arial"/>
          <w:sz w:val="20"/>
          <w:szCs w:val="20"/>
        </w:rPr>
        <w:t xml:space="preserve">Vessels awaiting berth availability at another facility of the Alabama State Port Authority may be assigned a temporary berth at general cargo piers, provided there is sufficient space and assignment will not interfere with general cargo operations. Any vessel </w:t>
      </w:r>
      <w:r w:rsidR="005D1428">
        <w:rPr>
          <w:rFonts w:ascii="Arial" w:hAnsi="Arial" w:cs="Arial"/>
          <w:sz w:val="20"/>
          <w:szCs w:val="20"/>
        </w:rPr>
        <w:t xml:space="preserve">assigned temporary berth or </w:t>
      </w:r>
      <w:proofErr w:type="spellStart"/>
      <w:r w:rsidR="005D1428">
        <w:rPr>
          <w:rFonts w:ascii="Arial" w:hAnsi="Arial" w:cs="Arial"/>
          <w:sz w:val="20"/>
          <w:szCs w:val="20"/>
        </w:rPr>
        <w:t>lay</w:t>
      </w:r>
      <w:r>
        <w:rPr>
          <w:rFonts w:ascii="Arial" w:hAnsi="Arial" w:cs="Arial"/>
          <w:sz w:val="20"/>
          <w:szCs w:val="20"/>
        </w:rPr>
        <w:t>berth</w:t>
      </w:r>
      <w:proofErr w:type="spellEnd"/>
      <w:r>
        <w:rPr>
          <w:rFonts w:ascii="Arial" w:hAnsi="Arial" w:cs="Arial"/>
          <w:sz w:val="20"/>
          <w:szCs w:val="20"/>
        </w:rPr>
        <w:t xml:space="preserve"> must vacate the berth immediately upon receipt of request from the Authority to do so. The Alabama State Port Authority reserves the right to refuse berth assignment. (See Item 412 for Dockage rates.)</w:t>
      </w:r>
    </w:p>
    <w:p w14:paraId="70BAFCA0" w14:textId="77777777" w:rsidR="00407DEF" w:rsidRDefault="00407DEF">
      <w:pPr>
        <w:pStyle w:val="NoteHeading"/>
        <w:rPr>
          <w:b/>
          <w:bCs/>
          <w:color w:val="FF6600"/>
        </w:rPr>
      </w:pPr>
      <w:r w:rsidRPr="00C7751A">
        <w:rPr>
          <w:b/>
          <w:bCs/>
          <w:color w:val="FF6600"/>
        </w:rPr>
        <w:t>160…TERMINAL STORAGE</w:t>
      </w:r>
    </w:p>
    <w:p w14:paraId="507A783D"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0563AE94" w14:textId="77777777" w:rsidR="00407DEF" w:rsidRDefault="00407DEF">
      <w:pPr>
        <w:pStyle w:val="NormalWeb"/>
        <w:jc w:val="both"/>
        <w:rPr>
          <w:rFonts w:ascii="Arial" w:hAnsi="Arial" w:cs="Arial"/>
          <w:sz w:val="20"/>
          <w:szCs w:val="20"/>
        </w:rPr>
      </w:pPr>
      <w:r>
        <w:rPr>
          <w:rFonts w:ascii="Arial" w:hAnsi="Arial" w:cs="Arial"/>
          <w:sz w:val="20"/>
          <w:szCs w:val="20"/>
        </w:rPr>
        <w:t xml:space="preserve">The service of providing warehouse or other terminal facilities for the storage of inbound or outbound cargo after the expiration of free time, including wharf storage, shipside storage, closed or covered storage, open or ground storage, bonded storage, and refrigerated storage, after storage arrangements have been made. </w:t>
      </w:r>
    </w:p>
    <w:p w14:paraId="5C2D2540" w14:textId="77777777" w:rsidR="00407DEF" w:rsidRDefault="00407DEF">
      <w:pPr>
        <w:pStyle w:val="NoteHeading"/>
        <w:rPr>
          <w:b/>
          <w:bCs/>
          <w:color w:val="FF6600"/>
        </w:rPr>
      </w:pPr>
      <w:r w:rsidRPr="00C7751A">
        <w:rPr>
          <w:b/>
          <w:bCs/>
          <w:color w:val="FF6600"/>
        </w:rPr>
        <w:t>162…TERMINAL STORAGE CHARGE</w:t>
      </w:r>
    </w:p>
    <w:p w14:paraId="4AFAFF03" w14:textId="77777777" w:rsidR="00F675E4" w:rsidRPr="00F675E4" w:rsidRDefault="00F675E4" w:rsidP="00F675E4">
      <w:pPr>
        <w:rPr>
          <w:rFonts w:ascii="Arial" w:hAnsi="Arial" w:cs="Arial"/>
        </w:rPr>
      </w:pPr>
      <w:r w:rsidRPr="00F675E4">
        <w:rPr>
          <w:rFonts w:ascii="Arial" w:eastAsia="Arial Unicode MS" w:hAnsi="Arial" w:cs="Arial"/>
        </w:rPr>
        <w:t xml:space="preserve">(EFFECTIVE: </w:t>
      </w:r>
      <w:r w:rsidR="00EF4C7D">
        <w:rPr>
          <w:rFonts w:ascii="Arial" w:eastAsia="Arial Unicode MS" w:hAnsi="Arial" w:cs="Arial"/>
        </w:rPr>
        <w:t>October 1, 200</w:t>
      </w:r>
      <w:r w:rsidR="000A3DF6">
        <w:rPr>
          <w:rFonts w:ascii="Arial" w:eastAsia="Arial Unicode MS" w:hAnsi="Arial" w:cs="Arial"/>
        </w:rPr>
        <w:t>6</w:t>
      </w:r>
      <w:r w:rsidR="0081117D">
        <w:rPr>
          <w:rFonts w:ascii="Arial" w:eastAsia="Arial Unicode MS" w:hAnsi="Arial" w:cs="Arial"/>
        </w:rPr>
        <w:t>)</w:t>
      </w:r>
    </w:p>
    <w:p w14:paraId="1A15EC1C" w14:textId="77777777" w:rsidR="00407DEF" w:rsidRPr="007640A3" w:rsidRDefault="00407DEF">
      <w:pPr>
        <w:pStyle w:val="NormalWeb"/>
        <w:jc w:val="both"/>
        <w:rPr>
          <w:rFonts w:ascii="Arial" w:hAnsi="Arial" w:cs="Arial"/>
          <w:sz w:val="20"/>
          <w:szCs w:val="20"/>
        </w:rPr>
      </w:pPr>
      <w:r>
        <w:rPr>
          <w:rFonts w:ascii="Arial" w:hAnsi="Arial" w:cs="Arial"/>
          <w:sz w:val="20"/>
          <w:szCs w:val="20"/>
        </w:rPr>
        <w:t>As used in this tariff the term Terminal Storage Charge means the charge assessed against container or cargo while in terminal storage as defined in Item 160.</w:t>
      </w:r>
      <w:r w:rsidR="00E7072F">
        <w:rPr>
          <w:rFonts w:ascii="Arial" w:hAnsi="Arial" w:cs="Arial"/>
          <w:sz w:val="20"/>
          <w:szCs w:val="20"/>
        </w:rPr>
        <w:t xml:space="preserve"> </w:t>
      </w:r>
      <w:r w:rsidR="00E7072F" w:rsidRPr="007640A3">
        <w:rPr>
          <w:rFonts w:ascii="Arial" w:hAnsi="Arial" w:cs="Arial"/>
          <w:sz w:val="20"/>
          <w:szCs w:val="20"/>
        </w:rPr>
        <w:t>Note: cargo remains in the care and control of the applicable stevedore (Cargo Handling Permittee) until removed from ASPA, thus the re</w:t>
      </w:r>
      <w:r w:rsidR="00277163" w:rsidRPr="007640A3">
        <w:rPr>
          <w:rFonts w:ascii="Arial" w:hAnsi="Arial" w:cs="Arial"/>
          <w:sz w:val="20"/>
          <w:szCs w:val="20"/>
        </w:rPr>
        <w:t>sponsibility for ASPA inventory (Storage) billing accuracy rest entirely with the applicable stevedore.</w:t>
      </w:r>
    </w:p>
    <w:p w14:paraId="560FB5BA" w14:textId="77777777" w:rsidR="00407DEF" w:rsidRDefault="00407DEF">
      <w:pPr>
        <w:pStyle w:val="NoteHeading"/>
        <w:rPr>
          <w:b/>
          <w:bCs/>
          <w:color w:val="FF6600"/>
        </w:rPr>
      </w:pPr>
      <w:r w:rsidRPr="00C7751A">
        <w:rPr>
          <w:b/>
          <w:bCs/>
          <w:color w:val="FF6600"/>
        </w:rPr>
        <w:t>164…TERMINAL USAGE</w:t>
      </w:r>
    </w:p>
    <w:p w14:paraId="33BB8C51"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3D02E0E8" w14:textId="77777777" w:rsidR="00407DEF" w:rsidRDefault="00407DEF">
      <w:pPr>
        <w:pStyle w:val="NormalWeb"/>
        <w:jc w:val="both"/>
        <w:rPr>
          <w:rFonts w:ascii="Arial" w:hAnsi="Arial" w:cs="Arial"/>
          <w:sz w:val="20"/>
          <w:szCs w:val="20"/>
        </w:rPr>
      </w:pPr>
      <w:r>
        <w:rPr>
          <w:rFonts w:ascii="Arial" w:hAnsi="Arial" w:cs="Arial"/>
          <w:sz w:val="20"/>
          <w:szCs w:val="20"/>
        </w:rPr>
        <w:t>Terminal usage herein means the use of a terminal facility by any rail carrier, lighter operator, trucker, vessel, shipper or consignee, their agents, servants, and/or employees, when they perform their own car lighter or truck loading or unloading or the use of said facilities for any other gainful purpose for which a charge is not otherwise specified.</w:t>
      </w:r>
    </w:p>
    <w:p w14:paraId="327B0A2F" w14:textId="77777777" w:rsidR="00407DEF" w:rsidRDefault="00407DEF">
      <w:pPr>
        <w:pStyle w:val="NoteHeading"/>
        <w:rPr>
          <w:b/>
          <w:bCs/>
          <w:color w:val="FF6600"/>
        </w:rPr>
      </w:pPr>
      <w:r w:rsidRPr="00C7751A">
        <w:rPr>
          <w:b/>
          <w:bCs/>
          <w:color w:val="FF6600"/>
        </w:rPr>
        <w:t>166…TON</w:t>
      </w:r>
      <w:r w:rsidR="002C5EE3" w:rsidRPr="00C7751A">
        <w:rPr>
          <w:b/>
          <w:bCs/>
          <w:color w:val="FF6600"/>
        </w:rPr>
        <w:t xml:space="preserve"> </w:t>
      </w:r>
    </w:p>
    <w:p w14:paraId="3542881D" w14:textId="77777777" w:rsidR="00F675E4" w:rsidRPr="00F675E4" w:rsidRDefault="00F675E4" w:rsidP="00F675E4">
      <w:pPr>
        <w:rPr>
          <w:rFonts w:ascii="Arial" w:hAnsi="Arial" w:cs="Arial"/>
        </w:rPr>
      </w:pPr>
      <w:r w:rsidRPr="00F675E4">
        <w:rPr>
          <w:rFonts w:ascii="Arial" w:eastAsia="Arial Unicode MS" w:hAnsi="Arial" w:cs="Arial"/>
        </w:rPr>
        <w:t xml:space="preserve">(EFFECTIVE: </w:t>
      </w:r>
      <w:r w:rsidR="00EF4C7D">
        <w:rPr>
          <w:rFonts w:ascii="Arial" w:eastAsia="Arial Unicode MS" w:hAnsi="Arial" w:cs="Arial"/>
        </w:rPr>
        <w:t>October 1, 2005</w:t>
      </w:r>
      <w:r w:rsidRPr="00F675E4">
        <w:rPr>
          <w:rFonts w:ascii="Arial" w:eastAsia="Arial Unicode MS" w:hAnsi="Arial" w:cs="Arial"/>
        </w:rPr>
        <w:t>)</w:t>
      </w:r>
    </w:p>
    <w:p w14:paraId="546C8E9C" w14:textId="77777777" w:rsidR="00407DEF" w:rsidRPr="002C5EE3" w:rsidRDefault="00407DEF">
      <w:pPr>
        <w:pStyle w:val="NormalWeb"/>
        <w:rPr>
          <w:rFonts w:ascii="Arial" w:hAnsi="Arial" w:cs="Arial"/>
          <w:b/>
          <w:sz w:val="20"/>
          <w:szCs w:val="20"/>
        </w:rPr>
      </w:pPr>
      <w:r w:rsidRPr="002C5EE3">
        <w:rPr>
          <w:rFonts w:ascii="Arial" w:hAnsi="Arial" w:cs="Arial"/>
          <w:sz w:val="20"/>
          <w:szCs w:val="20"/>
        </w:rPr>
        <w:t>A unit of weight of 2,000 pounds</w:t>
      </w:r>
      <w:r w:rsidR="002C5EE3">
        <w:rPr>
          <w:rFonts w:ascii="Arial" w:hAnsi="Arial" w:cs="Arial"/>
          <w:sz w:val="20"/>
          <w:szCs w:val="20"/>
        </w:rPr>
        <w:t xml:space="preserve">; </w:t>
      </w:r>
      <w:r w:rsidR="002C5EE3" w:rsidRPr="0062579D">
        <w:rPr>
          <w:rFonts w:ascii="Arial" w:hAnsi="Arial" w:cs="Arial"/>
          <w:sz w:val="20"/>
          <w:szCs w:val="20"/>
        </w:rPr>
        <w:t>also referred to as Net Ton, or Short Ton.</w:t>
      </w:r>
    </w:p>
    <w:p w14:paraId="63A7DAD9" w14:textId="77777777" w:rsidR="00407DEF" w:rsidRDefault="00407DEF">
      <w:pPr>
        <w:pStyle w:val="NoteHeading"/>
        <w:rPr>
          <w:b/>
          <w:bCs/>
          <w:color w:val="FF6600"/>
        </w:rPr>
      </w:pPr>
      <w:r w:rsidRPr="00C7751A">
        <w:rPr>
          <w:b/>
          <w:bCs/>
          <w:color w:val="FF6600"/>
        </w:rPr>
        <w:t>168…TRANSFER</w:t>
      </w:r>
    </w:p>
    <w:p w14:paraId="3983B16A"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0C3A0FA5" w14:textId="77777777" w:rsidR="00407DEF" w:rsidRDefault="00407DEF">
      <w:pPr>
        <w:pStyle w:val="NormalWeb"/>
        <w:jc w:val="both"/>
        <w:rPr>
          <w:rFonts w:ascii="Arial" w:hAnsi="Arial" w:cs="Arial"/>
          <w:sz w:val="20"/>
          <w:szCs w:val="20"/>
        </w:rPr>
      </w:pPr>
      <w:r>
        <w:rPr>
          <w:rFonts w:ascii="Arial" w:hAnsi="Arial" w:cs="Arial"/>
          <w:sz w:val="20"/>
          <w:szCs w:val="20"/>
        </w:rPr>
        <w:t>Transfer or drayage is the service of physically moving containers, whether empty or loaded, or cargo between point of rest and any other location on the terminal facility, other than end of ship's tackle.</w:t>
      </w:r>
    </w:p>
    <w:p w14:paraId="2A76E224" w14:textId="77777777" w:rsidR="00407DEF" w:rsidRDefault="00407DEF">
      <w:pPr>
        <w:pStyle w:val="NoteHeading"/>
        <w:rPr>
          <w:b/>
          <w:bCs/>
          <w:color w:val="FF6600"/>
        </w:rPr>
      </w:pPr>
      <w:r w:rsidRPr="00C7751A">
        <w:rPr>
          <w:b/>
          <w:bCs/>
          <w:color w:val="FF6600"/>
        </w:rPr>
        <w:t>170…UNITIZED CARGO</w:t>
      </w:r>
    </w:p>
    <w:p w14:paraId="2DCE5792"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6002435F" w14:textId="77777777" w:rsidR="00407DEF" w:rsidRDefault="00407DEF">
      <w:pPr>
        <w:pStyle w:val="NormalWeb"/>
        <w:jc w:val="both"/>
        <w:rPr>
          <w:rFonts w:ascii="Arial" w:hAnsi="Arial" w:cs="Arial"/>
          <w:sz w:val="20"/>
          <w:szCs w:val="20"/>
        </w:rPr>
      </w:pPr>
      <w:r>
        <w:rPr>
          <w:rFonts w:ascii="Arial" w:hAnsi="Arial" w:cs="Arial"/>
          <w:sz w:val="20"/>
          <w:szCs w:val="20"/>
        </w:rPr>
        <w:t xml:space="preserve">Cargo moving in packages or other form of shipment when securely fastened on pallets, skids or pre-slung in a manner </w:t>
      </w:r>
      <w:proofErr w:type="gramStart"/>
      <w:r>
        <w:rPr>
          <w:rFonts w:ascii="Arial" w:hAnsi="Arial" w:cs="Arial"/>
          <w:sz w:val="20"/>
          <w:szCs w:val="20"/>
        </w:rPr>
        <w:t>so as to</w:t>
      </w:r>
      <w:proofErr w:type="gramEnd"/>
      <w:r>
        <w:rPr>
          <w:rFonts w:ascii="Arial" w:hAnsi="Arial" w:cs="Arial"/>
          <w:sz w:val="20"/>
          <w:szCs w:val="20"/>
        </w:rPr>
        <w:t xml:space="preserve"> permit loading, unloading or otherwise handling with fork-lift equipment, in units of not less than 1,000 pounds, and only when dimensions do not exceed 54 inches by 66 inches by 75 inches in height, unless otherwise shown in this tariff.</w:t>
      </w:r>
    </w:p>
    <w:p w14:paraId="51DF6A5A" w14:textId="77777777" w:rsidR="00407DEF" w:rsidRDefault="00407DEF">
      <w:pPr>
        <w:pStyle w:val="NoteHeading"/>
        <w:rPr>
          <w:b/>
          <w:bCs/>
          <w:color w:val="FF6600"/>
        </w:rPr>
      </w:pPr>
      <w:r w:rsidRPr="00C7751A">
        <w:rPr>
          <w:b/>
          <w:bCs/>
          <w:color w:val="FF6600"/>
        </w:rPr>
        <w:t>172…USER</w:t>
      </w:r>
    </w:p>
    <w:p w14:paraId="02FFEC8B"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2F224EEA" w14:textId="77777777" w:rsidR="00407DEF" w:rsidRDefault="00407DEF">
      <w:pPr>
        <w:pStyle w:val="NormalWeb"/>
        <w:jc w:val="both"/>
        <w:rPr>
          <w:rFonts w:ascii="Arial" w:hAnsi="Arial" w:cs="Arial"/>
          <w:sz w:val="20"/>
          <w:szCs w:val="20"/>
        </w:rPr>
      </w:pPr>
      <w:r>
        <w:rPr>
          <w:rFonts w:ascii="Arial" w:hAnsi="Arial" w:cs="Arial"/>
          <w:sz w:val="20"/>
          <w:szCs w:val="20"/>
        </w:rPr>
        <w:t>A user of the facilities owned, leased, and/or controlled by the Alabama State Port Authority shall include any vessel or person using any Alabama State Port Authority properties, facilities, or equipment, or to whom or for whom any service, work, or labor is furnished, performed, done, or made available by the Alabama State Port Authority, or any person owning or having custody of cargo moving over such facilities.</w:t>
      </w:r>
    </w:p>
    <w:p w14:paraId="523A2640" w14:textId="77777777" w:rsidR="000A3DF6" w:rsidRDefault="000A3DF6">
      <w:pPr>
        <w:pStyle w:val="NoteHeading"/>
        <w:rPr>
          <w:b/>
          <w:bCs/>
          <w:color w:val="FF6600"/>
        </w:rPr>
      </w:pPr>
    </w:p>
    <w:p w14:paraId="1BDA3B6C" w14:textId="77777777" w:rsidR="000A3DF6" w:rsidRDefault="000A3DF6">
      <w:pPr>
        <w:pStyle w:val="NoteHeading"/>
        <w:rPr>
          <w:b/>
          <w:bCs/>
          <w:color w:val="FF6600"/>
        </w:rPr>
      </w:pPr>
    </w:p>
    <w:p w14:paraId="1E264D5E" w14:textId="77777777" w:rsidR="000A3DF6" w:rsidRDefault="000A3DF6">
      <w:pPr>
        <w:pStyle w:val="NoteHeading"/>
        <w:rPr>
          <w:b/>
          <w:bCs/>
          <w:color w:val="FF6600"/>
        </w:rPr>
      </w:pPr>
    </w:p>
    <w:p w14:paraId="3E72CC4A" w14:textId="77777777" w:rsidR="00407DEF" w:rsidRDefault="00407DEF">
      <w:pPr>
        <w:pStyle w:val="NoteHeading"/>
        <w:rPr>
          <w:b/>
          <w:bCs/>
          <w:color w:val="FF6600"/>
        </w:rPr>
      </w:pPr>
      <w:r w:rsidRPr="00C7751A">
        <w:rPr>
          <w:b/>
          <w:bCs/>
          <w:color w:val="FF6600"/>
        </w:rPr>
        <w:t>174…"USER" OF CONTAINER(S)</w:t>
      </w:r>
    </w:p>
    <w:p w14:paraId="5514151D" w14:textId="77777777" w:rsidR="00F675E4" w:rsidRPr="00F675E4" w:rsidRDefault="00F675E4" w:rsidP="00F675E4">
      <w:pPr>
        <w:rPr>
          <w:rFonts w:ascii="Arial" w:hAnsi="Arial" w:cs="Arial"/>
        </w:rPr>
      </w:pPr>
      <w:r w:rsidRPr="00F675E4">
        <w:rPr>
          <w:rFonts w:ascii="Arial" w:eastAsia="Arial Unicode MS" w:hAnsi="Arial" w:cs="Arial"/>
        </w:rPr>
        <w:t>(EFFECTIVE: May 1, 1999)</w:t>
      </w:r>
    </w:p>
    <w:p w14:paraId="7E7AD864" w14:textId="77777777" w:rsidR="00407DEF" w:rsidRDefault="00407DEF">
      <w:pPr>
        <w:pStyle w:val="NormalWeb"/>
        <w:jc w:val="both"/>
        <w:rPr>
          <w:rFonts w:ascii="Arial" w:hAnsi="Arial" w:cs="Arial"/>
          <w:sz w:val="20"/>
          <w:szCs w:val="20"/>
        </w:rPr>
      </w:pPr>
      <w:r>
        <w:rPr>
          <w:rFonts w:ascii="Arial" w:hAnsi="Arial" w:cs="Arial"/>
          <w:sz w:val="20"/>
          <w:szCs w:val="20"/>
        </w:rPr>
        <w:t>The term "User" wherever it appears in this tariff in connection with the work "Container(s)" means any party, other than shipper or consignee, or his agent, who provides or is engaged in the business of providing containers for or in connection with the movement of property by water and who solicits or is the recipient of any service provided in this tariff.</w:t>
      </w:r>
    </w:p>
    <w:p w14:paraId="49CC72E2" w14:textId="77777777" w:rsidR="00407DEF" w:rsidRDefault="00407DEF">
      <w:pPr>
        <w:pStyle w:val="NoteHeading"/>
        <w:rPr>
          <w:b/>
          <w:bCs/>
          <w:color w:val="FF6600"/>
        </w:rPr>
      </w:pPr>
      <w:r w:rsidRPr="00C7751A">
        <w:rPr>
          <w:b/>
          <w:bCs/>
          <w:color w:val="FF6600"/>
        </w:rPr>
        <w:t>176…VESSEL</w:t>
      </w:r>
    </w:p>
    <w:p w14:paraId="43601A00" w14:textId="77777777" w:rsidR="0040162B" w:rsidRPr="00F675E4" w:rsidRDefault="0040162B" w:rsidP="0040162B">
      <w:pPr>
        <w:rPr>
          <w:rFonts w:ascii="Arial" w:hAnsi="Arial" w:cs="Arial"/>
        </w:rPr>
      </w:pPr>
      <w:r w:rsidRPr="00F675E4">
        <w:rPr>
          <w:rFonts w:ascii="Arial" w:eastAsia="Arial Unicode MS" w:hAnsi="Arial" w:cs="Arial"/>
        </w:rPr>
        <w:t>(EFFECTIVE: May 1, 1999)</w:t>
      </w:r>
    </w:p>
    <w:p w14:paraId="58D239EE" w14:textId="77777777" w:rsidR="00407DEF" w:rsidRDefault="00407DEF">
      <w:pPr>
        <w:pStyle w:val="NormalWeb"/>
        <w:jc w:val="both"/>
        <w:rPr>
          <w:rFonts w:ascii="Arial" w:hAnsi="Arial" w:cs="Arial"/>
          <w:sz w:val="20"/>
          <w:szCs w:val="20"/>
        </w:rPr>
      </w:pPr>
      <w:r>
        <w:rPr>
          <w:rFonts w:ascii="Arial" w:hAnsi="Arial" w:cs="Arial"/>
          <w:sz w:val="20"/>
          <w:szCs w:val="20"/>
        </w:rPr>
        <w:t xml:space="preserve">Any </w:t>
      </w:r>
      <w:proofErr w:type="gramStart"/>
      <w:r>
        <w:rPr>
          <w:rFonts w:ascii="Arial" w:hAnsi="Arial" w:cs="Arial"/>
          <w:sz w:val="20"/>
          <w:szCs w:val="20"/>
        </w:rPr>
        <w:t>water craft</w:t>
      </w:r>
      <w:proofErr w:type="gramEnd"/>
      <w:r>
        <w:rPr>
          <w:rFonts w:ascii="Arial" w:hAnsi="Arial" w:cs="Arial"/>
          <w:sz w:val="20"/>
          <w:szCs w:val="20"/>
        </w:rPr>
        <w:t xml:space="preserve"> used for the floating transportation of marine cargo, whether self-propelled or non-self-propelled, shall include in its meaning the owner thereof.</w:t>
      </w:r>
    </w:p>
    <w:p w14:paraId="140547B0" w14:textId="77777777" w:rsidR="00407DEF" w:rsidRDefault="00407DEF">
      <w:pPr>
        <w:pStyle w:val="NoteHeading"/>
        <w:rPr>
          <w:b/>
          <w:bCs/>
          <w:color w:val="FF6600"/>
        </w:rPr>
      </w:pPr>
      <w:r w:rsidRPr="00C7751A">
        <w:rPr>
          <w:b/>
          <w:bCs/>
          <w:color w:val="FF6600"/>
        </w:rPr>
        <w:t>178…WHARF DEMURRAGE</w:t>
      </w:r>
    </w:p>
    <w:p w14:paraId="299BF7D1" w14:textId="77777777" w:rsidR="0040162B" w:rsidRPr="00F675E4" w:rsidRDefault="0040162B" w:rsidP="0040162B">
      <w:pPr>
        <w:rPr>
          <w:rFonts w:ascii="Arial" w:hAnsi="Arial" w:cs="Arial"/>
        </w:rPr>
      </w:pPr>
      <w:r w:rsidRPr="00F675E4">
        <w:rPr>
          <w:rFonts w:ascii="Arial" w:eastAsia="Arial Unicode MS" w:hAnsi="Arial" w:cs="Arial"/>
        </w:rPr>
        <w:t xml:space="preserve">(EFFECTIVE: </w:t>
      </w:r>
      <w:r w:rsidR="00EF4C7D">
        <w:rPr>
          <w:rFonts w:ascii="Arial" w:eastAsia="Arial Unicode MS" w:hAnsi="Arial" w:cs="Arial"/>
        </w:rPr>
        <w:t>October 1, 2006</w:t>
      </w:r>
      <w:r w:rsidRPr="00F675E4">
        <w:rPr>
          <w:rFonts w:ascii="Arial" w:eastAsia="Arial Unicode MS" w:hAnsi="Arial" w:cs="Arial"/>
        </w:rPr>
        <w:t>)</w:t>
      </w:r>
    </w:p>
    <w:p w14:paraId="5F7ECE56" w14:textId="77777777" w:rsidR="00407DEF" w:rsidRPr="007640A3" w:rsidRDefault="00407DEF">
      <w:pPr>
        <w:pStyle w:val="NormalWeb"/>
        <w:jc w:val="both"/>
        <w:rPr>
          <w:rFonts w:ascii="Arial" w:hAnsi="Arial" w:cs="Arial"/>
          <w:sz w:val="20"/>
          <w:szCs w:val="20"/>
        </w:rPr>
      </w:pPr>
      <w:r>
        <w:rPr>
          <w:rFonts w:ascii="Arial" w:hAnsi="Arial" w:cs="Arial"/>
          <w:sz w:val="20"/>
          <w:szCs w:val="20"/>
        </w:rPr>
        <w:t>A charge assessed against cargo remaining in or on terminal facilities after the expiration of free time unless arrangements have been made for storage.</w:t>
      </w:r>
      <w:r w:rsidR="00277163">
        <w:rPr>
          <w:rFonts w:ascii="Arial" w:hAnsi="Arial" w:cs="Arial"/>
          <w:sz w:val="20"/>
          <w:szCs w:val="20"/>
        </w:rPr>
        <w:t xml:space="preserve"> </w:t>
      </w:r>
      <w:r w:rsidR="00277163" w:rsidRPr="007640A3">
        <w:rPr>
          <w:rFonts w:ascii="Arial" w:hAnsi="Arial" w:cs="Arial"/>
          <w:sz w:val="20"/>
          <w:szCs w:val="20"/>
        </w:rPr>
        <w:t>Note: cargo remains in the care and control of the applicable stevedore (Cargo Handling Permittee) until removed from ASPA, thus the responsibility for ASPA inventory (Demurrage) billing accuracy rest entirely with the applicable stevedore.</w:t>
      </w:r>
    </w:p>
    <w:p w14:paraId="1EBEA90A" w14:textId="77777777" w:rsidR="00407DEF" w:rsidRDefault="00407DEF">
      <w:pPr>
        <w:pStyle w:val="NoteHeading"/>
        <w:rPr>
          <w:b/>
          <w:bCs/>
          <w:color w:val="FF6600"/>
        </w:rPr>
      </w:pPr>
      <w:r w:rsidRPr="00C7751A">
        <w:rPr>
          <w:b/>
          <w:bCs/>
          <w:color w:val="FF6600"/>
        </w:rPr>
        <w:t>180…WHARF OR WHARVES</w:t>
      </w:r>
    </w:p>
    <w:p w14:paraId="13679869" w14:textId="77777777" w:rsidR="0040162B" w:rsidRPr="00F675E4" w:rsidRDefault="0040162B" w:rsidP="0040162B">
      <w:pPr>
        <w:rPr>
          <w:rFonts w:ascii="Arial" w:hAnsi="Arial" w:cs="Arial"/>
        </w:rPr>
      </w:pPr>
      <w:r w:rsidRPr="00F675E4">
        <w:rPr>
          <w:rFonts w:ascii="Arial" w:eastAsia="Arial Unicode MS" w:hAnsi="Arial" w:cs="Arial"/>
        </w:rPr>
        <w:t>(EFFECTIVE: May 1, 1999)</w:t>
      </w:r>
    </w:p>
    <w:p w14:paraId="084EBB55" w14:textId="77777777" w:rsidR="00407DEF" w:rsidRDefault="00407DEF">
      <w:pPr>
        <w:pStyle w:val="NormalWeb"/>
        <w:jc w:val="both"/>
        <w:rPr>
          <w:rFonts w:ascii="Arial" w:hAnsi="Arial" w:cs="Arial"/>
          <w:sz w:val="20"/>
          <w:szCs w:val="20"/>
        </w:rPr>
      </w:pPr>
      <w:r>
        <w:rPr>
          <w:rFonts w:ascii="Arial" w:hAnsi="Arial" w:cs="Arial"/>
          <w:sz w:val="20"/>
          <w:szCs w:val="20"/>
        </w:rPr>
        <w:t xml:space="preserve">Any wharf, pier, quay, landing or other stationary structure to which a vessel may make </w:t>
      </w:r>
      <w:proofErr w:type="gramStart"/>
      <w:r>
        <w:rPr>
          <w:rFonts w:ascii="Arial" w:hAnsi="Arial" w:cs="Arial"/>
          <w:sz w:val="20"/>
          <w:szCs w:val="20"/>
        </w:rPr>
        <w:t>fast</w:t>
      </w:r>
      <w:proofErr w:type="gramEnd"/>
      <w:r>
        <w:rPr>
          <w:rFonts w:ascii="Arial" w:hAnsi="Arial" w:cs="Arial"/>
          <w:sz w:val="20"/>
          <w:szCs w:val="20"/>
        </w:rPr>
        <w:t xml:space="preserve"> or which may be utilized in the transit of handling of cargo or passengers and shall include other port terminal facility areas </w:t>
      </w:r>
      <w:proofErr w:type="spellStart"/>
      <w:r>
        <w:rPr>
          <w:rFonts w:ascii="Arial" w:hAnsi="Arial" w:cs="Arial"/>
          <w:sz w:val="20"/>
          <w:szCs w:val="20"/>
        </w:rPr>
        <w:t>along side</w:t>
      </w:r>
      <w:proofErr w:type="spellEnd"/>
      <w:r>
        <w:rPr>
          <w:rFonts w:ascii="Arial" w:hAnsi="Arial" w:cs="Arial"/>
          <w:sz w:val="20"/>
          <w:szCs w:val="20"/>
        </w:rPr>
        <w:t xml:space="preserve"> it which vessels may lie or which are suitable for and are used in the loading, unloading, assembling, distribution, or handling of cargo</w:t>
      </w:r>
    </w:p>
    <w:p w14:paraId="4F754E6C" w14:textId="77777777" w:rsidR="00407DEF" w:rsidRDefault="00407DEF">
      <w:pPr>
        <w:pStyle w:val="NoteHeading"/>
        <w:rPr>
          <w:b/>
          <w:bCs/>
          <w:color w:val="FF6600"/>
        </w:rPr>
      </w:pPr>
      <w:r w:rsidRPr="00C7751A">
        <w:rPr>
          <w:b/>
          <w:bCs/>
          <w:color w:val="FF6600"/>
        </w:rPr>
        <w:t>182…WHARFAGE</w:t>
      </w:r>
    </w:p>
    <w:p w14:paraId="624E54F5" w14:textId="77777777" w:rsidR="0040162B" w:rsidRPr="00F675E4" w:rsidRDefault="0040162B" w:rsidP="0040162B">
      <w:pPr>
        <w:rPr>
          <w:rFonts w:ascii="Arial" w:hAnsi="Arial" w:cs="Arial"/>
        </w:rPr>
      </w:pPr>
      <w:r w:rsidRPr="00F675E4">
        <w:rPr>
          <w:rFonts w:ascii="Arial" w:eastAsia="Arial Unicode MS" w:hAnsi="Arial" w:cs="Arial"/>
        </w:rPr>
        <w:t>(EFFECTIVE: May 1, 1999)</w:t>
      </w:r>
    </w:p>
    <w:p w14:paraId="721E1F08" w14:textId="77777777" w:rsidR="00407DEF" w:rsidRDefault="00407DEF">
      <w:pPr>
        <w:pStyle w:val="NormalWeb"/>
        <w:jc w:val="both"/>
        <w:rPr>
          <w:rFonts w:ascii="Arial" w:hAnsi="Arial" w:cs="Arial"/>
          <w:sz w:val="20"/>
          <w:szCs w:val="20"/>
        </w:rPr>
      </w:pPr>
      <w:r>
        <w:rPr>
          <w:rFonts w:ascii="Arial" w:hAnsi="Arial" w:cs="Arial"/>
          <w:sz w:val="20"/>
          <w:szCs w:val="20"/>
        </w:rPr>
        <w:t xml:space="preserve">The term "Wharfage" as used in this tariff is a charge on any cargo placed in transit sheds, storage areas, at shipside or on the wharf, passing over or under the facilities or transferred between vessels. Wharfage is due even if cargo is not handled to or from a vessel, and </w:t>
      </w:r>
      <w:proofErr w:type="gramStart"/>
      <w:r>
        <w:rPr>
          <w:rFonts w:ascii="Arial" w:hAnsi="Arial" w:cs="Arial"/>
          <w:sz w:val="20"/>
          <w:szCs w:val="20"/>
        </w:rPr>
        <w:t>whether or not</w:t>
      </w:r>
      <w:proofErr w:type="gramEnd"/>
      <w:r>
        <w:rPr>
          <w:rFonts w:ascii="Arial" w:hAnsi="Arial" w:cs="Arial"/>
          <w:sz w:val="20"/>
          <w:szCs w:val="20"/>
        </w:rPr>
        <w:t xml:space="preserve"> the wharf is used. Wharfage does not include charges for any other services.</w:t>
      </w:r>
    </w:p>
    <w:p w14:paraId="0899628E" w14:textId="77777777" w:rsidR="000A3DF6" w:rsidRDefault="000A3DF6">
      <w:pPr>
        <w:pStyle w:val="NoteHeading"/>
        <w:rPr>
          <w:b/>
          <w:bCs/>
          <w:color w:val="FF6600"/>
        </w:rPr>
      </w:pPr>
    </w:p>
    <w:p w14:paraId="7F66A3BE" w14:textId="77777777" w:rsidR="000A3DF6" w:rsidRDefault="000A3DF6">
      <w:pPr>
        <w:pStyle w:val="NoteHeading"/>
        <w:rPr>
          <w:b/>
          <w:bCs/>
          <w:color w:val="FF6600"/>
        </w:rPr>
      </w:pPr>
    </w:p>
    <w:p w14:paraId="1FA4BF24" w14:textId="77777777" w:rsidR="000A3DF6" w:rsidRDefault="000A3DF6">
      <w:pPr>
        <w:pStyle w:val="NoteHeading"/>
        <w:rPr>
          <w:b/>
          <w:bCs/>
          <w:color w:val="FF6600"/>
        </w:rPr>
      </w:pPr>
    </w:p>
    <w:p w14:paraId="0E457929" w14:textId="77777777" w:rsidR="000A3DF6" w:rsidRDefault="000A3DF6">
      <w:pPr>
        <w:pStyle w:val="NoteHeading"/>
        <w:rPr>
          <w:b/>
          <w:bCs/>
          <w:color w:val="FF6600"/>
        </w:rPr>
      </w:pPr>
    </w:p>
    <w:p w14:paraId="1A45CC66" w14:textId="77777777" w:rsidR="000A3DF6" w:rsidRDefault="000A3DF6">
      <w:pPr>
        <w:pStyle w:val="NoteHeading"/>
        <w:rPr>
          <w:b/>
          <w:bCs/>
          <w:color w:val="FF6600"/>
        </w:rPr>
      </w:pPr>
    </w:p>
    <w:p w14:paraId="02BF28DE" w14:textId="77777777" w:rsidR="000A3DF6" w:rsidRDefault="000A3DF6">
      <w:pPr>
        <w:pStyle w:val="NoteHeading"/>
        <w:rPr>
          <w:b/>
          <w:bCs/>
          <w:color w:val="FF6600"/>
        </w:rPr>
      </w:pPr>
    </w:p>
    <w:p w14:paraId="7A8F8EE2" w14:textId="77777777" w:rsidR="000A3DF6" w:rsidRDefault="000A3DF6">
      <w:pPr>
        <w:pStyle w:val="NoteHeading"/>
        <w:rPr>
          <w:b/>
          <w:bCs/>
          <w:color w:val="FF6600"/>
        </w:rPr>
      </w:pPr>
    </w:p>
    <w:p w14:paraId="706963D2" w14:textId="77777777" w:rsidR="000A3DF6" w:rsidRDefault="000A3DF6">
      <w:pPr>
        <w:pStyle w:val="NoteHeading"/>
        <w:rPr>
          <w:b/>
          <w:bCs/>
          <w:color w:val="FF6600"/>
        </w:rPr>
      </w:pPr>
    </w:p>
    <w:p w14:paraId="16275977" w14:textId="77777777" w:rsidR="000A3DF6" w:rsidRDefault="000A3DF6">
      <w:pPr>
        <w:pStyle w:val="NoteHeading"/>
        <w:rPr>
          <w:b/>
          <w:bCs/>
          <w:color w:val="FF6600"/>
        </w:rPr>
      </w:pPr>
    </w:p>
    <w:p w14:paraId="7E9FEC8A" w14:textId="77777777" w:rsidR="000A3DF6" w:rsidRDefault="000A3DF6">
      <w:pPr>
        <w:pStyle w:val="NoteHeading"/>
        <w:rPr>
          <w:b/>
          <w:bCs/>
          <w:color w:val="FF6600"/>
        </w:rPr>
      </w:pPr>
    </w:p>
    <w:p w14:paraId="584260D1" w14:textId="77777777" w:rsidR="000A3DF6" w:rsidRDefault="000A3DF6">
      <w:pPr>
        <w:pStyle w:val="NoteHeading"/>
        <w:rPr>
          <w:b/>
          <w:bCs/>
          <w:color w:val="FF6600"/>
        </w:rPr>
      </w:pPr>
    </w:p>
    <w:p w14:paraId="05892758" w14:textId="77777777" w:rsidR="000A3DF6" w:rsidRDefault="000A3DF6">
      <w:pPr>
        <w:pStyle w:val="NoteHeading"/>
        <w:rPr>
          <w:b/>
          <w:bCs/>
          <w:color w:val="FF6600"/>
        </w:rPr>
      </w:pPr>
    </w:p>
    <w:p w14:paraId="79B70048" w14:textId="77777777" w:rsidR="000A3DF6" w:rsidRDefault="000A3DF6">
      <w:pPr>
        <w:pStyle w:val="NoteHeading"/>
        <w:rPr>
          <w:b/>
          <w:bCs/>
          <w:color w:val="FF6600"/>
        </w:rPr>
      </w:pPr>
    </w:p>
    <w:p w14:paraId="7C92B586" w14:textId="77777777" w:rsidR="000A3DF6" w:rsidRDefault="000A3DF6">
      <w:pPr>
        <w:pStyle w:val="NoteHeading"/>
        <w:rPr>
          <w:b/>
          <w:bCs/>
          <w:color w:val="FF6600"/>
        </w:rPr>
      </w:pPr>
    </w:p>
    <w:p w14:paraId="234AE120" w14:textId="77777777" w:rsidR="000A3DF6" w:rsidRDefault="000A3DF6">
      <w:pPr>
        <w:pStyle w:val="NoteHeading"/>
        <w:rPr>
          <w:b/>
          <w:bCs/>
          <w:color w:val="FF6600"/>
        </w:rPr>
      </w:pPr>
    </w:p>
    <w:p w14:paraId="0AAB3D74" w14:textId="77777777" w:rsidR="000A3DF6" w:rsidRDefault="000A3DF6">
      <w:pPr>
        <w:pStyle w:val="NoteHeading"/>
        <w:rPr>
          <w:b/>
          <w:bCs/>
          <w:color w:val="FF6600"/>
        </w:rPr>
      </w:pPr>
    </w:p>
    <w:p w14:paraId="666140CA" w14:textId="77777777" w:rsidR="000A3DF6" w:rsidRDefault="000A3DF6">
      <w:pPr>
        <w:pStyle w:val="NoteHeading"/>
        <w:rPr>
          <w:b/>
          <w:bCs/>
          <w:color w:val="FF6600"/>
        </w:rPr>
      </w:pPr>
    </w:p>
    <w:p w14:paraId="3BFF6152" w14:textId="77777777" w:rsidR="000A3DF6" w:rsidRDefault="000A3DF6">
      <w:pPr>
        <w:pStyle w:val="NoteHeading"/>
        <w:rPr>
          <w:b/>
          <w:bCs/>
          <w:color w:val="FF6600"/>
        </w:rPr>
      </w:pPr>
    </w:p>
    <w:p w14:paraId="4F455BC2" w14:textId="77777777" w:rsidR="000A3DF6" w:rsidRDefault="000A3DF6">
      <w:pPr>
        <w:pStyle w:val="NoteHeading"/>
        <w:rPr>
          <w:b/>
          <w:bCs/>
          <w:color w:val="FF6600"/>
        </w:rPr>
      </w:pPr>
    </w:p>
    <w:p w14:paraId="32DDFA91" w14:textId="77777777" w:rsidR="000A3DF6" w:rsidRDefault="000A3DF6">
      <w:pPr>
        <w:pStyle w:val="NoteHeading"/>
        <w:rPr>
          <w:b/>
          <w:bCs/>
          <w:color w:val="FF6600"/>
        </w:rPr>
      </w:pPr>
    </w:p>
    <w:p w14:paraId="08E26565" w14:textId="77777777" w:rsidR="000A3DF6" w:rsidRDefault="000A3DF6">
      <w:pPr>
        <w:pStyle w:val="NoteHeading"/>
        <w:rPr>
          <w:b/>
          <w:bCs/>
          <w:color w:val="FF6600"/>
        </w:rPr>
      </w:pPr>
    </w:p>
    <w:p w14:paraId="70588990" w14:textId="77777777" w:rsidR="000A3DF6" w:rsidRDefault="000A3DF6">
      <w:pPr>
        <w:pStyle w:val="NoteHeading"/>
        <w:rPr>
          <w:b/>
          <w:bCs/>
          <w:color w:val="FF6600"/>
        </w:rPr>
      </w:pPr>
    </w:p>
    <w:p w14:paraId="0FA24A28" w14:textId="77777777" w:rsidR="000A3DF6" w:rsidRDefault="000A3DF6">
      <w:pPr>
        <w:pStyle w:val="NoteHeading"/>
        <w:rPr>
          <w:b/>
          <w:bCs/>
          <w:color w:val="FF6600"/>
        </w:rPr>
      </w:pPr>
    </w:p>
    <w:p w14:paraId="6003A949" w14:textId="77777777" w:rsidR="000A3DF6" w:rsidRDefault="000A3DF6">
      <w:pPr>
        <w:pStyle w:val="NoteHeading"/>
        <w:rPr>
          <w:b/>
          <w:bCs/>
          <w:color w:val="FF6600"/>
        </w:rPr>
      </w:pPr>
    </w:p>
    <w:p w14:paraId="07823DAC" w14:textId="77777777" w:rsidR="000A3DF6" w:rsidRDefault="000A3DF6">
      <w:pPr>
        <w:pStyle w:val="NoteHeading"/>
        <w:rPr>
          <w:b/>
          <w:bCs/>
          <w:color w:val="FF6600"/>
        </w:rPr>
      </w:pPr>
    </w:p>
    <w:p w14:paraId="2A84B565" w14:textId="77777777" w:rsidR="00407DEF" w:rsidRDefault="00407DEF">
      <w:pPr>
        <w:pStyle w:val="NoteHeading"/>
        <w:rPr>
          <w:b/>
          <w:bCs/>
          <w:color w:val="FF6600"/>
        </w:rPr>
      </w:pPr>
      <w:r w:rsidRPr="00C7751A">
        <w:rPr>
          <w:b/>
          <w:bCs/>
          <w:color w:val="FF6600"/>
        </w:rPr>
        <w:t>184…EXPLANATION OF ABBREVIATIONS AND REFERENCE MARKS U</w:t>
      </w:r>
      <w:r w:rsidR="0040162B">
        <w:rPr>
          <w:b/>
          <w:bCs/>
          <w:color w:val="FF6600"/>
        </w:rPr>
        <w:t>SED IN TARIFF</w:t>
      </w:r>
    </w:p>
    <w:p w14:paraId="402FA93A" w14:textId="77777777" w:rsidR="0040162B" w:rsidRPr="00046994" w:rsidRDefault="0040162B" w:rsidP="0040162B">
      <w:pPr>
        <w:rPr>
          <w:rFonts w:ascii="Arial" w:hAnsi="Arial" w:cs="Arial"/>
          <w:b/>
          <w:bCs/>
        </w:rPr>
      </w:pPr>
      <w:r w:rsidRPr="00F675E4">
        <w:rPr>
          <w:rFonts w:ascii="Arial" w:eastAsia="Arial Unicode MS" w:hAnsi="Arial" w:cs="Arial"/>
        </w:rPr>
        <w:t>(EFFECTIVE: May 1, 1999)</w:t>
      </w:r>
      <w:r w:rsidR="0030243A">
        <w:rPr>
          <w:rFonts w:ascii="Arial" w:eastAsia="Arial Unicode MS" w:hAnsi="Arial" w:cs="Arial"/>
        </w:rPr>
        <w:t xml:space="preserve"> </w:t>
      </w:r>
      <w:r w:rsidR="009C6C57">
        <w:rPr>
          <w:rFonts w:ascii="Arial" w:eastAsia="Arial Unicode MS" w:hAnsi="Arial" w:cs="Arial"/>
          <w:b/>
          <w:bCs/>
        </w:rPr>
        <w:t>(N)</w:t>
      </w:r>
    </w:p>
    <w:p w14:paraId="7F7BDF1F" w14:textId="77777777" w:rsidR="00407DEF" w:rsidRDefault="00407DEF">
      <w:pPr>
        <w:pStyle w:val="NormalWeb"/>
        <w:rPr>
          <w:rFonts w:ascii="Arial" w:hAnsi="Arial" w:cs="Arial"/>
          <w:sz w:val="20"/>
          <w:szCs w:val="20"/>
        </w:rPr>
      </w:pPr>
      <w:r>
        <w:rPr>
          <w:rFonts w:ascii="Arial" w:hAnsi="Arial" w:cs="Arial"/>
          <w:sz w:val="20"/>
          <w:szCs w:val="20"/>
        </w:rPr>
        <w:t>Except where otherwise specifically provided in individual items:</w:t>
      </w:r>
    </w:p>
    <w:p w14:paraId="4E2BAC49" w14:textId="77777777" w:rsidR="00613F3C" w:rsidRDefault="00407DEF" w:rsidP="00EE1CE6">
      <w:pPr>
        <w:pStyle w:val="NormalWeb"/>
        <w:spacing w:before="0" w:beforeAutospacing="0" w:after="0" w:afterAutospacing="0"/>
        <w:rPr>
          <w:rFonts w:ascii="Arial" w:hAnsi="Arial" w:cs="Arial"/>
          <w:sz w:val="20"/>
          <w:szCs w:val="20"/>
        </w:rPr>
      </w:pPr>
      <w:r>
        <w:rPr>
          <w:rFonts w:ascii="Arial" w:hAnsi="Arial" w:cs="Arial"/>
          <w:sz w:val="20"/>
          <w:szCs w:val="20"/>
        </w:rPr>
        <w:t xml:space="preserve">(A) ………Increase in rate </w:t>
      </w:r>
      <w:r>
        <w:rPr>
          <w:rFonts w:ascii="Arial" w:hAnsi="Arial" w:cs="Arial"/>
          <w:sz w:val="20"/>
          <w:szCs w:val="20"/>
        </w:rPr>
        <w:br/>
        <w:t>(C) ………Change in wording which results in neither an increase nor reduction in charges.</w:t>
      </w:r>
      <w:r>
        <w:rPr>
          <w:rFonts w:ascii="Arial" w:hAnsi="Arial" w:cs="Arial"/>
          <w:sz w:val="20"/>
          <w:szCs w:val="20"/>
        </w:rPr>
        <w:br/>
        <w:t>(N) ………New item or Addition</w:t>
      </w:r>
      <w:r>
        <w:rPr>
          <w:rFonts w:ascii="Arial" w:hAnsi="Arial" w:cs="Arial"/>
          <w:sz w:val="20"/>
          <w:szCs w:val="20"/>
        </w:rPr>
        <w:br/>
        <w:t>(R) ………Reduction in rate</w:t>
      </w:r>
      <w:r>
        <w:rPr>
          <w:rFonts w:ascii="Arial" w:hAnsi="Arial" w:cs="Arial"/>
          <w:sz w:val="20"/>
          <w:szCs w:val="20"/>
        </w:rPr>
        <w:br/>
        <w:t>cont'd …...Continued</w:t>
      </w:r>
      <w:r>
        <w:rPr>
          <w:rFonts w:ascii="Arial" w:hAnsi="Arial" w:cs="Arial"/>
          <w:sz w:val="20"/>
          <w:szCs w:val="20"/>
        </w:rPr>
        <w:br/>
        <w:t>cu. ft. ……Cubic feet</w:t>
      </w:r>
      <w:r>
        <w:rPr>
          <w:rFonts w:ascii="Arial" w:hAnsi="Arial" w:cs="Arial"/>
          <w:sz w:val="20"/>
          <w:szCs w:val="20"/>
        </w:rPr>
        <w:br/>
        <w:t>cwt ………Hundred pound weight</w:t>
      </w:r>
      <w:r>
        <w:rPr>
          <w:rFonts w:ascii="Arial" w:hAnsi="Arial" w:cs="Arial"/>
          <w:sz w:val="20"/>
          <w:szCs w:val="20"/>
        </w:rPr>
        <w:br/>
        <w:t>FMC …….Federal Maritime Commission</w:t>
      </w:r>
      <w:r>
        <w:rPr>
          <w:rFonts w:ascii="Arial" w:hAnsi="Arial" w:cs="Arial"/>
          <w:sz w:val="20"/>
          <w:szCs w:val="20"/>
        </w:rPr>
        <w:br/>
        <w:t>FTZ ……..Foreign Trade Zone</w:t>
      </w:r>
      <w:r>
        <w:rPr>
          <w:rFonts w:ascii="Arial" w:hAnsi="Arial" w:cs="Arial"/>
          <w:sz w:val="20"/>
          <w:szCs w:val="20"/>
        </w:rPr>
        <w:br/>
        <w:t>(GPA) …..The rate, rule, or regulation bearing this reference mark is published pursuant</w:t>
      </w:r>
      <w:r>
        <w:rPr>
          <w:rFonts w:ascii="Arial" w:hAnsi="Arial" w:cs="Arial"/>
          <w:sz w:val="20"/>
          <w:szCs w:val="20"/>
        </w:rPr>
        <w:br/>
        <w:t xml:space="preserve">                 to agreement of Gulf Port Members of the Gulf Seaports Marine Terminal Conference</w:t>
      </w:r>
      <w:r>
        <w:rPr>
          <w:rFonts w:ascii="Arial" w:hAnsi="Arial" w:cs="Arial"/>
          <w:sz w:val="20"/>
          <w:szCs w:val="20"/>
        </w:rPr>
        <w:br/>
        <w:t>GRT …….Gross registered ton</w:t>
      </w:r>
      <w:r>
        <w:rPr>
          <w:rFonts w:ascii="Arial" w:hAnsi="Arial" w:cs="Arial"/>
          <w:sz w:val="20"/>
          <w:szCs w:val="20"/>
        </w:rPr>
        <w:br/>
        <w:t>ISO ……..International Standardization Organization</w:t>
      </w:r>
      <w:r>
        <w:rPr>
          <w:rFonts w:ascii="Arial" w:hAnsi="Arial" w:cs="Arial"/>
          <w:sz w:val="20"/>
          <w:szCs w:val="20"/>
        </w:rPr>
        <w:br/>
        <w:t>KD ………Knocked down</w:t>
      </w:r>
      <w:r>
        <w:rPr>
          <w:rFonts w:ascii="Arial" w:hAnsi="Arial" w:cs="Arial"/>
          <w:sz w:val="20"/>
          <w:szCs w:val="20"/>
        </w:rPr>
        <w:br/>
        <w:t>lbs. ………Pounds</w:t>
      </w:r>
    </w:p>
    <w:p w14:paraId="7C7D4874" w14:textId="77777777" w:rsidR="00407DEF" w:rsidRDefault="00613F3C" w:rsidP="00EE1CE6">
      <w:pPr>
        <w:pStyle w:val="NormalWeb"/>
        <w:spacing w:before="0" w:beforeAutospacing="0" w:after="0" w:afterAutospacing="0"/>
        <w:rPr>
          <w:rFonts w:ascii="Arial" w:hAnsi="Arial" w:cs="Arial"/>
          <w:sz w:val="20"/>
          <w:szCs w:val="20"/>
        </w:rPr>
      </w:pPr>
      <w:r>
        <w:rPr>
          <w:rFonts w:ascii="Arial" w:hAnsi="Arial" w:cs="Arial"/>
          <w:sz w:val="20"/>
          <w:szCs w:val="20"/>
        </w:rPr>
        <w:t>LOA…</w:t>
      </w:r>
      <w:proofErr w:type="gramStart"/>
      <w:r>
        <w:rPr>
          <w:rFonts w:ascii="Arial" w:hAnsi="Arial" w:cs="Arial"/>
          <w:sz w:val="20"/>
          <w:szCs w:val="20"/>
        </w:rPr>
        <w:t>…..</w:t>
      </w:r>
      <w:proofErr w:type="gramEnd"/>
      <w:r>
        <w:rPr>
          <w:rFonts w:ascii="Arial" w:hAnsi="Arial" w:cs="Arial"/>
          <w:sz w:val="20"/>
          <w:szCs w:val="20"/>
        </w:rPr>
        <w:t>Length over all</w:t>
      </w:r>
      <w:r w:rsidR="00407DEF">
        <w:rPr>
          <w:rFonts w:ascii="Arial" w:hAnsi="Arial" w:cs="Arial"/>
          <w:sz w:val="20"/>
          <w:szCs w:val="20"/>
        </w:rPr>
        <w:br/>
        <w:t>MT ………Metric ton</w:t>
      </w:r>
      <w:r w:rsidR="00407DEF">
        <w:rPr>
          <w:rFonts w:ascii="Arial" w:hAnsi="Arial" w:cs="Arial"/>
          <w:sz w:val="20"/>
          <w:szCs w:val="20"/>
        </w:rPr>
        <w:br/>
        <w:t>NOS …….Not otherwise specified in this Tariff.</w:t>
      </w:r>
      <w:r w:rsidR="00407DEF">
        <w:rPr>
          <w:rFonts w:ascii="Arial" w:hAnsi="Arial" w:cs="Arial"/>
          <w:sz w:val="20"/>
          <w:szCs w:val="20"/>
        </w:rPr>
        <w:br/>
        <w:t>O/T ………Other than</w:t>
      </w:r>
      <w:r w:rsidR="00407DEF">
        <w:rPr>
          <w:rFonts w:ascii="Arial" w:hAnsi="Arial" w:cs="Arial"/>
          <w:sz w:val="20"/>
          <w:szCs w:val="20"/>
        </w:rPr>
        <w:br/>
        <w:t>SU ……….Set up</w:t>
      </w:r>
      <w:r w:rsidR="00407DEF">
        <w:rPr>
          <w:rFonts w:ascii="Arial" w:hAnsi="Arial" w:cs="Arial"/>
          <w:sz w:val="20"/>
          <w:szCs w:val="20"/>
        </w:rPr>
        <w:br/>
        <w:t>Sq. Ft. …..Square Foot.</w:t>
      </w:r>
      <w:r w:rsidR="00407DEF">
        <w:rPr>
          <w:rFonts w:ascii="Arial" w:hAnsi="Arial" w:cs="Arial"/>
          <w:sz w:val="20"/>
          <w:szCs w:val="20"/>
        </w:rPr>
        <w:br/>
        <w:t>TRASD …Terminal Railway Alabama State Docks</w:t>
      </w:r>
      <w:r w:rsidR="00407DEF">
        <w:rPr>
          <w:rFonts w:ascii="Arial" w:hAnsi="Arial" w:cs="Arial"/>
          <w:sz w:val="20"/>
          <w:szCs w:val="20"/>
        </w:rPr>
        <w:br/>
        <w:t xml:space="preserve">WFG …….Wharfage          </w:t>
      </w:r>
    </w:p>
    <w:p w14:paraId="6D518578" w14:textId="77777777" w:rsidR="00EE1CE6" w:rsidRPr="00011BF1" w:rsidRDefault="00EE1CE6" w:rsidP="00EE1CE6">
      <w:pPr>
        <w:rPr>
          <w:rStyle w:val="NormalWebChar"/>
          <w:rFonts w:ascii="Arial" w:hAnsi="Arial" w:cs="Arial"/>
          <w:color w:val="0000FF"/>
          <w:sz w:val="28"/>
        </w:rPr>
      </w:pPr>
      <w:r>
        <w:rPr>
          <w:rFonts w:ascii="Arial" w:hAnsi="Arial" w:cs="Arial"/>
          <w:color w:val="003399"/>
          <w:sz w:val="28"/>
        </w:rPr>
        <w:br w:type="page"/>
      </w:r>
      <w:r w:rsidRPr="00011BF1">
        <w:rPr>
          <w:rStyle w:val="NormalWebChar"/>
          <w:rFonts w:ascii="Arial" w:hAnsi="Arial" w:cs="Arial"/>
          <w:color w:val="0000FF"/>
          <w:sz w:val="28"/>
        </w:rPr>
        <w:t>General Cargo Tariff 1-E</w:t>
      </w:r>
    </w:p>
    <w:p w14:paraId="6B7A4C32" w14:textId="77777777" w:rsidR="00566EB8" w:rsidRDefault="00566EB8" w:rsidP="00EE1CE6">
      <w:pPr>
        <w:pStyle w:val="NoteHeading"/>
        <w:rPr>
          <w:b/>
          <w:bCs/>
          <w:sz w:val="24"/>
          <w:szCs w:val="24"/>
        </w:rPr>
      </w:pPr>
    </w:p>
    <w:p w14:paraId="4DCA00E4" w14:textId="77777777" w:rsidR="00EE1CE6" w:rsidRPr="00AE63BF" w:rsidRDefault="00AE63BF" w:rsidP="00EE1CE6">
      <w:pPr>
        <w:pStyle w:val="NoteHeading"/>
        <w:rPr>
          <w:rFonts w:cs="Arial"/>
          <w:b/>
          <w:bCs/>
          <w:sz w:val="24"/>
          <w:szCs w:val="24"/>
        </w:rPr>
      </w:pPr>
      <w:r w:rsidRPr="00AE63BF">
        <w:rPr>
          <w:b/>
          <w:bCs/>
          <w:sz w:val="24"/>
          <w:szCs w:val="24"/>
        </w:rPr>
        <w:t>SECTION TWO</w:t>
      </w:r>
      <w:r w:rsidR="00C129DB">
        <w:rPr>
          <w:b/>
          <w:bCs/>
          <w:sz w:val="24"/>
          <w:szCs w:val="24"/>
        </w:rPr>
        <w:t xml:space="preserve"> - </w:t>
      </w:r>
      <w:r w:rsidRPr="00AE63BF">
        <w:rPr>
          <w:b/>
          <w:bCs/>
          <w:sz w:val="24"/>
          <w:szCs w:val="24"/>
        </w:rPr>
        <w:t>RULES AND REGULATIONS</w:t>
      </w:r>
    </w:p>
    <w:p w14:paraId="599105DD" w14:textId="77777777" w:rsidR="00407DEF" w:rsidRDefault="00407DEF">
      <w:pPr>
        <w:rPr>
          <w:rFonts w:ascii="Arial" w:hAnsi="Arial" w:cs="Arial"/>
        </w:rPr>
      </w:pPr>
    </w:p>
    <w:p w14:paraId="2B9AE3BA" w14:textId="77777777" w:rsidR="00407DEF" w:rsidRPr="00AB2B9D" w:rsidRDefault="00407DEF">
      <w:pPr>
        <w:pStyle w:val="NoteHeading"/>
        <w:rPr>
          <w:b/>
          <w:bCs/>
        </w:rPr>
      </w:pPr>
      <w:r w:rsidRPr="00C7751A">
        <w:rPr>
          <w:b/>
          <w:bCs/>
          <w:color w:val="FF6600"/>
        </w:rPr>
        <w:t>202…BERTH STATISTICS</w:t>
      </w:r>
    </w:p>
    <w:p w14:paraId="701F1462" w14:textId="77777777" w:rsidR="002E19A0" w:rsidRPr="00C2529B" w:rsidRDefault="002E19A0" w:rsidP="002E19A0">
      <w:pPr>
        <w:rPr>
          <w:rFonts w:ascii="Arial" w:hAnsi="Arial" w:cs="Arial"/>
          <w:color w:val="000000"/>
        </w:rPr>
      </w:pPr>
      <w:r w:rsidRPr="00C2529B">
        <w:rPr>
          <w:rFonts w:ascii="Arial" w:eastAsia="Arial Unicode MS" w:hAnsi="Arial" w:cs="Arial"/>
          <w:color w:val="000000"/>
        </w:rPr>
        <w:t>(EFFECTIVE: October 1</w:t>
      </w:r>
      <w:r w:rsidR="001913FE" w:rsidRPr="00C2529B">
        <w:rPr>
          <w:rFonts w:ascii="Arial" w:eastAsia="Arial Unicode MS" w:hAnsi="Arial" w:cs="Arial"/>
          <w:color w:val="000000"/>
        </w:rPr>
        <w:t xml:space="preserve">, </w:t>
      </w:r>
      <w:r w:rsidRPr="00C2529B">
        <w:rPr>
          <w:rFonts w:ascii="Arial" w:eastAsia="Arial Unicode MS" w:hAnsi="Arial" w:cs="Arial"/>
          <w:color w:val="000000"/>
        </w:rPr>
        <w:t>20</w:t>
      </w:r>
      <w:r w:rsidR="004B04A7">
        <w:rPr>
          <w:rFonts w:ascii="Arial" w:eastAsia="Arial Unicode MS" w:hAnsi="Arial" w:cs="Arial"/>
          <w:color w:val="000000"/>
        </w:rPr>
        <w:t>21</w:t>
      </w:r>
      <w:r w:rsidRPr="004B04A7">
        <w:rPr>
          <w:rFonts w:ascii="Arial" w:eastAsia="Arial Unicode MS" w:hAnsi="Arial" w:cs="Arial"/>
          <w:color w:val="000000"/>
        </w:rPr>
        <w:t>)</w:t>
      </w:r>
      <w:r w:rsidR="0030243A">
        <w:rPr>
          <w:rFonts w:ascii="Arial" w:eastAsia="Arial Unicode MS" w:hAnsi="Arial" w:cs="Arial"/>
          <w:color w:val="000000"/>
        </w:rPr>
        <w:t xml:space="preserve"> </w:t>
      </w:r>
      <w:r w:rsidR="009C6C57">
        <w:rPr>
          <w:rFonts w:ascii="Arial" w:eastAsia="Arial Unicode MS" w:hAnsi="Arial" w:cs="Arial"/>
          <w:b/>
          <w:bCs/>
          <w:color w:val="000000"/>
        </w:rPr>
        <w:t>(C)</w:t>
      </w:r>
      <w:r w:rsidR="004B04A7" w:rsidRPr="004B04A7">
        <w:rPr>
          <w:rFonts w:ascii="Arial" w:eastAsia="Arial Unicode MS" w:hAnsi="Arial" w:cs="Arial"/>
          <w:color w:val="000000"/>
        </w:rPr>
        <w:t xml:space="preserve"> </w:t>
      </w:r>
      <w:r w:rsidR="004B04A7" w:rsidRPr="00AD3B4A">
        <w:rPr>
          <w:rFonts w:ascii="Arial" w:eastAsia="Arial Unicode MS" w:hAnsi="Arial" w:cs="Arial"/>
          <w:b/>
          <w:bCs/>
          <w:color w:val="000000"/>
        </w:rPr>
        <w:t xml:space="preserve"> </w:t>
      </w:r>
    </w:p>
    <w:p w14:paraId="735DEE2E" w14:textId="77777777" w:rsidR="002E19A0" w:rsidRPr="002E19A0" w:rsidRDefault="002E19A0" w:rsidP="002E19A0"/>
    <w:p w14:paraId="75876134" w14:textId="77777777" w:rsidR="003220AD" w:rsidRDefault="003220AD"/>
    <w:tbl>
      <w:tblPr>
        <w:tblW w:w="860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017"/>
        <w:gridCol w:w="1122"/>
        <w:gridCol w:w="1138"/>
        <w:gridCol w:w="1342"/>
        <w:gridCol w:w="983"/>
      </w:tblGrid>
      <w:tr w:rsidR="00407DEF" w14:paraId="0551305A"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shd w:val="clear" w:color="auto" w:fill="FFFF99"/>
            <w:vAlign w:val="center"/>
          </w:tcPr>
          <w:p w14:paraId="65A909E4" w14:textId="77777777" w:rsidR="00407DEF" w:rsidRDefault="00407DEF">
            <w:pPr>
              <w:jc w:val="center"/>
              <w:rPr>
                <w:rFonts w:ascii="Arial" w:hAnsi="Arial" w:cs="Arial"/>
                <w:b/>
                <w:bCs/>
              </w:rPr>
            </w:pPr>
            <w:r>
              <w:rPr>
                <w:rFonts w:ascii="Arial" w:hAnsi="Arial" w:cs="Arial"/>
                <w:b/>
                <w:bCs/>
              </w:rPr>
              <w:t>BERTH</w:t>
            </w:r>
          </w:p>
        </w:tc>
        <w:tc>
          <w:tcPr>
            <w:tcW w:w="1108" w:type="dxa"/>
            <w:tcBorders>
              <w:top w:val="outset" w:sz="6" w:space="0" w:color="auto"/>
              <w:left w:val="outset" w:sz="6" w:space="0" w:color="auto"/>
              <w:bottom w:val="outset" w:sz="6" w:space="0" w:color="auto"/>
              <w:right w:val="outset" w:sz="6" w:space="0" w:color="auto"/>
            </w:tcBorders>
            <w:shd w:val="clear" w:color="auto" w:fill="FFFF99"/>
            <w:vAlign w:val="center"/>
          </w:tcPr>
          <w:p w14:paraId="20ED4F5D" w14:textId="77777777" w:rsidR="00407DEF" w:rsidRDefault="00407DEF">
            <w:pPr>
              <w:jc w:val="center"/>
              <w:rPr>
                <w:rFonts w:ascii="Arial" w:hAnsi="Arial" w:cs="Arial"/>
                <w:b/>
                <w:bCs/>
              </w:rPr>
            </w:pPr>
            <w:r>
              <w:rPr>
                <w:rFonts w:ascii="Arial" w:hAnsi="Arial" w:cs="Arial"/>
                <w:b/>
                <w:bCs/>
              </w:rPr>
              <w:t>PIER</w:t>
            </w:r>
            <w:r>
              <w:rPr>
                <w:rFonts w:ascii="Arial" w:hAnsi="Arial" w:cs="Arial"/>
                <w:b/>
                <w:bCs/>
              </w:rPr>
              <w:br/>
              <w:t>LENGTH</w:t>
            </w:r>
          </w:p>
        </w:tc>
        <w:tc>
          <w:tcPr>
            <w:tcW w:w="1124" w:type="dxa"/>
            <w:tcBorders>
              <w:top w:val="outset" w:sz="6" w:space="0" w:color="auto"/>
              <w:left w:val="outset" w:sz="6" w:space="0" w:color="auto"/>
              <w:bottom w:val="outset" w:sz="6" w:space="0" w:color="auto"/>
              <w:right w:val="outset" w:sz="6" w:space="0" w:color="auto"/>
            </w:tcBorders>
            <w:shd w:val="clear" w:color="auto" w:fill="FFFF99"/>
            <w:vAlign w:val="center"/>
          </w:tcPr>
          <w:p w14:paraId="4B0A6CF7" w14:textId="77777777" w:rsidR="00407DEF" w:rsidRDefault="00407DEF">
            <w:pPr>
              <w:jc w:val="center"/>
              <w:rPr>
                <w:rFonts w:ascii="Arial" w:hAnsi="Arial" w:cs="Arial"/>
                <w:b/>
                <w:bCs/>
              </w:rPr>
            </w:pPr>
            <w:r>
              <w:rPr>
                <w:rFonts w:ascii="Arial" w:hAnsi="Arial" w:cs="Arial"/>
                <w:b/>
                <w:bCs/>
              </w:rPr>
              <w:t>TRANSIT</w:t>
            </w:r>
            <w:r>
              <w:rPr>
                <w:rFonts w:ascii="Arial" w:hAnsi="Arial" w:cs="Arial"/>
                <w:b/>
                <w:bCs/>
              </w:rPr>
              <w:br/>
              <w:t>SHED</w:t>
            </w:r>
          </w:p>
        </w:tc>
        <w:tc>
          <w:tcPr>
            <w:tcW w:w="1328" w:type="dxa"/>
            <w:tcBorders>
              <w:top w:val="outset" w:sz="6" w:space="0" w:color="auto"/>
              <w:left w:val="outset" w:sz="6" w:space="0" w:color="auto"/>
              <w:bottom w:val="outset" w:sz="6" w:space="0" w:color="auto"/>
              <w:right w:val="outset" w:sz="6" w:space="0" w:color="auto"/>
            </w:tcBorders>
            <w:shd w:val="clear" w:color="auto" w:fill="FFFF99"/>
            <w:vAlign w:val="center"/>
          </w:tcPr>
          <w:p w14:paraId="6A0312D3" w14:textId="77777777" w:rsidR="00407DEF" w:rsidRDefault="00407DEF">
            <w:pPr>
              <w:jc w:val="center"/>
              <w:rPr>
                <w:rFonts w:ascii="Arial" w:hAnsi="Arial" w:cs="Arial"/>
                <w:b/>
                <w:bCs/>
              </w:rPr>
            </w:pPr>
            <w:r>
              <w:rPr>
                <w:rFonts w:ascii="Arial" w:hAnsi="Arial" w:cs="Arial"/>
                <w:b/>
                <w:bCs/>
              </w:rPr>
              <w:t>MARGINAL</w:t>
            </w:r>
            <w:r>
              <w:rPr>
                <w:rFonts w:ascii="Arial" w:hAnsi="Arial" w:cs="Arial"/>
                <w:b/>
                <w:bCs/>
              </w:rPr>
              <w:br/>
              <w:t>TRACKS (Z)</w:t>
            </w:r>
          </w:p>
        </w:tc>
        <w:tc>
          <w:tcPr>
            <w:tcW w:w="962" w:type="dxa"/>
            <w:tcBorders>
              <w:top w:val="outset" w:sz="6" w:space="0" w:color="auto"/>
              <w:left w:val="outset" w:sz="6" w:space="0" w:color="auto"/>
              <w:bottom w:val="outset" w:sz="6" w:space="0" w:color="auto"/>
              <w:right w:val="outset" w:sz="6" w:space="0" w:color="auto"/>
            </w:tcBorders>
            <w:shd w:val="clear" w:color="auto" w:fill="FFFF99"/>
            <w:vAlign w:val="center"/>
          </w:tcPr>
          <w:p w14:paraId="12F6135A" w14:textId="77777777" w:rsidR="00407DEF" w:rsidRDefault="00407DEF">
            <w:pPr>
              <w:jc w:val="center"/>
              <w:rPr>
                <w:rFonts w:ascii="Arial" w:hAnsi="Arial" w:cs="Arial"/>
                <w:b/>
                <w:bCs/>
              </w:rPr>
            </w:pPr>
            <w:r>
              <w:rPr>
                <w:rFonts w:ascii="Arial" w:hAnsi="Arial" w:cs="Arial"/>
                <w:b/>
                <w:bCs/>
              </w:rPr>
              <w:t>OPEN</w:t>
            </w:r>
            <w:r>
              <w:rPr>
                <w:rFonts w:ascii="Arial" w:hAnsi="Arial" w:cs="Arial"/>
                <w:b/>
                <w:bCs/>
              </w:rPr>
              <w:br/>
              <w:t>AREAS</w:t>
            </w:r>
          </w:p>
        </w:tc>
      </w:tr>
      <w:tr w:rsidR="00407DEF" w14:paraId="38AA3F71"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6B89935" w14:textId="77777777" w:rsidR="00407DEF" w:rsidRDefault="00407DEF" w:rsidP="000E0FC6">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2  </w:t>
            </w:r>
          </w:p>
        </w:tc>
        <w:tc>
          <w:tcPr>
            <w:tcW w:w="1108" w:type="dxa"/>
            <w:tcBorders>
              <w:top w:val="outset" w:sz="6" w:space="0" w:color="auto"/>
              <w:left w:val="outset" w:sz="6" w:space="0" w:color="auto"/>
              <w:bottom w:val="outset" w:sz="6" w:space="0" w:color="auto"/>
              <w:right w:val="outset" w:sz="6" w:space="0" w:color="auto"/>
            </w:tcBorders>
            <w:vAlign w:val="center"/>
          </w:tcPr>
          <w:p w14:paraId="42DA35AF" w14:textId="77777777" w:rsidR="00407DEF" w:rsidRDefault="00407DEF">
            <w:pPr>
              <w:jc w:val="center"/>
              <w:rPr>
                <w:rFonts w:ascii="Arial" w:hAnsi="Arial" w:cs="Arial"/>
              </w:rPr>
            </w:pPr>
            <w:r>
              <w:rPr>
                <w:rFonts w:ascii="Arial" w:hAnsi="Arial" w:cs="Arial"/>
              </w:rPr>
              <w:t>898’</w:t>
            </w:r>
          </w:p>
        </w:tc>
        <w:tc>
          <w:tcPr>
            <w:tcW w:w="1124" w:type="dxa"/>
            <w:tcBorders>
              <w:top w:val="outset" w:sz="6" w:space="0" w:color="auto"/>
              <w:left w:val="outset" w:sz="6" w:space="0" w:color="auto"/>
              <w:bottom w:val="outset" w:sz="6" w:space="0" w:color="auto"/>
              <w:right w:val="outset" w:sz="6" w:space="0" w:color="auto"/>
            </w:tcBorders>
            <w:vAlign w:val="center"/>
          </w:tcPr>
          <w:p w14:paraId="484A5397"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6675999A"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4892894E" w14:textId="77777777" w:rsidR="00407DEF" w:rsidRDefault="00407DEF">
            <w:pPr>
              <w:jc w:val="center"/>
              <w:rPr>
                <w:rFonts w:ascii="Arial" w:hAnsi="Arial" w:cs="Arial"/>
              </w:rPr>
            </w:pPr>
            <w:r>
              <w:rPr>
                <w:rFonts w:ascii="Arial" w:hAnsi="Arial" w:cs="Arial"/>
              </w:rPr>
              <w:t>Yes</w:t>
            </w:r>
          </w:p>
        </w:tc>
      </w:tr>
      <w:tr w:rsidR="00407DEF" w14:paraId="1F710369" w14:textId="77777777" w:rsidTr="00AD3B4A">
        <w:trPr>
          <w:trHeight w:val="180"/>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76509E2D" w14:textId="77777777" w:rsidR="00407DEF" w:rsidRDefault="00407DEF">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3</w:t>
            </w:r>
          </w:p>
        </w:tc>
        <w:tc>
          <w:tcPr>
            <w:tcW w:w="1108" w:type="dxa"/>
            <w:tcBorders>
              <w:top w:val="outset" w:sz="6" w:space="0" w:color="auto"/>
              <w:left w:val="outset" w:sz="6" w:space="0" w:color="auto"/>
              <w:bottom w:val="outset" w:sz="6" w:space="0" w:color="auto"/>
              <w:right w:val="outset" w:sz="6" w:space="0" w:color="auto"/>
            </w:tcBorders>
            <w:vAlign w:val="center"/>
          </w:tcPr>
          <w:p w14:paraId="0DD1132C" w14:textId="77777777" w:rsidR="00407DEF" w:rsidRDefault="00407DEF">
            <w:pPr>
              <w:jc w:val="center"/>
              <w:rPr>
                <w:rFonts w:ascii="Arial" w:hAnsi="Arial" w:cs="Arial"/>
              </w:rPr>
            </w:pPr>
            <w:r>
              <w:rPr>
                <w:rFonts w:ascii="Arial" w:hAnsi="Arial" w:cs="Arial"/>
              </w:rPr>
              <w:t>503’</w:t>
            </w:r>
          </w:p>
        </w:tc>
        <w:tc>
          <w:tcPr>
            <w:tcW w:w="1124" w:type="dxa"/>
            <w:tcBorders>
              <w:top w:val="outset" w:sz="6" w:space="0" w:color="auto"/>
              <w:left w:val="outset" w:sz="6" w:space="0" w:color="auto"/>
              <w:bottom w:val="outset" w:sz="6" w:space="0" w:color="auto"/>
              <w:right w:val="outset" w:sz="6" w:space="0" w:color="auto"/>
            </w:tcBorders>
            <w:vAlign w:val="center"/>
          </w:tcPr>
          <w:p w14:paraId="28D924FA"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2D6C41D2"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2D25D534" w14:textId="77777777" w:rsidR="00407DEF" w:rsidRDefault="00407DEF">
            <w:pPr>
              <w:jc w:val="center"/>
              <w:rPr>
                <w:rFonts w:ascii="Arial" w:hAnsi="Arial" w:cs="Arial"/>
              </w:rPr>
            </w:pPr>
            <w:r>
              <w:rPr>
                <w:rFonts w:ascii="Arial" w:hAnsi="Arial" w:cs="Arial"/>
              </w:rPr>
              <w:t>-</w:t>
            </w:r>
          </w:p>
        </w:tc>
      </w:tr>
      <w:tr w:rsidR="00407DEF" w14:paraId="292842B9"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D9C8C9D" w14:textId="77777777" w:rsidR="00407DEF" w:rsidRDefault="00407DEF">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4</w:t>
            </w:r>
          </w:p>
        </w:tc>
        <w:tc>
          <w:tcPr>
            <w:tcW w:w="1108" w:type="dxa"/>
            <w:tcBorders>
              <w:top w:val="outset" w:sz="6" w:space="0" w:color="auto"/>
              <w:left w:val="outset" w:sz="6" w:space="0" w:color="auto"/>
              <w:bottom w:val="outset" w:sz="6" w:space="0" w:color="auto"/>
              <w:right w:val="outset" w:sz="6" w:space="0" w:color="auto"/>
            </w:tcBorders>
            <w:vAlign w:val="center"/>
          </w:tcPr>
          <w:p w14:paraId="09CB4917" w14:textId="77777777" w:rsidR="00407DEF" w:rsidRDefault="00407DEF">
            <w:pPr>
              <w:jc w:val="center"/>
              <w:rPr>
                <w:rFonts w:ascii="Arial" w:hAnsi="Arial" w:cs="Arial"/>
              </w:rPr>
            </w:pPr>
            <w:r>
              <w:rPr>
                <w:rFonts w:ascii="Arial" w:hAnsi="Arial" w:cs="Arial"/>
              </w:rPr>
              <w:t>503’</w:t>
            </w:r>
          </w:p>
        </w:tc>
        <w:tc>
          <w:tcPr>
            <w:tcW w:w="1124" w:type="dxa"/>
            <w:tcBorders>
              <w:top w:val="outset" w:sz="6" w:space="0" w:color="auto"/>
              <w:left w:val="outset" w:sz="6" w:space="0" w:color="auto"/>
              <w:bottom w:val="outset" w:sz="6" w:space="0" w:color="auto"/>
              <w:right w:val="outset" w:sz="6" w:space="0" w:color="auto"/>
            </w:tcBorders>
            <w:vAlign w:val="center"/>
          </w:tcPr>
          <w:p w14:paraId="56BFB9F7"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144E24EE"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14EB7D07" w14:textId="77777777" w:rsidR="00407DEF" w:rsidRDefault="00407DEF">
            <w:pPr>
              <w:jc w:val="center"/>
              <w:rPr>
                <w:rFonts w:ascii="Arial" w:hAnsi="Arial" w:cs="Arial"/>
              </w:rPr>
            </w:pPr>
            <w:r>
              <w:rPr>
                <w:rFonts w:ascii="Arial" w:hAnsi="Arial" w:cs="Arial"/>
              </w:rPr>
              <w:t>-</w:t>
            </w:r>
          </w:p>
        </w:tc>
      </w:tr>
      <w:tr w:rsidR="00407DEF" w14:paraId="067F4E75" w14:textId="77777777" w:rsidTr="00AD3B4A">
        <w:trPr>
          <w:trHeight w:val="195"/>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08946A22" w14:textId="77777777" w:rsidR="00407DEF" w:rsidRDefault="00407DEF">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5</w:t>
            </w:r>
          </w:p>
        </w:tc>
        <w:tc>
          <w:tcPr>
            <w:tcW w:w="1108" w:type="dxa"/>
            <w:tcBorders>
              <w:top w:val="outset" w:sz="6" w:space="0" w:color="auto"/>
              <w:left w:val="outset" w:sz="6" w:space="0" w:color="auto"/>
              <w:bottom w:val="outset" w:sz="6" w:space="0" w:color="auto"/>
              <w:right w:val="outset" w:sz="6" w:space="0" w:color="auto"/>
            </w:tcBorders>
            <w:vAlign w:val="center"/>
          </w:tcPr>
          <w:p w14:paraId="40B8534C" w14:textId="77777777" w:rsidR="00407DEF" w:rsidRDefault="00407DEF">
            <w:pPr>
              <w:jc w:val="center"/>
              <w:rPr>
                <w:rFonts w:ascii="Arial" w:hAnsi="Arial" w:cs="Arial"/>
              </w:rPr>
            </w:pPr>
            <w:r>
              <w:rPr>
                <w:rFonts w:ascii="Arial" w:hAnsi="Arial" w:cs="Arial"/>
              </w:rPr>
              <w:t>499’</w:t>
            </w:r>
          </w:p>
        </w:tc>
        <w:tc>
          <w:tcPr>
            <w:tcW w:w="1124" w:type="dxa"/>
            <w:tcBorders>
              <w:top w:val="outset" w:sz="6" w:space="0" w:color="auto"/>
              <w:left w:val="outset" w:sz="6" w:space="0" w:color="auto"/>
              <w:bottom w:val="outset" w:sz="6" w:space="0" w:color="auto"/>
              <w:right w:val="outset" w:sz="6" w:space="0" w:color="auto"/>
            </w:tcBorders>
            <w:vAlign w:val="center"/>
          </w:tcPr>
          <w:p w14:paraId="7A60663E"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5F3F5E58"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1D133FB2" w14:textId="77777777" w:rsidR="00407DEF" w:rsidRDefault="00407DEF">
            <w:pPr>
              <w:jc w:val="center"/>
              <w:rPr>
                <w:rFonts w:ascii="Arial" w:hAnsi="Arial" w:cs="Arial"/>
              </w:rPr>
            </w:pPr>
            <w:r>
              <w:rPr>
                <w:rFonts w:ascii="Arial" w:hAnsi="Arial" w:cs="Arial"/>
              </w:rPr>
              <w:t>Yes</w:t>
            </w:r>
          </w:p>
        </w:tc>
      </w:tr>
      <w:tr w:rsidR="00407DEF" w14:paraId="5FBF2E15"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CF19A38" w14:textId="77777777" w:rsidR="00407DEF" w:rsidRDefault="00407DEF">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6</w:t>
            </w:r>
          </w:p>
        </w:tc>
        <w:tc>
          <w:tcPr>
            <w:tcW w:w="1108" w:type="dxa"/>
            <w:tcBorders>
              <w:top w:val="outset" w:sz="6" w:space="0" w:color="auto"/>
              <w:left w:val="outset" w:sz="6" w:space="0" w:color="auto"/>
              <w:bottom w:val="outset" w:sz="6" w:space="0" w:color="auto"/>
              <w:right w:val="outset" w:sz="6" w:space="0" w:color="auto"/>
            </w:tcBorders>
            <w:vAlign w:val="center"/>
          </w:tcPr>
          <w:p w14:paraId="3BB64DA1" w14:textId="77777777" w:rsidR="00407DEF" w:rsidRDefault="00407DEF">
            <w:pPr>
              <w:jc w:val="center"/>
              <w:rPr>
                <w:rFonts w:ascii="Arial" w:hAnsi="Arial" w:cs="Arial"/>
              </w:rPr>
            </w:pPr>
            <w:r>
              <w:rPr>
                <w:rFonts w:ascii="Arial" w:hAnsi="Arial" w:cs="Arial"/>
              </w:rPr>
              <w:t>500’</w:t>
            </w:r>
          </w:p>
        </w:tc>
        <w:tc>
          <w:tcPr>
            <w:tcW w:w="1124" w:type="dxa"/>
            <w:tcBorders>
              <w:top w:val="outset" w:sz="6" w:space="0" w:color="auto"/>
              <w:left w:val="outset" w:sz="6" w:space="0" w:color="auto"/>
              <w:bottom w:val="outset" w:sz="6" w:space="0" w:color="auto"/>
              <w:right w:val="outset" w:sz="6" w:space="0" w:color="auto"/>
            </w:tcBorders>
            <w:vAlign w:val="center"/>
          </w:tcPr>
          <w:p w14:paraId="5BCCF9EB"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619CA3CE"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51450434" w14:textId="77777777" w:rsidR="00407DEF" w:rsidRDefault="00407DEF">
            <w:pPr>
              <w:jc w:val="center"/>
              <w:rPr>
                <w:rFonts w:ascii="Arial" w:hAnsi="Arial" w:cs="Arial"/>
              </w:rPr>
            </w:pPr>
            <w:r>
              <w:rPr>
                <w:rFonts w:ascii="Arial" w:hAnsi="Arial" w:cs="Arial"/>
              </w:rPr>
              <w:t>-</w:t>
            </w:r>
          </w:p>
        </w:tc>
      </w:tr>
      <w:tr w:rsidR="00407DEF" w14:paraId="1B1BB86C"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457CABF" w14:textId="77777777" w:rsidR="00407DEF" w:rsidRDefault="00407DEF">
            <w:pPr>
              <w:rPr>
                <w:rFonts w:ascii="Arial" w:eastAsia="Arial Unicode MS" w:hAnsi="Arial" w:cs="Arial"/>
                <w:szCs w:val="24"/>
              </w:rPr>
            </w:pPr>
            <w:r>
              <w:rPr>
                <w:rFonts w:ascii="Arial" w:hAnsi="Arial" w:cs="Arial"/>
              </w:rPr>
              <w:t>P</w:t>
            </w:r>
            <w:r w:rsidR="00107DDF">
              <w:rPr>
                <w:rFonts w:ascii="Arial" w:hAnsi="Arial" w:cs="Arial"/>
              </w:rPr>
              <w:t>ier</w:t>
            </w:r>
            <w:r>
              <w:rPr>
                <w:rFonts w:ascii="Arial" w:hAnsi="Arial" w:cs="Arial"/>
              </w:rPr>
              <w:t xml:space="preserve"> 7</w:t>
            </w:r>
          </w:p>
        </w:tc>
        <w:tc>
          <w:tcPr>
            <w:tcW w:w="1108" w:type="dxa"/>
            <w:tcBorders>
              <w:top w:val="outset" w:sz="6" w:space="0" w:color="auto"/>
              <w:left w:val="outset" w:sz="6" w:space="0" w:color="auto"/>
              <w:bottom w:val="outset" w:sz="6" w:space="0" w:color="auto"/>
              <w:right w:val="outset" w:sz="6" w:space="0" w:color="auto"/>
            </w:tcBorders>
            <w:vAlign w:val="center"/>
          </w:tcPr>
          <w:p w14:paraId="7709E989" w14:textId="77777777" w:rsidR="00407DEF" w:rsidRDefault="00407DEF">
            <w:pPr>
              <w:jc w:val="center"/>
              <w:rPr>
                <w:rFonts w:ascii="Arial" w:hAnsi="Arial" w:cs="Arial"/>
              </w:rPr>
            </w:pPr>
            <w:r>
              <w:rPr>
                <w:rFonts w:ascii="Arial" w:hAnsi="Arial" w:cs="Arial"/>
              </w:rPr>
              <w:t>638’</w:t>
            </w:r>
          </w:p>
        </w:tc>
        <w:tc>
          <w:tcPr>
            <w:tcW w:w="1124" w:type="dxa"/>
            <w:tcBorders>
              <w:top w:val="outset" w:sz="6" w:space="0" w:color="auto"/>
              <w:left w:val="outset" w:sz="6" w:space="0" w:color="auto"/>
              <w:bottom w:val="outset" w:sz="6" w:space="0" w:color="auto"/>
              <w:right w:val="outset" w:sz="6" w:space="0" w:color="auto"/>
            </w:tcBorders>
            <w:vAlign w:val="center"/>
          </w:tcPr>
          <w:p w14:paraId="5251190A"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0C3A809C"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3B648A55" w14:textId="77777777" w:rsidR="00407DEF" w:rsidRDefault="00407DEF">
            <w:pPr>
              <w:jc w:val="center"/>
              <w:rPr>
                <w:rFonts w:ascii="Arial" w:hAnsi="Arial" w:cs="Arial"/>
              </w:rPr>
            </w:pPr>
            <w:r>
              <w:rPr>
                <w:rFonts w:ascii="Arial" w:hAnsi="Arial" w:cs="Arial"/>
              </w:rPr>
              <w:t>-</w:t>
            </w:r>
          </w:p>
        </w:tc>
      </w:tr>
      <w:tr w:rsidR="00407DEF" w14:paraId="02E2919A"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17EBD09" w14:textId="77777777" w:rsidR="00407DEF" w:rsidRPr="00522BEE" w:rsidRDefault="00407DEF">
            <w:pPr>
              <w:rPr>
                <w:rFonts w:ascii="Arial" w:eastAsia="Arial Unicode MS" w:hAnsi="Arial" w:cs="Arial"/>
                <w:szCs w:val="24"/>
                <w:lang w:val="es-ES_tradnl"/>
              </w:rPr>
            </w:pPr>
            <w:r w:rsidRPr="00522BEE">
              <w:rPr>
                <w:rFonts w:ascii="Arial" w:hAnsi="Arial" w:cs="Arial"/>
                <w:lang w:val="es-ES_tradnl"/>
              </w:rPr>
              <w:t>P</w:t>
            </w:r>
            <w:r w:rsidR="00107DDF" w:rsidRPr="00522BEE">
              <w:rPr>
                <w:rFonts w:ascii="Arial" w:hAnsi="Arial" w:cs="Arial"/>
                <w:lang w:val="es-ES_tradnl"/>
              </w:rPr>
              <w:t>ier</w:t>
            </w:r>
            <w:r w:rsidRPr="00522BEE">
              <w:rPr>
                <w:rFonts w:ascii="Arial" w:hAnsi="Arial" w:cs="Arial"/>
                <w:lang w:val="es-ES_tradnl"/>
              </w:rPr>
              <w:t xml:space="preserve"> 8 (RO/RO </w:t>
            </w:r>
            <w:proofErr w:type="spellStart"/>
            <w:r w:rsidRPr="00522BEE">
              <w:rPr>
                <w:rFonts w:ascii="Arial" w:hAnsi="Arial" w:cs="Arial"/>
                <w:lang w:val="es-ES_tradnl"/>
              </w:rPr>
              <w:t>Berth</w:t>
            </w:r>
            <w:proofErr w:type="spellEnd"/>
            <w:r w:rsidRPr="00522BEE">
              <w:rPr>
                <w:rFonts w:ascii="Arial" w:hAnsi="Arial" w:cs="Arial"/>
                <w:lang w:val="es-ES_tradnl"/>
              </w:rPr>
              <w:t>) (X)</w:t>
            </w:r>
          </w:p>
        </w:tc>
        <w:tc>
          <w:tcPr>
            <w:tcW w:w="1108" w:type="dxa"/>
            <w:tcBorders>
              <w:top w:val="outset" w:sz="6" w:space="0" w:color="auto"/>
              <w:left w:val="outset" w:sz="6" w:space="0" w:color="auto"/>
              <w:bottom w:val="outset" w:sz="6" w:space="0" w:color="auto"/>
              <w:right w:val="outset" w:sz="6" w:space="0" w:color="auto"/>
            </w:tcBorders>
            <w:vAlign w:val="center"/>
          </w:tcPr>
          <w:p w14:paraId="4626C5C8" w14:textId="77777777" w:rsidR="00407DEF" w:rsidRDefault="00407DEF">
            <w:pPr>
              <w:jc w:val="center"/>
              <w:rPr>
                <w:rFonts w:ascii="Arial" w:hAnsi="Arial" w:cs="Arial"/>
              </w:rPr>
            </w:pPr>
            <w:r>
              <w:rPr>
                <w:rFonts w:ascii="Arial" w:hAnsi="Arial" w:cs="Arial"/>
              </w:rPr>
              <w:t>584’</w:t>
            </w:r>
          </w:p>
        </w:tc>
        <w:tc>
          <w:tcPr>
            <w:tcW w:w="1124" w:type="dxa"/>
            <w:tcBorders>
              <w:top w:val="outset" w:sz="6" w:space="0" w:color="auto"/>
              <w:left w:val="outset" w:sz="6" w:space="0" w:color="auto"/>
              <w:bottom w:val="outset" w:sz="6" w:space="0" w:color="auto"/>
              <w:right w:val="outset" w:sz="6" w:space="0" w:color="auto"/>
            </w:tcBorders>
            <w:vAlign w:val="center"/>
          </w:tcPr>
          <w:p w14:paraId="587E5662"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01C4C772"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75240BB8" w14:textId="77777777" w:rsidR="00407DEF" w:rsidRDefault="00407DEF">
            <w:pPr>
              <w:jc w:val="center"/>
              <w:rPr>
                <w:rFonts w:ascii="Arial" w:hAnsi="Arial" w:cs="Arial"/>
              </w:rPr>
            </w:pPr>
            <w:r>
              <w:rPr>
                <w:rFonts w:ascii="Arial" w:hAnsi="Arial" w:cs="Arial"/>
              </w:rPr>
              <w:t>Yes</w:t>
            </w:r>
          </w:p>
        </w:tc>
      </w:tr>
      <w:tr w:rsidR="00407DEF" w14:paraId="61AA5DB5"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8F87FCF"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w:t>
            </w:r>
            <w:r>
              <w:rPr>
                <w:rFonts w:ascii="Arial" w:hAnsi="Arial" w:cs="Arial"/>
              </w:rPr>
              <w:t xml:space="preserve"> A</w:t>
            </w:r>
          </w:p>
        </w:tc>
        <w:tc>
          <w:tcPr>
            <w:tcW w:w="1108" w:type="dxa"/>
            <w:tcBorders>
              <w:top w:val="outset" w:sz="6" w:space="0" w:color="auto"/>
              <w:left w:val="outset" w:sz="6" w:space="0" w:color="auto"/>
              <w:bottom w:val="outset" w:sz="6" w:space="0" w:color="auto"/>
              <w:right w:val="outset" w:sz="6" w:space="0" w:color="auto"/>
            </w:tcBorders>
            <w:vAlign w:val="center"/>
          </w:tcPr>
          <w:p w14:paraId="004C1141" w14:textId="77777777" w:rsidR="00407DEF" w:rsidRDefault="00407DEF">
            <w:pPr>
              <w:jc w:val="center"/>
              <w:rPr>
                <w:rFonts w:ascii="Arial" w:hAnsi="Arial" w:cs="Arial"/>
              </w:rPr>
            </w:pPr>
            <w:r>
              <w:rPr>
                <w:rFonts w:ascii="Arial" w:hAnsi="Arial" w:cs="Arial"/>
              </w:rPr>
              <w:t>570’</w:t>
            </w:r>
          </w:p>
        </w:tc>
        <w:tc>
          <w:tcPr>
            <w:tcW w:w="1124" w:type="dxa"/>
            <w:tcBorders>
              <w:top w:val="outset" w:sz="6" w:space="0" w:color="auto"/>
              <w:left w:val="outset" w:sz="6" w:space="0" w:color="auto"/>
              <w:bottom w:val="outset" w:sz="6" w:space="0" w:color="auto"/>
              <w:right w:val="outset" w:sz="6" w:space="0" w:color="auto"/>
            </w:tcBorders>
            <w:vAlign w:val="center"/>
          </w:tcPr>
          <w:p w14:paraId="013EA80F"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5BC1F8D4"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3B73B9C4" w14:textId="77777777" w:rsidR="00407DEF" w:rsidRDefault="00407DEF">
            <w:pPr>
              <w:jc w:val="center"/>
              <w:rPr>
                <w:rFonts w:ascii="Arial" w:hAnsi="Arial" w:cs="Arial"/>
              </w:rPr>
            </w:pPr>
            <w:r>
              <w:rPr>
                <w:rFonts w:ascii="Arial" w:hAnsi="Arial" w:cs="Arial"/>
              </w:rPr>
              <w:t>Yes</w:t>
            </w:r>
          </w:p>
        </w:tc>
      </w:tr>
      <w:tr w:rsidR="00407DEF" w14:paraId="4EEC15A6"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FD9C9DC" w14:textId="77777777" w:rsidR="00407DEF" w:rsidRDefault="00407DEF">
            <w:pPr>
              <w:rPr>
                <w:rFonts w:ascii="Arial" w:eastAsia="Arial Unicode MS" w:hAnsi="Arial" w:cs="Arial"/>
                <w:szCs w:val="24"/>
              </w:rPr>
            </w:pPr>
            <w:r>
              <w:rPr>
                <w:rFonts w:ascii="Arial" w:hAnsi="Arial" w:cs="Arial"/>
              </w:rPr>
              <w:t>R</w:t>
            </w:r>
            <w:r w:rsidR="00107DDF">
              <w:rPr>
                <w:rFonts w:ascii="Arial" w:hAnsi="Arial" w:cs="Arial"/>
              </w:rPr>
              <w:t>iver</w:t>
            </w:r>
            <w:r>
              <w:rPr>
                <w:rFonts w:ascii="Arial" w:hAnsi="Arial" w:cs="Arial"/>
              </w:rPr>
              <w:t xml:space="preserve"> E</w:t>
            </w:r>
            <w:r w:rsidR="00107DDF">
              <w:rPr>
                <w:rFonts w:ascii="Arial" w:hAnsi="Arial" w:cs="Arial"/>
              </w:rPr>
              <w:t>nd</w:t>
            </w:r>
            <w:r>
              <w:rPr>
                <w:rFonts w:ascii="Arial" w:hAnsi="Arial" w:cs="Arial"/>
              </w:rPr>
              <w:t xml:space="preserve"> P</w:t>
            </w:r>
            <w:r w:rsidR="00107DDF">
              <w:rPr>
                <w:rFonts w:ascii="Arial" w:hAnsi="Arial" w:cs="Arial"/>
              </w:rPr>
              <w:t>ier</w:t>
            </w:r>
            <w:r>
              <w:rPr>
                <w:rFonts w:ascii="Arial" w:hAnsi="Arial" w:cs="Arial"/>
              </w:rPr>
              <w:t xml:space="preserve"> A</w:t>
            </w:r>
          </w:p>
        </w:tc>
        <w:tc>
          <w:tcPr>
            <w:tcW w:w="1108" w:type="dxa"/>
            <w:tcBorders>
              <w:top w:val="outset" w:sz="6" w:space="0" w:color="auto"/>
              <w:left w:val="outset" w:sz="6" w:space="0" w:color="auto"/>
              <w:bottom w:val="outset" w:sz="6" w:space="0" w:color="auto"/>
              <w:right w:val="outset" w:sz="6" w:space="0" w:color="auto"/>
            </w:tcBorders>
            <w:vAlign w:val="center"/>
          </w:tcPr>
          <w:p w14:paraId="4121E659" w14:textId="77777777" w:rsidR="00407DEF" w:rsidRDefault="00407DEF">
            <w:pPr>
              <w:jc w:val="center"/>
              <w:rPr>
                <w:rFonts w:ascii="Arial" w:hAnsi="Arial" w:cs="Arial"/>
              </w:rPr>
            </w:pPr>
            <w:r>
              <w:rPr>
                <w:rFonts w:ascii="Arial" w:hAnsi="Arial" w:cs="Arial"/>
              </w:rPr>
              <w:t>350’</w:t>
            </w:r>
          </w:p>
        </w:tc>
        <w:tc>
          <w:tcPr>
            <w:tcW w:w="1124" w:type="dxa"/>
            <w:tcBorders>
              <w:top w:val="outset" w:sz="6" w:space="0" w:color="auto"/>
              <w:left w:val="outset" w:sz="6" w:space="0" w:color="auto"/>
              <w:bottom w:val="outset" w:sz="6" w:space="0" w:color="auto"/>
              <w:right w:val="outset" w:sz="6" w:space="0" w:color="auto"/>
            </w:tcBorders>
            <w:vAlign w:val="center"/>
          </w:tcPr>
          <w:p w14:paraId="4C8EAD9D"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18A72C3D"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6058EF95" w14:textId="77777777" w:rsidR="00407DEF" w:rsidRDefault="00407DEF">
            <w:pPr>
              <w:jc w:val="center"/>
              <w:rPr>
                <w:rFonts w:ascii="Arial" w:hAnsi="Arial" w:cs="Arial"/>
              </w:rPr>
            </w:pPr>
            <w:r>
              <w:rPr>
                <w:rFonts w:ascii="Arial" w:hAnsi="Arial" w:cs="Arial"/>
              </w:rPr>
              <w:t>-</w:t>
            </w:r>
          </w:p>
        </w:tc>
      </w:tr>
      <w:tr w:rsidR="00407DEF" w14:paraId="74DFCB17"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2075812"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orth A</w:t>
            </w:r>
            <w:r>
              <w:rPr>
                <w:rFonts w:ascii="Arial" w:hAnsi="Arial" w:cs="Arial"/>
              </w:rPr>
              <w:t xml:space="preserve"> #1 </w:t>
            </w:r>
          </w:p>
        </w:tc>
        <w:tc>
          <w:tcPr>
            <w:tcW w:w="1108" w:type="dxa"/>
            <w:tcBorders>
              <w:top w:val="outset" w:sz="6" w:space="0" w:color="auto"/>
              <w:left w:val="outset" w:sz="6" w:space="0" w:color="auto"/>
              <w:bottom w:val="outset" w:sz="6" w:space="0" w:color="auto"/>
              <w:right w:val="outset" w:sz="6" w:space="0" w:color="auto"/>
            </w:tcBorders>
            <w:vAlign w:val="center"/>
          </w:tcPr>
          <w:p w14:paraId="7ECA9169" w14:textId="77777777" w:rsidR="00407DEF" w:rsidRDefault="00407DEF">
            <w:pPr>
              <w:jc w:val="center"/>
              <w:rPr>
                <w:rFonts w:ascii="Arial" w:hAnsi="Arial" w:cs="Arial"/>
              </w:rPr>
            </w:pPr>
            <w:r>
              <w:rPr>
                <w:rFonts w:ascii="Arial" w:hAnsi="Arial" w:cs="Arial"/>
              </w:rPr>
              <w:t>477’</w:t>
            </w:r>
          </w:p>
        </w:tc>
        <w:tc>
          <w:tcPr>
            <w:tcW w:w="1124" w:type="dxa"/>
            <w:tcBorders>
              <w:top w:val="outset" w:sz="6" w:space="0" w:color="auto"/>
              <w:left w:val="outset" w:sz="6" w:space="0" w:color="auto"/>
              <w:bottom w:val="outset" w:sz="6" w:space="0" w:color="auto"/>
              <w:right w:val="outset" w:sz="6" w:space="0" w:color="auto"/>
            </w:tcBorders>
            <w:vAlign w:val="center"/>
          </w:tcPr>
          <w:p w14:paraId="3C397868"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03CD1303"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6D5F1CC6" w14:textId="77777777" w:rsidR="00407DEF" w:rsidRDefault="00407DEF">
            <w:pPr>
              <w:jc w:val="center"/>
              <w:rPr>
                <w:rFonts w:ascii="Arial" w:hAnsi="Arial" w:cs="Arial"/>
              </w:rPr>
            </w:pPr>
            <w:r>
              <w:rPr>
                <w:rFonts w:ascii="Arial" w:hAnsi="Arial" w:cs="Arial"/>
              </w:rPr>
              <w:t>-</w:t>
            </w:r>
          </w:p>
        </w:tc>
      </w:tr>
      <w:tr w:rsidR="00407DEF" w14:paraId="7DE422D5"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87F389A"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 xml:space="preserve">orth </w:t>
            </w:r>
            <w:r>
              <w:rPr>
                <w:rFonts w:ascii="Arial" w:hAnsi="Arial" w:cs="Arial"/>
              </w:rPr>
              <w:t xml:space="preserve">A #2 </w:t>
            </w:r>
          </w:p>
        </w:tc>
        <w:tc>
          <w:tcPr>
            <w:tcW w:w="1108" w:type="dxa"/>
            <w:tcBorders>
              <w:top w:val="outset" w:sz="6" w:space="0" w:color="auto"/>
              <w:left w:val="outset" w:sz="6" w:space="0" w:color="auto"/>
              <w:bottom w:val="outset" w:sz="6" w:space="0" w:color="auto"/>
              <w:right w:val="outset" w:sz="6" w:space="0" w:color="auto"/>
            </w:tcBorders>
            <w:vAlign w:val="center"/>
          </w:tcPr>
          <w:p w14:paraId="53AB408A" w14:textId="77777777" w:rsidR="00407DEF" w:rsidRDefault="00407DEF">
            <w:pPr>
              <w:jc w:val="center"/>
              <w:rPr>
                <w:rFonts w:ascii="Arial" w:hAnsi="Arial" w:cs="Arial"/>
              </w:rPr>
            </w:pPr>
            <w:r>
              <w:rPr>
                <w:rFonts w:ascii="Arial" w:hAnsi="Arial" w:cs="Arial"/>
              </w:rPr>
              <w:t>520’</w:t>
            </w:r>
          </w:p>
        </w:tc>
        <w:tc>
          <w:tcPr>
            <w:tcW w:w="1124" w:type="dxa"/>
            <w:tcBorders>
              <w:top w:val="outset" w:sz="6" w:space="0" w:color="auto"/>
              <w:left w:val="outset" w:sz="6" w:space="0" w:color="auto"/>
              <w:bottom w:val="outset" w:sz="6" w:space="0" w:color="auto"/>
              <w:right w:val="outset" w:sz="6" w:space="0" w:color="auto"/>
            </w:tcBorders>
            <w:vAlign w:val="center"/>
          </w:tcPr>
          <w:p w14:paraId="6BD7CABE"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5089C858"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50D7B268" w14:textId="77777777" w:rsidR="00407DEF" w:rsidRDefault="00407DEF">
            <w:pPr>
              <w:jc w:val="center"/>
              <w:rPr>
                <w:rFonts w:ascii="Arial" w:hAnsi="Arial" w:cs="Arial"/>
              </w:rPr>
            </w:pPr>
            <w:r>
              <w:rPr>
                <w:rFonts w:ascii="Arial" w:hAnsi="Arial" w:cs="Arial"/>
              </w:rPr>
              <w:t>-</w:t>
            </w:r>
          </w:p>
        </w:tc>
      </w:tr>
      <w:tr w:rsidR="00407DEF" w14:paraId="791EE323"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34194A87"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orth</w:t>
            </w:r>
            <w:r>
              <w:rPr>
                <w:rFonts w:ascii="Arial" w:hAnsi="Arial" w:cs="Arial"/>
              </w:rPr>
              <w:t xml:space="preserve"> </w:t>
            </w:r>
            <w:r w:rsidR="00107DDF">
              <w:rPr>
                <w:rFonts w:ascii="Arial" w:hAnsi="Arial" w:cs="Arial"/>
              </w:rPr>
              <w:t>A</w:t>
            </w:r>
            <w:r>
              <w:rPr>
                <w:rFonts w:ascii="Arial" w:hAnsi="Arial" w:cs="Arial"/>
              </w:rPr>
              <w:t xml:space="preserve"> #3 </w:t>
            </w:r>
          </w:p>
        </w:tc>
        <w:tc>
          <w:tcPr>
            <w:tcW w:w="1108" w:type="dxa"/>
            <w:tcBorders>
              <w:top w:val="outset" w:sz="6" w:space="0" w:color="auto"/>
              <w:left w:val="outset" w:sz="6" w:space="0" w:color="auto"/>
              <w:bottom w:val="outset" w:sz="6" w:space="0" w:color="auto"/>
              <w:right w:val="outset" w:sz="6" w:space="0" w:color="auto"/>
            </w:tcBorders>
            <w:vAlign w:val="center"/>
          </w:tcPr>
          <w:p w14:paraId="494CEE57" w14:textId="77777777" w:rsidR="00407DEF" w:rsidRDefault="00407DEF">
            <w:pPr>
              <w:jc w:val="center"/>
              <w:rPr>
                <w:rFonts w:ascii="Arial" w:hAnsi="Arial" w:cs="Arial"/>
              </w:rPr>
            </w:pPr>
            <w:r>
              <w:rPr>
                <w:rFonts w:ascii="Arial" w:hAnsi="Arial" w:cs="Arial"/>
              </w:rPr>
              <w:t>505’</w:t>
            </w:r>
          </w:p>
        </w:tc>
        <w:tc>
          <w:tcPr>
            <w:tcW w:w="1124" w:type="dxa"/>
            <w:tcBorders>
              <w:top w:val="outset" w:sz="6" w:space="0" w:color="auto"/>
              <w:left w:val="outset" w:sz="6" w:space="0" w:color="auto"/>
              <w:bottom w:val="outset" w:sz="6" w:space="0" w:color="auto"/>
              <w:right w:val="outset" w:sz="6" w:space="0" w:color="auto"/>
            </w:tcBorders>
            <w:vAlign w:val="center"/>
          </w:tcPr>
          <w:p w14:paraId="27605C85"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36CA16C9"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01D8E6E7" w14:textId="77777777" w:rsidR="00407DEF" w:rsidRDefault="00407DEF">
            <w:pPr>
              <w:jc w:val="center"/>
              <w:rPr>
                <w:rFonts w:ascii="Arial" w:hAnsi="Arial" w:cs="Arial"/>
              </w:rPr>
            </w:pPr>
            <w:r>
              <w:rPr>
                <w:rFonts w:ascii="Arial" w:hAnsi="Arial" w:cs="Arial"/>
              </w:rPr>
              <w:t>-</w:t>
            </w:r>
          </w:p>
        </w:tc>
      </w:tr>
      <w:tr w:rsidR="00407DEF" w14:paraId="24628E7C"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30FCB0E7"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w:t>
            </w:r>
            <w:r>
              <w:rPr>
                <w:rFonts w:ascii="Arial" w:hAnsi="Arial" w:cs="Arial"/>
              </w:rPr>
              <w:t xml:space="preserve"> </w:t>
            </w:r>
            <w:r w:rsidR="00107DDF">
              <w:rPr>
                <w:rFonts w:ascii="Arial" w:hAnsi="Arial" w:cs="Arial"/>
              </w:rPr>
              <w:t>B</w:t>
            </w:r>
            <w:r>
              <w:rPr>
                <w:rFonts w:ascii="Arial" w:hAnsi="Arial" w:cs="Arial"/>
              </w:rPr>
              <w:t xml:space="preserve"> #1 </w:t>
            </w:r>
          </w:p>
        </w:tc>
        <w:tc>
          <w:tcPr>
            <w:tcW w:w="1108" w:type="dxa"/>
            <w:tcBorders>
              <w:top w:val="outset" w:sz="6" w:space="0" w:color="auto"/>
              <w:left w:val="outset" w:sz="6" w:space="0" w:color="auto"/>
              <w:bottom w:val="outset" w:sz="6" w:space="0" w:color="auto"/>
              <w:right w:val="outset" w:sz="6" w:space="0" w:color="auto"/>
            </w:tcBorders>
            <w:vAlign w:val="center"/>
          </w:tcPr>
          <w:p w14:paraId="691B49C9" w14:textId="77777777" w:rsidR="00407DEF" w:rsidRDefault="00407DEF">
            <w:pPr>
              <w:jc w:val="center"/>
              <w:rPr>
                <w:rFonts w:ascii="Arial" w:hAnsi="Arial" w:cs="Arial"/>
              </w:rPr>
            </w:pPr>
            <w:r>
              <w:rPr>
                <w:rFonts w:ascii="Arial" w:hAnsi="Arial" w:cs="Arial"/>
              </w:rPr>
              <w:t>525’</w:t>
            </w:r>
          </w:p>
        </w:tc>
        <w:tc>
          <w:tcPr>
            <w:tcW w:w="1124" w:type="dxa"/>
            <w:tcBorders>
              <w:top w:val="outset" w:sz="6" w:space="0" w:color="auto"/>
              <w:left w:val="outset" w:sz="6" w:space="0" w:color="auto"/>
              <w:bottom w:val="outset" w:sz="6" w:space="0" w:color="auto"/>
              <w:right w:val="outset" w:sz="6" w:space="0" w:color="auto"/>
            </w:tcBorders>
            <w:vAlign w:val="center"/>
          </w:tcPr>
          <w:p w14:paraId="56EA82E1"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7DABC9ED"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426E8148" w14:textId="77777777" w:rsidR="00407DEF" w:rsidRDefault="00407DEF">
            <w:pPr>
              <w:jc w:val="center"/>
              <w:rPr>
                <w:rFonts w:ascii="Arial" w:hAnsi="Arial" w:cs="Arial"/>
              </w:rPr>
            </w:pPr>
            <w:r>
              <w:rPr>
                <w:rFonts w:ascii="Arial" w:hAnsi="Arial" w:cs="Arial"/>
              </w:rPr>
              <w:t>-</w:t>
            </w:r>
          </w:p>
        </w:tc>
      </w:tr>
      <w:tr w:rsidR="00407DEF" w14:paraId="089F3D28"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7400F107"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w:t>
            </w:r>
            <w:r>
              <w:rPr>
                <w:rFonts w:ascii="Arial" w:hAnsi="Arial" w:cs="Arial"/>
              </w:rPr>
              <w:t xml:space="preserve"> </w:t>
            </w:r>
            <w:r w:rsidR="00107DDF">
              <w:rPr>
                <w:rFonts w:ascii="Arial" w:hAnsi="Arial" w:cs="Arial"/>
              </w:rPr>
              <w:t>B</w:t>
            </w:r>
            <w:r>
              <w:rPr>
                <w:rFonts w:ascii="Arial" w:hAnsi="Arial" w:cs="Arial"/>
              </w:rPr>
              <w:t xml:space="preserve"> #2 </w:t>
            </w:r>
          </w:p>
        </w:tc>
        <w:tc>
          <w:tcPr>
            <w:tcW w:w="1108" w:type="dxa"/>
            <w:tcBorders>
              <w:top w:val="outset" w:sz="6" w:space="0" w:color="auto"/>
              <w:left w:val="outset" w:sz="6" w:space="0" w:color="auto"/>
              <w:bottom w:val="outset" w:sz="6" w:space="0" w:color="auto"/>
              <w:right w:val="outset" w:sz="6" w:space="0" w:color="auto"/>
            </w:tcBorders>
            <w:vAlign w:val="center"/>
          </w:tcPr>
          <w:p w14:paraId="632B8C68" w14:textId="77777777" w:rsidR="00407DEF" w:rsidRDefault="00407DEF">
            <w:pPr>
              <w:jc w:val="center"/>
              <w:rPr>
                <w:rFonts w:ascii="Arial" w:hAnsi="Arial" w:cs="Arial"/>
              </w:rPr>
            </w:pPr>
            <w:r>
              <w:rPr>
                <w:rFonts w:ascii="Arial" w:hAnsi="Arial" w:cs="Arial"/>
              </w:rPr>
              <w:t>507’</w:t>
            </w:r>
          </w:p>
        </w:tc>
        <w:tc>
          <w:tcPr>
            <w:tcW w:w="1124" w:type="dxa"/>
            <w:tcBorders>
              <w:top w:val="outset" w:sz="6" w:space="0" w:color="auto"/>
              <w:left w:val="outset" w:sz="6" w:space="0" w:color="auto"/>
              <w:bottom w:val="outset" w:sz="6" w:space="0" w:color="auto"/>
              <w:right w:val="outset" w:sz="6" w:space="0" w:color="auto"/>
            </w:tcBorders>
            <w:vAlign w:val="center"/>
          </w:tcPr>
          <w:p w14:paraId="18B65D28"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2720862C"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25C81A21" w14:textId="77777777" w:rsidR="00407DEF" w:rsidRDefault="00407DEF">
            <w:pPr>
              <w:jc w:val="center"/>
              <w:rPr>
                <w:rFonts w:ascii="Arial" w:hAnsi="Arial" w:cs="Arial"/>
              </w:rPr>
            </w:pPr>
            <w:r>
              <w:rPr>
                <w:rFonts w:ascii="Arial" w:hAnsi="Arial" w:cs="Arial"/>
              </w:rPr>
              <w:t>-</w:t>
            </w:r>
          </w:p>
        </w:tc>
      </w:tr>
      <w:tr w:rsidR="00407DEF" w14:paraId="21059090"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FF9E0DA"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 B</w:t>
            </w:r>
            <w:r>
              <w:rPr>
                <w:rFonts w:ascii="Arial" w:hAnsi="Arial" w:cs="Arial"/>
              </w:rPr>
              <w:t xml:space="preserve"> #3 </w:t>
            </w:r>
          </w:p>
        </w:tc>
        <w:tc>
          <w:tcPr>
            <w:tcW w:w="1108" w:type="dxa"/>
            <w:tcBorders>
              <w:top w:val="outset" w:sz="6" w:space="0" w:color="auto"/>
              <w:left w:val="outset" w:sz="6" w:space="0" w:color="auto"/>
              <w:bottom w:val="outset" w:sz="6" w:space="0" w:color="auto"/>
              <w:right w:val="outset" w:sz="6" w:space="0" w:color="auto"/>
            </w:tcBorders>
            <w:vAlign w:val="center"/>
          </w:tcPr>
          <w:p w14:paraId="1033E350" w14:textId="77777777" w:rsidR="00407DEF" w:rsidRDefault="00407DEF">
            <w:pPr>
              <w:jc w:val="center"/>
              <w:rPr>
                <w:rFonts w:ascii="Arial" w:hAnsi="Arial" w:cs="Arial"/>
              </w:rPr>
            </w:pPr>
            <w:r>
              <w:rPr>
                <w:rFonts w:ascii="Arial" w:hAnsi="Arial" w:cs="Arial"/>
              </w:rPr>
              <w:t>500’</w:t>
            </w:r>
          </w:p>
        </w:tc>
        <w:tc>
          <w:tcPr>
            <w:tcW w:w="1124" w:type="dxa"/>
            <w:tcBorders>
              <w:top w:val="outset" w:sz="6" w:space="0" w:color="auto"/>
              <w:left w:val="outset" w:sz="6" w:space="0" w:color="auto"/>
              <w:bottom w:val="outset" w:sz="6" w:space="0" w:color="auto"/>
              <w:right w:val="outset" w:sz="6" w:space="0" w:color="auto"/>
            </w:tcBorders>
            <w:vAlign w:val="center"/>
          </w:tcPr>
          <w:p w14:paraId="31A43EEB"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050E8275"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18AF881D" w14:textId="77777777" w:rsidR="00407DEF" w:rsidRDefault="00407DEF">
            <w:pPr>
              <w:jc w:val="center"/>
              <w:rPr>
                <w:rFonts w:ascii="Arial" w:hAnsi="Arial" w:cs="Arial"/>
              </w:rPr>
            </w:pPr>
            <w:r>
              <w:rPr>
                <w:rFonts w:ascii="Arial" w:hAnsi="Arial" w:cs="Arial"/>
              </w:rPr>
              <w:t>-</w:t>
            </w:r>
          </w:p>
        </w:tc>
      </w:tr>
      <w:tr w:rsidR="00407DEF" w14:paraId="31A767DE"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6D87977C" w14:textId="77777777" w:rsidR="00407DEF" w:rsidRDefault="00407DEF">
            <w:pPr>
              <w:rPr>
                <w:rFonts w:ascii="Arial" w:eastAsia="Arial Unicode MS" w:hAnsi="Arial" w:cs="Arial"/>
                <w:szCs w:val="24"/>
              </w:rPr>
            </w:pPr>
            <w:r>
              <w:rPr>
                <w:rFonts w:ascii="Arial" w:hAnsi="Arial" w:cs="Arial"/>
              </w:rPr>
              <w:t>R</w:t>
            </w:r>
            <w:r w:rsidR="00107DDF">
              <w:rPr>
                <w:rFonts w:ascii="Arial" w:hAnsi="Arial" w:cs="Arial"/>
              </w:rPr>
              <w:t>iver</w:t>
            </w:r>
            <w:r>
              <w:rPr>
                <w:rFonts w:ascii="Arial" w:hAnsi="Arial" w:cs="Arial"/>
              </w:rPr>
              <w:t xml:space="preserve"> E</w:t>
            </w:r>
            <w:r w:rsidR="00107DDF">
              <w:rPr>
                <w:rFonts w:ascii="Arial" w:hAnsi="Arial" w:cs="Arial"/>
              </w:rPr>
              <w:t>nd</w:t>
            </w:r>
            <w:r>
              <w:rPr>
                <w:rFonts w:ascii="Arial" w:hAnsi="Arial" w:cs="Arial"/>
              </w:rPr>
              <w:t xml:space="preserve"> P</w:t>
            </w:r>
            <w:r w:rsidR="00107DDF">
              <w:rPr>
                <w:rFonts w:ascii="Arial" w:hAnsi="Arial" w:cs="Arial"/>
              </w:rPr>
              <w:t>ier</w:t>
            </w:r>
            <w:r>
              <w:rPr>
                <w:rFonts w:ascii="Arial" w:hAnsi="Arial" w:cs="Arial"/>
              </w:rPr>
              <w:t xml:space="preserve"> B</w:t>
            </w:r>
          </w:p>
        </w:tc>
        <w:tc>
          <w:tcPr>
            <w:tcW w:w="1108" w:type="dxa"/>
            <w:tcBorders>
              <w:top w:val="outset" w:sz="6" w:space="0" w:color="auto"/>
              <w:left w:val="outset" w:sz="6" w:space="0" w:color="auto"/>
              <w:bottom w:val="outset" w:sz="6" w:space="0" w:color="auto"/>
              <w:right w:val="outset" w:sz="6" w:space="0" w:color="auto"/>
            </w:tcBorders>
            <w:vAlign w:val="center"/>
          </w:tcPr>
          <w:p w14:paraId="05CB7293" w14:textId="77777777" w:rsidR="00407DEF" w:rsidRDefault="00407DEF">
            <w:pPr>
              <w:jc w:val="center"/>
              <w:rPr>
                <w:rFonts w:ascii="Arial" w:hAnsi="Arial" w:cs="Arial"/>
              </w:rPr>
            </w:pPr>
            <w:r>
              <w:rPr>
                <w:rFonts w:ascii="Arial" w:hAnsi="Arial" w:cs="Arial"/>
              </w:rPr>
              <w:t>650’</w:t>
            </w:r>
          </w:p>
        </w:tc>
        <w:tc>
          <w:tcPr>
            <w:tcW w:w="1124" w:type="dxa"/>
            <w:tcBorders>
              <w:top w:val="outset" w:sz="6" w:space="0" w:color="auto"/>
              <w:left w:val="outset" w:sz="6" w:space="0" w:color="auto"/>
              <w:bottom w:val="outset" w:sz="6" w:space="0" w:color="auto"/>
              <w:right w:val="outset" w:sz="6" w:space="0" w:color="auto"/>
            </w:tcBorders>
            <w:vAlign w:val="center"/>
          </w:tcPr>
          <w:p w14:paraId="68F7350F"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6EBB8179"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2A62F6EB" w14:textId="77777777" w:rsidR="00407DEF" w:rsidRDefault="00407DEF">
            <w:pPr>
              <w:jc w:val="center"/>
              <w:rPr>
                <w:rFonts w:ascii="Arial" w:hAnsi="Arial" w:cs="Arial"/>
              </w:rPr>
            </w:pPr>
            <w:r>
              <w:rPr>
                <w:rFonts w:ascii="Arial" w:hAnsi="Arial" w:cs="Arial"/>
              </w:rPr>
              <w:t>Yes</w:t>
            </w:r>
          </w:p>
        </w:tc>
      </w:tr>
      <w:tr w:rsidR="00407DEF" w14:paraId="43F18596"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7E4888F6"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orth</w:t>
            </w:r>
            <w:r>
              <w:rPr>
                <w:rFonts w:ascii="Arial" w:hAnsi="Arial" w:cs="Arial"/>
              </w:rPr>
              <w:t xml:space="preserve"> </w:t>
            </w:r>
            <w:r w:rsidR="00107DDF">
              <w:rPr>
                <w:rFonts w:ascii="Arial" w:hAnsi="Arial" w:cs="Arial"/>
              </w:rPr>
              <w:t>B</w:t>
            </w:r>
            <w:r>
              <w:rPr>
                <w:rFonts w:ascii="Arial" w:hAnsi="Arial" w:cs="Arial"/>
              </w:rPr>
              <w:t xml:space="preserve"> #1 </w:t>
            </w:r>
          </w:p>
        </w:tc>
        <w:tc>
          <w:tcPr>
            <w:tcW w:w="1108" w:type="dxa"/>
            <w:tcBorders>
              <w:top w:val="outset" w:sz="6" w:space="0" w:color="auto"/>
              <w:left w:val="outset" w:sz="6" w:space="0" w:color="auto"/>
              <w:bottom w:val="outset" w:sz="6" w:space="0" w:color="auto"/>
              <w:right w:val="outset" w:sz="6" w:space="0" w:color="auto"/>
            </w:tcBorders>
            <w:vAlign w:val="center"/>
          </w:tcPr>
          <w:p w14:paraId="3FBB32FD" w14:textId="77777777" w:rsidR="00407DEF" w:rsidRDefault="00407DEF">
            <w:pPr>
              <w:jc w:val="center"/>
              <w:rPr>
                <w:rFonts w:ascii="Arial" w:hAnsi="Arial" w:cs="Arial"/>
              </w:rPr>
            </w:pPr>
            <w:r>
              <w:rPr>
                <w:rFonts w:ascii="Arial" w:hAnsi="Arial" w:cs="Arial"/>
              </w:rPr>
              <w:t>540’</w:t>
            </w:r>
          </w:p>
        </w:tc>
        <w:tc>
          <w:tcPr>
            <w:tcW w:w="1124" w:type="dxa"/>
            <w:tcBorders>
              <w:top w:val="outset" w:sz="6" w:space="0" w:color="auto"/>
              <w:left w:val="outset" w:sz="6" w:space="0" w:color="auto"/>
              <w:bottom w:val="outset" w:sz="6" w:space="0" w:color="auto"/>
              <w:right w:val="outset" w:sz="6" w:space="0" w:color="auto"/>
            </w:tcBorders>
            <w:vAlign w:val="center"/>
          </w:tcPr>
          <w:p w14:paraId="0B9FE3DD"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0FF5417F"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4EDE5F0E" w14:textId="77777777" w:rsidR="00407DEF" w:rsidRDefault="00407DEF">
            <w:pPr>
              <w:jc w:val="center"/>
              <w:rPr>
                <w:rFonts w:ascii="Arial" w:hAnsi="Arial" w:cs="Arial"/>
              </w:rPr>
            </w:pPr>
            <w:r>
              <w:rPr>
                <w:rFonts w:ascii="Arial" w:hAnsi="Arial" w:cs="Arial"/>
              </w:rPr>
              <w:t>-</w:t>
            </w:r>
          </w:p>
        </w:tc>
      </w:tr>
      <w:tr w:rsidR="00407DEF" w14:paraId="1A49FCAD"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239E9BBE"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orth</w:t>
            </w:r>
            <w:r>
              <w:rPr>
                <w:rFonts w:ascii="Arial" w:hAnsi="Arial" w:cs="Arial"/>
              </w:rPr>
              <w:t xml:space="preserve"> </w:t>
            </w:r>
            <w:r w:rsidR="00107DDF">
              <w:rPr>
                <w:rFonts w:ascii="Arial" w:hAnsi="Arial" w:cs="Arial"/>
              </w:rPr>
              <w:t>B</w:t>
            </w:r>
            <w:r>
              <w:rPr>
                <w:rFonts w:ascii="Arial" w:hAnsi="Arial" w:cs="Arial"/>
              </w:rPr>
              <w:t xml:space="preserve"> #2 </w:t>
            </w:r>
          </w:p>
        </w:tc>
        <w:tc>
          <w:tcPr>
            <w:tcW w:w="1108" w:type="dxa"/>
            <w:tcBorders>
              <w:top w:val="outset" w:sz="6" w:space="0" w:color="auto"/>
              <w:left w:val="outset" w:sz="6" w:space="0" w:color="auto"/>
              <w:bottom w:val="outset" w:sz="6" w:space="0" w:color="auto"/>
              <w:right w:val="outset" w:sz="6" w:space="0" w:color="auto"/>
            </w:tcBorders>
            <w:vAlign w:val="center"/>
          </w:tcPr>
          <w:p w14:paraId="16C9901B" w14:textId="77777777" w:rsidR="00407DEF" w:rsidRDefault="00407DEF">
            <w:pPr>
              <w:jc w:val="center"/>
              <w:rPr>
                <w:rFonts w:ascii="Arial" w:hAnsi="Arial" w:cs="Arial"/>
              </w:rPr>
            </w:pPr>
            <w:r>
              <w:rPr>
                <w:rFonts w:ascii="Arial" w:hAnsi="Arial" w:cs="Arial"/>
              </w:rPr>
              <w:t>525’</w:t>
            </w:r>
          </w:p>
        </w:tc>
        <w:tc>
          <w:tcPr>
            <w:tcW w:w="1124" w:type="dxa"/>
            <w:tcBorders>
              <w:top w:val="outset" w:sz="6" w:space="0" w:color="auto"/>
              <w:left w:val="outset" w:sz="6" w:space="0" w:color="auto"/>
              <w:bottom w:val="outset" w:sz="6" w:space="0" w:color="auto"/>
              <w:right w:val="outset" w:sz="6" w:space="0" w:color="auto"/>
            </w:tcBorders>
            <w:vAlign w:val="center"/>
          </w:tcPr>
          <w:p w14:paraId="4DAA2B9B"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1457C44F"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0612CCDD" w14:textId="77777777" w:rsidR="00407DEF" w:rsidRDefault="00407DEF">
            <w:pPr>
              <w:jc w:val="center"/>
              <w:rPr>
                <w:rFonts w:ascii="Arial" w:hAnsi="Arial" w:cs="Arial"/>
              </w:rPr>
            </w:pPr>
            <w:r>
              <w:rPr>
                <w:rFonts w:ascii="Arial" w:hAnsi="Arial" w:cs="Arial"/>
              </w:rPr>
              <w:t>-</w:t>
            </w:r>
          </w:p>
        </w:tc>
      </w:tr>
      <w:tr w:rsidR="00407DEF" w14:paraId="53F078EA"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236F29C7" w14:textId="77777777" w:rsidR="00407DEF" w:rsidRDefault="00407DEF">
            <w:pPr>
              <w:rPr>
                <w:rFonts w:ascii="Arial" w:eastAsia="Arial Unicode MS" w:hAnsi="Arial" w:cs="Arial"/>
                <w:szCs w:val="24"/>
              </w:rPr>
            </w:pPr>
            <w:r>
              <w:rPr>
                <w:rFonts w:ascii="Arial" w:hAnsi="Arial" w:cs="Arial"/>
              </w:rPr>
              <w:t>N</w:t>
            </w:r>
            <w:r w:rsidR="00107DDF">
              <w:rPr>
                <w:rFonts w:ascii="Arial" w:hAnsi="Arial" w:cs="Arial"/>
              </w:rPr>
              <w:t>orth</w:t>
            </w:r>
            <w:r>
              <w:rPr>
                <w:rFonts w:ascii="Arial" w:hAnsi="Arial" w:cs="Arial"/>
              </w:rPr>
              <w:t xml:space="preserve"> </w:t>
            </w:r>
            <w:r w:rsidR="00107DDF">
              <w:rPr>
                <w:rFonts w:ascii="Arial" w:hAnsi="Arial" w:cs="Arial"/>
              </w:rPr>
              <w:t>B</w:t>
            </w:r>
            <w:r>
              <w:rPr>
                <w:rFonts w:ascii="Arial" w:hAnsi="Arial" w:cs="Arial"/>
              </w:rPr>
              <w:t xml:space="preserve"> #3 </w:t>
            </w:r>
          </w:p>
        </w:tc>
        <w:tc>
          <w:tcPr>
            <w:tcW w:w="1108" w:type="dxa"/>
            <w:tcBorders>
              <w:top w:val="outset" w:sz="6" w:space="0" w:color="auto"/>
              <w:left w:val="outset" w:sz="6" w:space="0" w:color="auto"/>
              <w:bottom w:val="outset" w:sz="6" w:space="0" w:color="auto"/>
              <w:right w:val="outset" w:sz="6" w:space="0" w:color="auto"/>
            </w:tcBorders>
            <w:vAlign w:val="center"/>
          </w:tcPr>
          <w:p w14:paraId="7AA28238" w14:textId="77777777" w:rsidR="00407DEF" w:rsidRDefault="00407DEF">
            <w:pPr>
              <w:jc w:val="center"/>
              <w:rPr>
                <w:rFonts w:ascii="Arial" w:hAnsi="Arial" w:cs="Arial"/>
              </w:rPr>
            </w:pPr>
            <w:r>
              <w:rPr>
                <w:rFonts w:ascii="Arial" w:hAnsi="Arial" w:cs="Arial"/>
              </w:rPr>
              <w:t>545’</w:t>
            </w:r>
          </w:p>
        </w:tc>
        <w:tc>
          <w:tcPr>
            <w:tcW w:w="1124" w:type="dxa"/>
            <w:tcBorders>
              <w:top w:val="outset" w:sz="6" w:space="0" w:color="auto"/>
              <w:left w:val="outset" w:sz="6" w:space="0" w:color="auto"/>
              <w:bottom w:val="outset" w:sz="6" w:space="0" w:color="auto"/>
              <w:right w:val="outset" w:sz="6" w:space="0" w:color="auto"/>
            </w:tcBorders>
            <w:vAlign w:val="center"/>
          </w:tcPr>
          <w:p w14:paraId="476A90C2"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5E404A67"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637328C8" w14:textId="77777777" w:rsidR="00407DEF" w:rsidRDefault="00407DEF">
            <w:pPr>
              <w:jc w:val="center"/>
              <w:rPr>
                <w:rFonts w:ascii="Arial" w:hAnsi="Arial" w:cs="Arial"/>
              </w:rPr>
            </w:pPr>
            <w:r>
              <w:rPr>
                <w:rFonts w:ascii="Arial" w:hAnsi="Arial" w:cs="Arial"/>
              </w:rPr>
              <w:t>-</w:t>
            </w:r>
          </w:p>
        </w:tc>
      </w:tr>
      <w:tr w:rsidR="00407DEF" w14:paraId="12B6CD5C"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B5B974D"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 C</w:t>
            </w:r>
            <w:r>
              <w:rPr>
                <w:rFonts w:ascii="Arial" w:hAnsi="Arial" w:cs="Arial"/>
              </w:rPr>
              <w:t xml:space="preserve"> #1 </w:t>
            </w:r>
          </w:p>
        </w:tc>
        <w:tc>
          <w:tcPr>
            <w:tcW w:w="1108" w:type="dxa"/>
            <w:tcBorders>
              <w:top w:val="outset" w:sz="6" w:space="0" w:color="auto"/>
              <w:left w:val="outset" w:sz="6" w:space="0" w:color="auto"/>
              <w:bottom w:val="outset" w:sz="6" w:space="0" w:color="auto"/>
              <w:right w:val="outset" w:sz="6" w:space="0" w:color="auto"/>
            </w:tcBorders>
            <w:vAlign w:val="center"/>
          </w:tcPr>
          <w:p w14:paraId="13C84D33" w14:textId="77777777" w:rsidR="00407DEF" w:rsidRDefault="00407DEF">
            <w:pPr>
              <w:jc w:val="center"/>
              <w:rPr>
                <w:rFonts w:ascii="Arial" w:hAnsi="Arial" w:cs="Arial"/>
              </w:rPr>
            </w:pPr>
            <w:r>
              <w:rPr>
                <w:rFonts w:ascii="Arial" w:hAnsi="Arial" w:cs="Arial"/>
              </w:rPr>
              <w:t>785’</w:t>
            </w:r>
          </w:p>
        </w:tc>
        <w:tc>
          <w:tcPr>
            <w:tcW w:w="1124" w:type="dxa"/>
            <w:tcBorders>
              <w:top w:val="outset" w:sz="6" w:space="0" w:color="auto"/>
              <w:left w:val="outset" w:sz="6" w:space="0" w:color="auto"/>
              <w:bottom w:val="outset" w:sz="6" w:space="0" w:color="auto"/>
              <w:right w:val="outset" w:sz="6" w:space="0" w:color="auto"/>
            </w:tcBorders>
            <w:vAlign w:val="center"/>
          </w:tcPr>
          <w:p w14:paraId="06466A68"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566CD931"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28D51C98" w14:textId="77777777" w:rsidR="00407DEF" w:rsidRDefault="00407DEF">
            <w:pPr>
              <w:jc w:val="center"/>
              <w:rPr>
                <w:rFonts w:ascii="Arial" w:hAnsi="Arial" w:cs="Arial"/>
              </w:rPr>
            </w:pPr>
            <w:r>
              <w:rPr>
                <w:rFonts w:ascii="Arial" w:hAnsi="Arial" w:cs="Arial"/>
              </w:rPr>
              <w:t>-</w:t>
            </w:r>
          </w:p>
        </w:tc>
      </w:tr>
      <w:tr w:rsidR="00407DEF" w14:paraId="6F673F53"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09F1099B" w14:textId="77777777" w:rsidR="00407DEF" w:rsidRDefault="00407DEF">
            <w:pPr>
              <w:rPr>
                <w:rFonts w:ascii="Arial" w:eastAsia="Arial Unicode MS" w:hAnsi="Arial" w:cs="Arial"/>
                <w:szCs w:val="24"/>
              </w:rPr>
            </w:pPr>
            <w:r>
              <w:rPr>
                <w:rFonts w:ascii="Arial" w:hAnsi="Arial" w:cs="Arial"/>
              </w:rPr>
              <w:t>S</w:t>
            </w:r>
            <w:r w:rsidR="00107DDF">
              <w:rPr>
                <w:rFonts w:ascii="Arial" w:hAnsi="Arial" w:cs="Arial"/>
              </w:rPr>
              <w:t>outh</w:t>
            </w:r>
            <w:r>
              <w:rPr>
                <w:rFonts w:ascii="Arial" w:hAnsi="Arial" w:cs="Arial"/>
              </w:rPr>
              <w:t xml:space="preserve"> </w:t>
            </w:r>
            <w:r w:rsidR="00107DDF">
              <w:rPr>
                <w:rFonts w:ascii="Arial" w:hAnsi="Arial" w:cs="Arial"/>
              </w:rPr>
              <w:t>C</w:t>
            </w:r>
            <w:r>
              <w:rPr>
                <w:rFonts w:ascii="Arial" w:hAnsi="Arial" w:cs="Arial"/>
              </w:rPr>
              <w:t xml:space="preserve"> #2 </w:t>
            </w:r>
          </w:p>
        </w:tc>
        <w:tc>
          <w:tcPr>
            <w:tcW w:w="1108" w:type="dxa"/>
            <w:tcBorders>
              <w:top w:val="outset" w:sz="6" w:space="0" w:color="auto"/>
              <w:left w:val="outset" w:sz="6" w:space="0" w:color="auto"/>
              <w:bottom w:val="outset" w:sz="6" w:space="0" w:color="auto"/>
              <w:right w:val="outset" w:sz="6" w:space="0" w:color="auto"/>
            </w:tcBorders>
            <w:vAlign w:val="center"/>
          </w:tcPr>
          <w:p w14:paraId="7F0A4836" w14:textId="77777777" w:rsidR="00407DEF" w:rsidRDefault="00407DEF">
            <w:pPr>
              <w:jc w:val="center"/>
              <w:rPr>
                <w:rFonts w:ascii="Arial" w:hAnsi="Arial" w:cs="Arial"/>
              </w:rPr>
            </w:pPr>
            <w:r>
              <w:rPr>
                <w:rFonts w:ascii="Arial" w:hAnsi="Arial" w:cs="Arial"/>
              </w:rPr>
              <w:t>785’</w:t>
            </w:r>
          </w:p>
        </w:tc>
        <w:tc>
          <w:tcPr>
            <w:tcW w:w="1124" w:type="dxa"/>
            <w:tcBorders>
              <w:top w:val="outset" w:sz="6" w:space="0" w:color="auto"/>
              <w:left w:val="outset" w:sz="6" w:space="0" w:color="auto"/>
              <w:bottom w:val="outset" w:sz="6" w:space="0" w:color="auto"/>
              <w:right w:val="outset" w:sz="6" w:space="0" w:color="auto"/>
            </w:tcBorders>
            <w:vAlign w:val="center"/>
          </w:tcPr>
          <w:p w14:paraId="488135B4"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1FF61E6C"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3FF9DB84" w14:textId="77777777" w:rsidR="00407DEF" w:rsidRDefault="00407DEF">
            <w:pPr>
              <w:jc w:val="center"/>
              <w:rPr>
                <w:rFonts w:ascii="Arial" w:hAnsi="Arial" w:cs="Arial"/>
              </w:rPr>
            </w:pPr>
            <w:r>
              <w:rPr>
                <w:rFonts w:ascii="Arial" w:hAnsi="Arial" w:cs="Arial"/>
              </w:rPr>
              <w:t>-</w:t>
            </w:r>
          </w:p>
        </w:tc>
      </w:tr>
      <w:tr w:rsidR="00407DEF" w14:paraId="24492DD1"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66F55454" w14:textId="77777777" w:rsidR="00407DEF" w:rsidRDefault="00407DEF">
            <w:pPr>
              <w:rPr>
                <w:rFonts w:ascii="Arial" w:eastAsia="Arial Unicode MS" w:hAnsi="Arial" w:cs="Arial"/>
                <w:szCs w:val="24"/>
              </w:rPr>
            </w:pPr>
            <w:r>
              <w:rPr>
                <w:rFonts w:ascii="Arial" w:hAnsi="Arial" w:cs="Arial"/>
              </w:rPr>
              <w:t>R</w:t>
            </w:r>
            <w:r w:rsidR="003220AD">
              <w:rPr>
                <w:rFonts w:ascii="Arial" w:hAnsi="Arial" w:cs="Arial"/>
              </w:rPr>
              <w:t>iver</w:t>
            </w:r>
            <w:r>
              <w:rPr>
                <w:rFonts w:ascii="Arial" w:hAnsi="Arial" w:cs="Arial"/>
              </w:rPr>
              <w:t xml:space="preserve"> E</w:t>
            </w:r>
            <w:r w:rsidR="003220AD">
              <w:rPr>
                <w:rFonts w:ascii="Arial" w:hAnsi="Arial" w:cs="Arial"/>
              </w:rPr>
              <w:t>nd</w:t>
            </w:r>
            <w:r>
              <w:rPr>
                <w:rFonts w:ascii="Arial" w:hAnsi="Arial" w:cs="Arial"/>
              </w:rPr>
              <w:t xml:space="preserve"> P</w:t>
            </w:r>
            <w:r w:rsidR="003220AD">
              <w:rPr>
                <w:rFonts w:ascii="Arial" w:hAnsi="Arial" w:cs="Arial"/>
              </w:rPr>
              <w:t>ier</w:t>
            </w:r>
            <w:r>
              <w:rPr>
                <w:rFonts w:ascii="Arial" w:hAnsi="Arial" w:cs="Arial"/>
              </w:rPr>
              <w:t xml:space="preserve"> C</w:t>
            </w:r>
          </w:p>
        </w:tc>
        <w:tc>
          <w:tcPr>
            <w:tcW w:w="1108" w:type="dxa"/>
            <w:tcBorders>
              <w:top w:val="outset" w:sz="6" w:space="0" w:color="auto"/>
              <w:left w:val="outset" w:sz="6" w:space="0" w:color="auto"/>
              <w:bottom w:val="outset" w:sz="6" w:space="0" w:color="auto"/>
              <w:right w:val="outset" w:sz="6" w:space="0" w:color="auto"/>
            </w:tcBorders>
            <w:vAlign w:val="center"/>
          </w:tcPr>
          <w:p w14:paraId="6CB0FA0C" w14:textId="77777777" w:rsidR="00407DEF" w:rsidRDefault="00407DEF">
            <w:pPr>
              <w:jc w:val="center"/>
              <w:rPr>
                <w:rFonts w:ascii="Arial" w:hAnsi="Arial" w:cs="Arial"/>
              </w:rPr>
            </w:pPr>
            <w:r>
              <w:rPr>
                <w:rFonts w:ascii="Arial" w:hAnsi="Arial" w:cs="Arial"/>
              </w:rPr>
              <w:t>820’</w:t>
            </w:r>
          </w:p>
        </w:tc>
        <w:tc>
          <w:tcPr>
            <w:tcW w:w="1124" w:type="dxa"/>
            <w:tcBorders>
              <w:top w:val="outset" w:sz="6" w:space="0" w:color="auto"/>
              <w:left w:val="outset" w:sz="6" w:space="0" w:color="auto"/>
              <w:bottom w:val="outset" w:sz="6" w:space="0" w:color="auto"/>
              <w:right w:val="outset" w:sz="6" w:space="0" w:color="auto"/>
            </w:tcBorders>
            <w:vAlign w:val="center"/>
          </w:tcPr>
          <w:p w14:paraId="5C758EE6"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24F8072A"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5A37A887" w14:textId="77777777" w:rsidR="00407DEF" w:rsidRDefault="00407DEF">
            <w:pPr>
              <w:jc w:val="center"/>
              <w:rPr>
                <w:rFonts w:ascii="Arial" w:hAnsi="Arial" w:cs="Arial"/>
              </w:rPr>
            </w:pPr>
            <w:r>
              <w:rPr>
                <w:rFonts w:ascii="Arial" w:hAnsi="Arial" w:cs="Arial"/>
              </w:rPr>
              <w:t>Yes</w:t>
            </w:r>
          </w:p>
        </w:tc>
      </w:tr>
      <w:tr w:rsidR="00407DEF" w14:paraId="602CFD18"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266F7E8C" w14:textId="77777777" w:rsidR="00407DEF" w:rsidRDefault="00407DEF">
            <w:pPr>
              <w:rPr>
                <w:rFonts w:ascii="Arial" w:eastAsia="Arial Unicode MS" w:hAnsi="Arial" w:cs="Arial"/>
                <w:szCs w:val="24"/>
              </w:rPr>
            </w:pPr>
            <w:r>
              <w:rPr>
                <w:rFonts w:ascii="Arial" w:hAnsi="Arial" w:cs="Arial"/>
              </w:rPr>
              <w:t>N</w:t>
            </w:r>
            <w:r w:rsidR="003220AD">
              <w:rPr>
                <w:rFonts w:ascii="Arial" w:hAnsi="Arial" w:cs="Arial"/>
              </w:rPr>
              <w:t>orth</w:t>
            </w:r>
            <w:r>
              <w:rPr>
                <w:rFonts w:ascii="Arial" w:hAnsi="Arial" w:cs="Arial"/>
              </w:rPr>
              <w:t xml:space="preserve"> </w:t>
            </w:r>
            <w:r w:rsidR="00107DDF">
              <w:rPr>
                <w:rFonts w:ascii="Arial" w:hAnsi="Arial" w:cs="Arial"/>
              </w:rPr>
              <w:t>C</w:t>
            </w:r>
            <w:r>
              <w:rPr>
                <w:rFonts w:ascii="Arial" w:hAnsi="Arial" w:cs="Arial"/>
              </w:rPr>
              <w:t xml:space="preserve"> #1 </w:t>
            </w:r>
          </w:p>
        </w:tc>
        <w:tc>
          <w:tcPr>
            <w:tcW w:w="1108" w:type="dxa"/>
            <w:tcBorders>
              <w:top w:val="outset" w:sz="6" w:space="0" w:color="auto"/>
              <w:left w:val="outset" w:sz="6" w:space="0" w:color="auto"/>
              <w:bottom w:val="outset" w:sz="6" w:space="0" w:color="auto"/>
              <w:right w:val="outset" w:sz="6" w:space="0" w:color="auto"/>
            </w:tcBorders>
            <w:vAlign w:val="center"/>
          </w:tcPr>
          <w:p w14:paraId="1E568F9D" w14:textId="77777777" w:rsidR="00407DEF" w:rsidRDefault="00407DEF">
            <w:pPr>
              <w:jc w:val="center"/>
              <w:rPr>
                <w:rFonts w:ascii="Arial" w:hAnsi="Arial" w:cs="Arial"/>
              </w:rPr>
            </w:pPr>
            <w:r>
              <w:rPr>
                <w:rFonts w:ascii="Arial" w:hAnsi="Arial" w:cs="Arial"/>
              </w:rPr>
              <w:t>540’</w:t>
            </w:r>
          </w:p>
        </w:tc>
        <w:tc>
          <w:tcPr>
            <w:tcW w:w="1124" w:type="dxa"/>
            <w:tcBorders>
              <w:top w:val="outset" w:sz="6" w:space="0" w:color="auto"/>
              <w:left w:val="outset" w:sz="6" w:space="0" w:color="auto"/>
              <w:bottom w:val="outset" w:sz="6" w:space="0" w:color="auto"/>
              <w:right w:val="outset" w:sz="6" w:space="0" w:color="auto"/>
            </w:tcBorders>
            <w:vAlign w:val="center"/>
          </w:tcPr>
          <w:p w14:paraId="79D029D6"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41E1F299"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1424BB2A" w14:textId="77777777" w:rsidR="00407DEF" w:rsidRDefault="00407DEF">
            <w:pPr>
              <w:jc w:val="center"/>
              <w:rPr>
                <w:rFonts w:ascii="Arial" w:hAnsi="Arial" w:cs="Arial"/>
              </w:rPr>
            </w:pPr>
            <w:r>
              <w:rPr>
                <w:rFonts w:ascii="Arial" w:hAnsi="Arial" w:cs="Arial"/>
              </w:rPr>
              <w:t>Yes</w:t>
            </w:r>
          </w:p>
        </w:tc>
      </w:tr>
      <w:tr w:rsidR="00407DEF" w14:paraId="73A8DF44"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38F65C75" w14:textId="77777777" w:rsidR="00407DEF" w:rsidRDefault="00407DEF">
            <w:pPr>
              <w:rPr>
                <w:rFonts w:ascii="Arial" w:eastAsia="Arial Unicode MS" w:hAnsi="Arial" w:cs="Arial"/>
                <w:szCs w:val="24"/>
              </w:rPr>
            </w:pPr>
            <w:r>
              <w:rPr>
                <w:rFonts w:ascii="Arial" w:hAnsi="Arial" w:cs="Arial"/>
              </w:rPr>
              <w:t>N</w:t>
            </w:r>
            <w:r w:rsidR="003220AD">
              <w:rPr>
                <w:rFonts w:ascii="Arial" w:hAnsi="Arial" w:cs="Arial"/>
              </w:rPr>
              <w:t>orth</w:t>
            </w:r>
            <w:r>
              <w:rPr>
                <w:rFonts w:ascii="Arial" w:hAnsi="Arial" w:cs="Arial"/>
              </w:rPr>
              <w:t xml:space="preserve"> </w:t>
            </w:r>
            <w:r w:rsidR="00107DDF">
              <w:rPr>
                <w:rFonts w:ascii="Arial" w:hAnsi="Arial" w:cs="Arial"/>
              </w:rPr>
              <w:t>C</w:t>
            </w:r>
            <w:r>
              <w:rPr>
                <w:rFonts w:ascii="Arial" w:hAnsi="Arial" w:cs="Arial"/>
              </w:rPr>
              <w:t xml:space="preserve"> #2 </w:t>
            </w:r>
          </w:p>
        </w:tc>
        <w:tc>
          <w:tcPr>
            <w:tcW w:w="1108" w:type="dxa"/>
            <w:tcBorders>
              <w:top w:val="outset" w:sz="6" w:space="0" w:color="auto"/>
              <w:left w:val="outset" w:sz="6" w:space="0" w:color="auto"/>
              <w:bottom w:val="outset" w:sz="6" w:space="0" w:color="auto"/>
              <w:right w:val="outset" w:sz="6" w:space="0" w:color="auto"/>
            </w:tcBorders>
            <w:vAlign w:val="center"/>
          </w:tcPr>
          <w:p w14:paraId="5E45CD11" w14:textId="77777777" w:rsidR="00407DEF" w:rsidRDefault="00407DEF">
            <w:pPr>
              <w:jc w:val="center"/>
              <w:rPr>
                <w:rFonts w:ascii="Arial" w:hAnsi="Arial" w:cs="Arial"/>
              </w:rPr>
            </w:pPr>
            <w:r>
              <w:rPr>
                <w:rFonts w:ascii="Arial" w:hAnsi="Arial" w:cs="Arial"/>
              </w:rPr>
              <w:t>463’</w:t>
            </w:r>
          </w:p>
        </w:tc>
        <w:tc>
          <w:tcPr>
            <w:tcW w:w="1124" w:type="dxa"/>
            <w:tcBorders>
              <w:top w:val="outset" w:sz="6" w:space="0" w:color="auto"/>
              <w:left w:val="outset" w:sz="6" w:space="0" w:color="auto"/>
              <w:bottom w:val="outset" w:sz="6" w:space="0" w:color="auto"/>
              <w:right w:val="outset" w:sz="6" w:space="0" w:color="auto"/>
            </w:tcBorders>
            <w:vAlign w:val="center"/>
          </w:tcPr>
          <w:p w14:paraId="36D8F9D7"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3CF57FD4"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3135AFE0" w14:textId="77777777" w:rsidR="00407DEF" w:rsidRDefault="00407DEF">
            <w:pPr>
              <w:jc w:val="center"/>
              <w:rPr>
                <w:rFonts w:ascii="Arial" w:hAnsi="Arial" w:cs="Arial"/>
              </w:rPr>
            </w:pPr>
            <w:r>
              <w:rPr>
                <w:rFonts w:ascii="Arial" w:hAnsi="Arial" w:cs="Arial"/>
              </w:rPr>
              <w:t>Yes</w:t>
            </w:r>
          </w:p>
        </w:tc>
      </w:tr>
      <w:tr w:rsidR="00407DEF" w14:paraId="229A6332"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308A2B11" w14:textId="77777777" w:rsidR="00407DEF" w:rsidRDefault="00407DEF">
            <w:pPr>
              <w:rPr>
                <w:rFonts w:ascii="Arial" w:eastAsia="Arial Unicode MS" w:hAnsi="Arial" w:cs="Arial"/>
                <w:szCs w:val="24"/>
              </w:rPr>
            </w:pPr>
            <w:r>
              <w:rPr>
                <w:rFonts w:ascii="Arial" w:hAnsi="Arial" w:cs="Arial"/>
              </w:rPr>
              <w:t>N</w:t>
            </w:r>
            <w:r w:rsidR="003220AD">
              <w:rPr>
                <w:rFonts w:ascii="Arial" w:hAnsi="Arial" w:cs="Arial"/>
              </w:rPr>
              <w:t>orth</w:t>
            </w:r>
            <w:r>
              <w:rPr>
                <w:rFonts w:ascii="Arial" w:hAnsi="Arial" w:cs="Arial"/>
              </w:rPr>
              <w:t xml:space="preserve"> C #3 </w:t>
            </w:r>
          </w:p>
        </w:tc>
        <w:tc>
          <w:tcPr>
            <w:tcW w:w="1108" w:type="dxa"/>
            <w:tcBorders>
              <w:top w:val="outset" w:sz="6" w:space="0" w:color="auto"/>
              <w:left w:val="outset" w:sz="6" w:space="0" w:color="auto"/>
              <w:bottom w:val="outset" w:sz="6" w:space="0" w:color="auto"/>
              <w:right w:val="outset" w:sz="6" w:space="0" w:color="auto"/>
            </w:tcBorders>
            <w:vAlign w:val="center"/>
          </w:tcPr>
          <w:p w14:paraId="3FA2EC4A" w14:textId="77777777" w:rsidR="00407DEF" w:rsidRDefault="00407DEF">
            <w:pPr>
              <w:jc w:val="center"/>
              <w:rPr>
                <w:rFonts w:ascii="Arial" w:hAnsi="Arial" w:cs="Arial"/>
              </w:rPr>
            </w:pPr>
            <w:r>
              <w:rPr>
                <w:rFonts w:ascii="Arial" w:hAnsi="Arial" w:cs="Arial"/>
              </w:rPr>
              <w:t>408’</w:t>
            </w:r>
          </w:p>
        </w:tc>
        <w:tc>
          <w:tcPr>
            <w:tcW w:w="1124" w:type="dxa"/>
            <w:tcBorders>
              <w:top w:val="outset" w:sz="6" w:space="0" w:color="auto"/>
              <w:left w:val="outset" w:sz="6" w:space="0" w:color="auto"/>
              <w:bottom w:val="outset" w:sz="6" w:space="0" w:color="auto"/>
              <w:right w:val="outset" w:sz="6" w:space="0" w:color="auto"/>
            </w:tcBorders>
            <w:vAlign w:val="center"/>
          </w:tcPr>
          <w:p w14:paraId="684FA6CD"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52BEF118" w14:textId="77777777" w:rsidR="00407DEF" w:rsidRDefault="00407DEF">
            <w:pPr>
              <w:jc w:val="center"/>
              <w:rPr>
                <w:rFonts w:ascii="Arial" w:hAnsi="Arial" w:cs="Arial"/>
              </w:rPr>
            </w:pPr>
            <w:r>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023411C5" w14:textId="77777777" w:rsidR="00407DEF" w:rsidRDefault="00407DEF">
            <w:pPr>
              <w:jc w:val="center"/>
              <w:rPr>
                <w:rFonts w:ascii="Arial" w:hAnsi="Arial" w:cs="Arial"/>
              </w:rPr>
            </w:pPr>
            <w:r>
              <w:rPr>
                <w:rFonts w:ascii="Arial" w:hAnsi="Arial" w:cs="Arial"/>
              </w:rPr>
              <w:t>Yes</w:t>
            </w:r>
          </w:p>
        </w:tc>
      </w:tr>
      <w:tr w:rsidR="00407DEF" w14:paraId="639B199F"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7DC4A96" w14:textId="77777777" w:rsidR="00407DEF" w:rsidRDefault="00407DEF">
            <w:pPr>
              <w:rPr>
                <w:rFonts w:ascii="Arial" w:eastAsia="Arial Unicode MS" w:hAnsi="Arial" w:cs="Arial"/>
                <w:szCs w:val="24"/>
              </w:rPr>
            </w:pPr>
            <w:r>
              <w:rPr>
                <w:rFonts w:ascii="Arial" w:hAnsi="Arial" w:cs="Arial"/>
              </w:rPr>
              <w:t>G</w:t>
            </w:r>
            <w:r w:rsidR="003220AD">
              <w:rPr>
                <w:rFonts w:ascii="Arial" w:hAnsi="Arial" w:cs="Arial"/>
              </w:rPr>
              <w:t>rain</w:t>
            </w:r>
            <w:r>
              <w:rPr>
                <w:rFonts w:ascii="Arial" w:hAnsi="Arial" w:cs="Arial"/>
              </w:rPr>
              <w:t xml:space="preserve"> Elevator River End</w:t>
            </w:r>
          </w:p>
        </w:tc>
        <w:tc>
          <w:tcPr>
            <w:tcW w:w="1108" w:type="dxa"/>
            <w:tcBorders>
              <w:top w:val="outset" w:sz="6" w:space="0" w:color="auto"/>
              <w:left w:val="outset" w:sz="6" w:space="0" w:color="auto"/>
              <w:bottom w:val="outset" w:sz="6" w:space="0" w:color="auto"/>
              <w:right w:val="outset" w:sz="6" w:space="0" w:color="auto"/>
            </w:tcBorders>
            <w:vAlign w:val="center"/>
          </w:tcPr>
          <w:p w14:paraId="792629AA" w14:textId="77777777" w:rsidR="00407DEF" w:rsidRDefault="00407DEF">
            <w:pPr>
              <w:jc w:val="center"/>
              <w:rPr>
                <w:rFonts w:ascii="Arial" w:hAnsi="Arial" w:cs="Arial"/>
              </w:rPr>
            </w:pPr>
            <w:r>
              <w:rPr>
                <w:rFonts w:ascii="Arial" w:hAnsi="Arial" w:cs="Arial"/>
              </w:rPr>
              <w:t>800’</w:t>
            </w:r>
          </w:p>
        </w:tc>
        <w:tc>
          <w:tcPr>
            <w:tcW w:w="1124" w:type="dxa"/>
            <w:tcBorders>
              <w:top w:val="outset" w:sz="6" w:space="0" w:color="auto"/>
              <w:left w:val="outset" w:sz="6" w:space="0" w:color="auto"/>
              <w:bottom w:val="outset" w:sz="6" w:space="0" w:color="auto"/>
              <w:right w:val="outset" w:sz="6" w:space="0" w:color="auto"/>
            </w:tcBorders>
            <w:vAlign w:val="center"/>
          </w:tcPr>
          <w:p w14:paraId="48196268"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10E10F2B"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250FA0DE" w14:textId="77777777" w:rsidR="00407DEF" w:rsidRDefault="00407DEF">
            <w:pPr>
              <w:jc w:val="center"/>
              <w:rPr>
                <w:rFonts w:ascii="Arial" w:hAnsi="Arial" w:cs="Arial"/>
              </w:rPr>
            </w:pPr>
            <w:r>
              <w:rPr>
                <w:rFonts w:ascii="Arial" w:hAnsi="Arial" w:cs="Arial"/>
              </w:rPr>
              <w:t>-</w:t>
            </w:r>
          </w:p>
        </w:tc>
      </w:tr>
      <w:tr w:rsidR="00792230" w14:paraId="0FD1669D"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032D2B6" w14:textId="77777777" w:rsidR="00792230" w:rsidRPr="00817354" w:rsidRDefault="00792230">
            <w:pPr>
              <w:rPr>
                <w:rFonts w:ascii="Arial" w:hAnsi="Arial" w:cs="Arial"/>
              </w:rPr>
            </w:pPr>
            <w:r w:rsidRPr="00817354">
              <w:rPr>
                <w:rFonts w:ascii="Arial" w:hAnsi="Arial" w:cs="Arial"/>
              </w:rPr>
              <w:t>P</w:t>
            </w:r>
            <w:r w:rsidR="003220AD" w:rsidRPr="00817354">
              <w:rPr>
                <w:rFonts w:ascii="Arial" w:hAnsi="Arial" w:cs="Arial"/>
              </w:rPr>
              <w:t>ier</w:t>
            </w:r>
            <w:r w:rsidRPr="00817354">
              <w:rPr>
                <w:rFonts w:ascii="Arial" w:hAnsi="Arial" w:cs="Arial"/>
              </w:rPr>
              <w:t xml:space="preserve"> D</w:t>
            </w:r>
            <w:r w:rsidR="00107DDF" w:rsidRPr="00817354">
              <w:rPr>
                <w:rFonts w:ascii="Arial" w:hAnsi="Arial" w:cs="Arial"/>
              </w:rPr>
              <w:t xml:space="preserve"> #</w:t>
            </w:r>
            <w:r w:rsidRPr="00817354">
              <w:rPr>
                <w:rFonts w:ascii="Arial" w:hAnsi="Arial" w:cs="Arial"/>
              </w:rPr>
              <w:t>2</w:t>
            </w:r>
          </w:p>
        </w:tc>
        <w:tc>
          <w:tcPr>
            <w:tcW w:w="1108" w:type="dxa"/>
            <w:tcBorders>
              <w:top w:val="outset" w:sz="6" w:space="0" w:color="auto"/>
              <w:left w:val="outset" w:sz="6" w:space="0" w:color="auto"/>
              <w:bottom w:val="outset" w:sz="6" w:space="0" w:color="auto"/>
              <w:right w:val="outset" w:sz="6" w:space="0" w:color="auto"/>
            </w:tcBorders>
            <w:vAlign w:val="center"/>
          </w:tcPr>
          <w:p w14:paraId="48CA63D0" w14:textId="77777777" w:rsidR="00792230" w:rsidRPr="00817354" w:rsidRDefault="00F701D0">
            <w:pPr>
              <w:jc w:val="center"/>
              <w:rPr>
                <w:rFonts w:ascii="Arial" w:hAnsi="Arial" w:cs="Arial"/>
              </w:rPr>
            </w:pPr>
            <w:r w:rsidRPr="00817354">
              <w:rPr>
                <w:rFonts w:ascii="Arial" w:hAnsi="Arial" w:cs="Arial"/>
              </w:rPr>
              <w:t>715’</w:t>
            </w:r>
          </w:p>
        </w:tc>
        <w:tc>
          <w:tcPr>
            <w:tcW w:w="1124" w:type="dxa"/>
            <w:tcBorders>
              <w:top w:val="outset" w:sz="6" w:space="0" w:color="auto"/>
              <w:left w:val="outset" w:sz="6" w:space="0" w:color="auto"/>
              <w:bottom w:val="outset" w:sz="6" w:space="0" w:color="auto"/>
              <w:right w:val="outset" w:sz="6" w:space="0" w:color="auto"/>
            </w:tcBorders>
            <w:vAlign w:val="center"/>
          </w:tcPr>
          <w:p w14:paraId="1763F849" w14:textId="77777777" w:rsidR="00792230" w:rsidRPr="00817354" w:rsidRDefault="00F701D0">
            <w:pPr>
              <w:jc w:val="center"/>
              <w:rPr>
                <w:rFonts w:ascii="Arial" w:hAnsi="Arial" w:cs="Arial"/>
              </w:rPr>
            </w:pPr>
            <w:r w:rsidRPr="00817354">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7138B433" w14:textId="77777777" w:rsidR="00792230" w:rsidRPr="00817354" w:rsidRDefault="00F701D0">
            <w:pPr>
              <w:jc w:val="center"/>
              <w:rPr>
                <w:rFonts w:ascii="Arial" w:hAnsi="Arial" w:cs="Arial"/>
              </w:rPr>
            </w:pPr>
            <w:r w:rsidRPr="00817354">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276604C3" w14:textId="77777777" w:rsidR="00792230" w:rsidRPr="00817354" w:rsidRDefault="00F701D0">
            <w:pPr>
              <w:jc w:val="center"/>
              <w:rPr>
                <w:rFonts w:ascii="Arial" w:hAnsi="Arial" w:cs="Arial"/>
              </w:rPr>
            </w:pPr>
            <w:r w:rsidRPr="00817354">
              <w:rPr>
                <w:rFonts w:ascii="Arial" w:hAnsi="Arial" w:cs="Arial"/>
              </w:rPr>
              <w:t>Yes</w:t>
            </w:r>
          </w:p>
        </w:tc>
      </w:tr>
      <w:tr w:rsidR="00407DEF" w14:paraId="4000E718"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6F5A4A3B" w14:textId="77777777" w:rsidR="00407DEF" w:rsidRPr="00817354" w:rsidRDefault="00107DDF">
            <w:pPr>
              <w:rPr>
                <w:rFonts w:ascii="Arial" w:eastAsia="Arial Unicode MS" w:hAnsi="Arial" w:cs="Arial"/>
                <w:szCs w:val="24"/>
              </w:rPr>
            </w:pPr>
            <w:r w:rsidRPr="00817354">
              <w:rPr>
                <w:rFonts w:ascii="Arial" w:hAnsi="Arial" w:cs="Arial"/>
              </w:rPr>
              <w:t>P</w:t>
            </w:r>
            <w:r w:rsidR="003220AD" w:rsidRPr="00817354">
              <w:rPr>
                <w:rFonts w:ascii="Arial" w:hAnsi="Arial" w:cs="Arial"/>
              </w:rPr>
              <w:t>ier</w:t>
            </w:r>
            <w:r w:rsidRPr="00817354">
              <w:rPr>
                <w:rFonts w:ascii="Arial" w:hAnsi="Arial" w:cs="Arial"/>
              </w:rPr>
              <w:t xml:space="preserve"> </w:t>
            </w:r>
            <w:r w:rsidR="00407DEF" w:rsidRPr="00817354">
              <w:rPr>
                <w:rFonts w:ascii="Arial" w:hAnsi="Arial" w:cs="Arial"/>
              </w:rPr>
              <w:t>E</w:t>
            </w:r>
          </w:p>
        </w:tc>
        <w:tc>
          <w:tcPr>
            <w:tcW w:w="1108" w:type="dxa"/>
            <w:tcBorders>
              <w:top w:val="outset" w:sz="6" w:space="0" w:color="auto"/>
              <w:left w:val="outset" w:sz="6" w:space="0" w:color="auto"/>
              <w:bottom w:val="outset" w:sz="6" w:space="0" w:color="auto"/>
              <w:right w:val="outset" w:sz="6" w:space="0" w:color="auto"/>
            </w:tcBorders>
            <w:vAlign w:val="center"/>
          </w:tcPr>
          <w:p w14:paraId="75DEB849" w14:textId="77777777" w:rsidR="00407DEF" w:rsidRPr="00817354" w:rsidRDefault="00F701D0">
            <w:pPr>
              <w:jc w:val="center"/>
              <w:rPr>
                <w:rFonts w:ascii="Arial" w:hAnsi="Arial" w:cs="Arial"/>
              </w:rPr>
            </w:pPr>
            <w:r w:rsidRPr="00817354">
              <w:rPr>
                <w:rFonts w:ascii="Arial" w:hAnsi="Arial" w:cs="Arial"/>
              </w:rPr>
              <w:t>891’</w:t>
            </w:r>
          </w:p>
        </w:tc>
        <w:tc>
          <w:tcPr>
            <w:tcW w:w="1124" w:type="dxa"/>
            <w:tcBorders>
              <w:top w:val="outset" w:sz="6" w:space="0" w:color="auto"/>
              <w:left w:val="outset" w:sz="6" w:space="0" w:color="auto"/>
              <w:bottom w:val="outset" w:sz="6" w:space="0" w:color="auto"/>
              <w:right w:val="outset" w:sz="6" w:space="0" w:color="auto"/>
            </w:tcBorders>
            <w:vAlign w:val="center"/>
          </w:tcPr>
          <w:p w14:paraId="7C50B649" w14:textId="77777777" w:rsidR="00407DEF" w:rsidRPr="00AD1DD1" w:rsidRDefault="00407DEF">
            <w:pPr>
              <w:jc w:val="center"/>
              <w:rPr>
                <w:rFonts w:ascii="Arial" w:hAnsi="Arial" w:cs="Arial"/>
              </w:rPr>
            </w:pPr>
            <w:r w:rsidRPr="00AD1DD1">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3F6E12C5" w14:textId="77777777" w:rsidR="00407DEF" w:rsidRPr="00AD1DD1" w:rsidRDefault="00407DEF">
            <w:pPr>
              <w:jc w:val="center"/>
              <w:rPr>
                <w:rFonts w:ascii="Arial" w:hAnsi="Arial" w:cs="Arial"/>
              </w:rPr>
            </w:pPr>
            <w:r w:rsidRPr="00AD1DD1">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7CD2D9F8" w14:textId="77777777" w:rsidR="00407DEF" w:rsidRPr="00817354" w:rsidRDefault="00F701D0">
            <w:pPr>
              <w:jc w:val="center"/>
              <w:rPr>
                <w:rFonts w:ascii="Arial" w:hAnsi="Arial" w:cs="Arial"/>
              </w:rPr>
            </w:pPr>
            <w:r w:rsidRPr="00817354">
              <w:rPr>
                <w:rFonts w:ascii="Arial" w:hAnsi="Arial" w:cs="Arial"/>
              </w:rPr>
              <w:t>Yes</w:t>
            </w:r>
          </w:p>
        </w:tc>
      </w:tr>
      <w:tr w:rsidR="00AB2B9D" w14:paraId="293FE52F"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7DAE620D" w14:textId="77777777" w:rsidR="00AB2B9D" w:rsidRPr="00C2529B" w:rsidRDefault="00AB2B9D">
            <w:pPr>
              <w:rPr>
                <w:rFonts w:ascii="Arial" w:hAnsi="Arial" w:cs="Arial"/>
                <w:color w:val="000000"/>
              </w:rPr>
            </w:pPr>
            <w:r w:rsidRPr="00C2529B">
              <w:rPr>
                <w:rFonts w:ascii="Arial" w:hAnsi="Arial" w:cs="Arial"/>
                <w:color w:val="000000"/>
              </w:rPr>
              <w:t>Rail Ferry Ramp</w:t>
            </w:r>
          </w:p>
        </w:tc>
        <w:tc>
          <w:tcPr>
            <w:tcW w:w="1108" w:type="dxa"/>
            <w:tcBorders>
              <w:top w:val="outset" w:sz="6" w:space="0" w:color="auto"/>
              <w:left w:val="outset" w:sz="6" w:space="0" w:color="auto"/>
              <w:bottom w:val="outset" w:sz="6" w:space="0" w:color="auto"/>
              <w:right w:val="outset" w:sz="6" w:space="0" w:color="auto"/>
            </w:tcBorders>
            <w:vAlign w:val="center"/>
          </w:tcPr>
          <w:p w14:paraId="25F480DD" w14:textId="77777777" w:rsidR="00AB2B9D" w:rsidRPr="00C2529B" w:rsidRDefault="00AB2B9D">
            <w:pPr>
              <w:jc w:val="center"/>
              <w:rPr>
                <w:rFonts w:ascii="Arial" w:hAnsi="Arial" w:cs="Arial"/>
                <w:color w:val="000000"/>
              </w:rPr>
            </w:pPr>
            <w:r w:rsidRPr="00C2529B">
              <w:rPr>
                <w:rFonts w:ascii="Arial" w:hAnsi="Arial" w:cs="Arial"/>
                <w:color w:val="000000"/>
              </w:rPr>
              <w:t>423’</w:t>
            </w:r>
          </w:p>
        </w:tc>
        <w:tc>
          <w:tcPr>
            <w:tcW w:w="1124" w:type="dxa"/>
            <w:tcBorders>
              <w:top w:val="outset" w:sz="6" w:space="0" w:color="auto"/>
              <w:left w:val="outset" w:sz="6" w:space="0" w:color="auto"/>
              <w:bottom w:val="outset" w:sz="6" w:space="0" w:color="auto"/>
              <w:right w:val="outset" w:sz="6" w:space="0" w:color="auto"/>
            </w:tcBorders>
            <w:vAlign w:val="center"/>
          </w:tcPr>
          <w:p w14:paraId="300066BE" w14:textId="77777777" w:rsidR="00AB2B9D" w:rsidRPr="00C2529B" w:rsidRDefault="00AB2B9D">
            <w:pPr>
              <w:jc w:val="center"/>
              <w:rPr>
                <w:rFonts w:ascii="Arial" w:hAnsi="Arial" w:cs="Arial"/>
                <w:color w:val="000000"/>
              </w:rPr>
            </w:pPr>
            <w:r w:rsidRPr="00C2529B">
              <w:rPr>
                <w:rFonts w:ascii="Arial" w:hAnsi="Arial" w:cs="Arial"/>
                <w:color w:val="000000"/>
              </w:rPr>
              <w:t>-</w:t>
            </w:r>
          </w:p>
        </w:tc>
        <w:tc>
          <w:tcPr>
            <w:tcW w:w="1328" w:type="dxa"/>
            <w:tcBorders>
              <w:top w:val="outset" w:sz="6" w:space="0" w:color="auto"/>
              <w:left w:val="outset" w:sz="6" w:space="0" w:color="auto"/>
              <w:bottom w:val="outset" w:sz="6" w:space="0" w:color="auto"/>
              <w:right w:val="outset" w:sz="6" w:space="0" w:color="auto"/>
            </w:tcBorders>
            <w:vAlign w:val="center"/>
          </w:tcPr>
          <w:p w14:paraId="1A72534E" w14:textId="77777777" w:rsidR="00AB2B9D" w:rsidRPr="00C2529B" w:rsidRDefault="006810FB">
            <w:pPr>
              <w:jc w:val="center"/>
              <w:rPr>
                <w:rFonts w:ascii="Arial" w:hAnsi="Arial" w:cs="Arial"/>
                <w:color w:val="000000"/>
              </w:rPr>
            </w:pPr>
            <w:r w:rsidRPr="00C2529B">
              <w:rPr>
                <w:rFonts w:ascii="Arial" w:hAnsi="Arial" w:cs="Arial"/>
                <w:color w:val="000000"/>
              </w:rPr>
              <w:t>Yes</w:t>
            </w:r>
          </w:p>
        </w:tc>
        <w:tc>
          <w:tcPr>
            <w:tcW w:w="962" w:type="dxa"/>
            <w:tcBorders>
              <w:top w:val="outset" w:sz="6" w:space="0" w:color="auto"/>
              <w:left w:val="outset" w:sz="6" w:space="0" w:color="auto"/>
              <w:bottom w:val="outset" w:sz="6" w:space="0" w:color="auto"/>
              <w:right w:val="outset" w:sz="6" w:space="0" w:color="auto"/>
            </w:tcBorders>
            <w:vAlign w:val="center"/>
          </w:tcPr>
          <w:p w14:paraId="2EF2875E" w14:textId="77777777" w:rsidR="00AB2B9D" w:rsidRPr="00C2529B" w:rsidRDefault="00AB2B9D">
            <w:pPr>
              <w:jc w:val="center"/>
              <w:rPr>
                <w:rFonts w:ascii="Arial" w:hAnsi="Arial" w:cs="Arial"/>
                <w:color w:val="000000"/>
              </w:rPr>
            </w:pPr>
            <w:r w:rsidRPr="00C2529B">
              <w:rPr>
                <w:rFonts w:ascii="Arial" w:hAnsi="Arial" w:cs="Arial"/>
                <w:color w:val="000000"/>
              </w:rPr>
              <w:t>-</w:t>
            </w:r>
          </w:p>
        </w:tc>
      </w:tr>
      <w:tr w:rsidR="00407DEF" w14:paraId="47DAAE01"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3481338" w14:textId="77777777" w:rsidR="00407DEF" w:rsidRDefault="00407DEF">
            <w:pPr>
              <w:rPr>
                <w:rFonts w:ascii="Arial" w:eastAsia="Arial Unicode MS" w:hAnsi="Arial" w:cs="Arial"/>
                <w:szCs w:val="24"/>
              </w:rPr>
            </w:pPr>
            <w:r>
              <w:rPr>
                <w:rFonts w:ascii="Arial" w:hAnsi="Arial" w:cs="Arial"/>
              </w:rPr>
              <w:t>Blakel</w:t>
            </w:r>
            <w:r w:rsidR="006A5EB3">
              <w:rPr>
                <w:rFonts w:ascii="Arial" w:hAnsi="Arial" w:cs="Arial"/>
              </w:rPr>
              <w:t>e</w:t>
            </w:r>
            <w:r>
              <w:rPr>
                <w:rFonts w:ascii="Arial" w:hAnsi="Arial" w:cs="Arial"/>
              </w:rPr>
              <w:t>y Terminal</w:t>
            </w:r>
          </w:p>
        </w:tc>
        <w:tc>
          <w:tcPr>
            <w:tcW w:w="1108" w:type="dxa"/>
            <w:tcBorders>
              <w:top w:val="outset" w:sz="6" w:space="0" w:color="auto"/>
              <w:left w:val="outset" w:sz="6" w:space="0" w:color="auto"/>
              <w:bottom w:val="outset" w:sz="6" w:space="0" w:color="auto"/>
              <w:right w:val="outset" w:sz="6" w:space="0" w:color="auto"/>
            </w:tcBorders>
            <w:vAlign w:val="center"/>
          </w:tcPr>
          <w:p w14:paraId="4F160856" w14:textId="77777777" w:rsidR="00407DEF" w:rsidRDefault="00407DEF">
            <w:pPr>
              <w:jc w:val="center"/>
              <w:rPr>
                <w:rFonts w:ascii="Arial" w:hAnsi="Arial" w:cs="Arial"/>
              </w:rPr>
            </w:pPr>
            <w:r>
              <w:rPr>
                <w:rFonts w:ascii="Arial" w:hAnsi="Arial" w:cs="Arial"/>
              </w:rPr>
              <w:t>508’</w:t>
            </w:r>
          </w:p>
        </w:tc>
        <w:tc>
          <w:tcPr>
            <w:tcW w:w="1124" w:type="dxa"/>
            <w:tcBorders>
              <w:top w:val="outset" w:sz="6" w:space="0" w:color="auto"/>
              <w:left w:val="outset" w:sz="6" w:space="0" w:color="auto"/>
              <w:bottom w:val="outset" w:sz="6" w:space="0" w:color="auto"/>
              <w:right w:val="outset" w:sz="6" w:space="0" w:color="auto"/>
            </w:tcBorders>
            <w:vAlign w:val="center"/>
          </w:tcPr>
          <w:p w14:paraId="1B4A9F8A" w14:textId="77777777" w:rsidR="00407DEF" w:rsidRDefault="00407DEF">
            <w:pPr>
              <w:jc w:val="center"/>
              <w:rPr>
                <w:rFonts w:ascii="Arial" w:hAnsi="Arial" w:cs="Arial"/>
              </w:rPr>
            </w:pPr>
            <w:r>
              <w:rPr>
                <w:rFonts w:ascii="Arial" w:hAnsi="Arial" w:cs="Arial"/>
              </w:rPr>
              <w:t>Yes</w:t>
            </w:r>
          </w:p>
        </w:tc>
        <w:tc>
          <w:tcPr>
            <w:tcW w:w="1328" w:type="dxa"/>
            <w:tcBorders>
              <w:top w:val="outset" w:sz="6" w:space="0" w:color="auto"/>
              <w:left w:val="outset" w:sz="6" w:space="0" w:color="auto"/>
              <w:bottom w:val="outset" w:sz="6" w:space="0" w:color="auto"/>
              <w:right w:val="outset" w:sz="6" w:space="0" w:color="auto"/>
            </w:tcBorders>
            <w:vAlign w:val="center"/>
          </w:tcPr>
          <w:p w14:paraId="18D731E0"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12A10F75" w14:textId="77777777" w:rsidR="00407DEF" w:rsidRDefault="00407DEF">
            <w:pPr>
              <w:jc w:val="center"/>
              <w:rPr>
                <w:rFonts w:ascii="Arial" w:hAnsi="Arial" w:cs="Arial"/>
              </w:rPr>
            </w:pPr>
            <w:r>
              <w:rPr>
                <w:rFonts w:ascii="Arial" w:hAnsi="Arial" w:cs="Arial"/>
              </w:rPr>
              <w:t>Yes</w:t>
            </w:r>
          </w:p>
        </w:tc>
      </w:tr>
      <w:tr w:rsidR="00407DEF" w14:paraId="0AB34CC1"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2B52468A" w14:textId="77777777" w:rsidR="00407DEF" w:rsidRDefault="00407DEF">
            <w:pPr>
              <w:rPr>
                <w:rFonts w:ascii="Arial" w:eastAsia="Arial Unicode MS" w:hAnsi="Arial" w:cs="Arial"/>
                <w:szCs w:val="24"/>
              </w:rPr>
            </w:pPr>
            <w:r>
              <w:rPr>
                <w:rFonts w:ascii="Arial" w:hAnsi="Arial" w:cs="Arial"/>
              </w:rPr>
              <w:t>Pig Iron Berth</w:t>
            </w:r>
          </w:p>
        </w:tc>
        <w:tc>
          <w:tcPr>
            <w:tcW w:w="1108" w:type="dxa"/>
            <w:tcBorders>
              <w:top w:val="outset" w:sz="6" w:space="0" w:color="auto"/>
              <w:left w:val="outset" w:sz="6" w:space="0" w:color="auto"/>
              <w:bottom w:val="outset" w:sz="6" w:space="0" w:color="auto"/>
              <w:right w:val="outset" w:sz="6" w:space="0" w:color="auto"/>
            </w:tcBorders>
            <w:vAlign w:val="center"/>
          </w:tcPr>
          <w:p w14:paraId="0E68DE5F" w14:textId="77777777" w:rsidR="00407DEF" w:rsidRDefault="00407DEF">
            <w:pPr>
              <w:jc w:val="center"/>
              <w:rPr>
                <w:rFonts w:ascii="Arial" w:hAnsi="Arial" w:cs="Arial"/>
              </w:rPr>
            </w:pPr>
            <w:r>
              <w:rPr>
                <w:rFonts w:ascii="Arial" w:hAnsi="Arial" w:cs="Arial"/>
              </w:rPr>
              <w:t>540’</w:t>
            </w:r>
          </w:p>
        </w:tc>
        <w:tc>
          <w:tcPr>
            <w:tcW w:w="1124" w:type="dxa"/>
            <w:tcBorders>
              <w:top w:val="outset" w:sz="6" w:space="0" w:color="auto"/>
              <w:left w:val="outset" w:sz="6" w:space="0" w:color="auto"/>
              <w:bottom w:val="outset" w:sz="6" w:space="0" w:color="auto"/>
              <w:right w:val="outset" w:sz="6" w:space="0" w:color="auto"/>
            </w:tcBorders>
            <w:vAlign w:val="center"/>
          </w:tcPr>
          <w:p w14:paraId="6827ABDD"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54F936D1"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77B8E197" w14:textId="77777777" w:rsidR="00407DEF" w:rsidRDefault="00407DEF">
            <w:pPr>
              <w:jc w:val="center"/>
              <w:rPr>
                <w:rFonts w:ascii="Arial" w:hAnsi="Arial" w:cs="Arial"/>
              </w:rPr>
            </w:pPr>
            <w:r>
              <w:rPr>
                <w:rFonts w:ascii="Arial" w:hAnsi="Arial" w:cs="Arial"/>
              </w:rPr>
              <w:t>Yes</w:t>
            </w:r>
          </w:p>
        </w:tc>
      </w:tr>
      <w:tr w:rsidR="00407DEF" w14:paraId="35D50408"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B9434FF" w14:textId="77777777" w:rsidR="00407DEF" w:rsidRDefault="00834613">
            <w:pPr>
              <w:rPr>
                <w:rFonts w:ascii="Arial" w:eastAsia="Arial Unicode MS" w:hAnsi="Arial" w:cs="Arial"/>
                <w:szCs w:val="24"/>
              </w:rPr>
            </w:pPr>
            <w:r>
              <w:rPr>
                <w:rFonts w:ascii="Arial" w:hAnsi="Arial" w:cs="Arial"/>
              </w:rPr>
              <w:t>Argos</w:t>
            </w:r>
            <w:r w:rsidR="00A22830">
              <w:rPr>
                <w:rFonts w:ascii="Arial" w:hAnsi="Arial" w:cs="Arial"/>
              </w:rPr>
              <w:t xml:space="preserve"> Berth</w:t>
            </w:r>
          </w:p>
        </w:tc>
        <w:tc>
          <w:tcPr>
            <w:tcW w:w="1108" w:type="dxa"/>
            <w:tcBorders>
              <w:top w:val="outset" w:sz="6" w:space="0" w:color="auto"/>
              <w:left w:val="outset" w:sz="6" w:space="0" w:color="auto"/>
              <w:bottom w:val="outset" w:sz="6" w:space="0" w:color="auto"/>
              <w:right w:val="outset" w:sz="6" w:space="0" w:color="auto"/>
            </w:tcBorders>
            <w:vAlign w:val="center"/>
          </w:tcPr>
          <w:p w14:paraId="1FC1ECE9" w14:textId="77777777" w:rsidR="00407DEF" w:rsidRDefault="00407DEF">
            <w:pPr>
              <w:jc w:val="center"/>
              <w:rPr>
                <w:rFonts w:ascii="Arial" w:hAnsi="Arial" w:cs="Arial"/>
              </w:rPr>
            </w:pPr>
            <w:r>
              <w:rPr>
                <w:rFonts w:ascii="Arial" w:hAnsi="Arial" w:cs="Arial"/>
              </w:rPr>
              <w:t>540’</w:t>
            </w:r>
          </w:p>
        </w:tc>
        <w:tc>
          <w:tcPr>
            <w:tcW w:w="1124" w:type="dxa"/>
            <w:tcBorders>
              <w:top w:val="outset" w:sz="6" w:space="0" w:color="auto"/>
              <w:left w:val="outset" w:sz="6" w:space="0" w:color="auto"/>
              <w:bottom w:val="outset" w:sz="6" w:space="0" w:color="auto"/>
              <w:right w:val="outset" w:sz="6" w:space="0" w:color="auto"/>
            </w:tcBorders>
            <w:vAlign w:val="center"/>
          </w:tcPr>
          <w:p w14:paraId="6DAA6B0D"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3DD9CBB5"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6768AD80" w14:textId="77777777" w:rsidR="00407DEF" w:rsidRDefault="00407DEF">
            <w:pPr>
              <w:jc w:val="center"/>
              <w:rPr>
                <w:rFonts w:ascii="Arial" w:hAnsi="Arial" w:cs="Arial"/>
              </w:rPr>
            </w:pPr>
            <w:r>
              <w:rPr>
                <w:rFonts w:ascii="Arial" w:hAnsi="Arial" w:cs="Arial"/>
              </w:rPr>
              <w:t>Yes</w:t>
            </w:r>
          </w:p>
        </w:tc>
      </w:tr>
      <w:tr w:rsidR="00407DEF" w14:paraId="657400FF" w14:textId="77777777" w:rsidTr="00AD3B4A">
        <w:trPr>
          <w:trHeight w:val="13"/>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48087C66" w14:textId="77777777" w:rsidR="00407DEF" w:rsidRPr="00F9758C" w:rsidRDefault="00F9758C">
            <w:pPr>
              <w:rPr>
                <w:rFonts w:ascii="Arial" w:eastAsia="Arial Unicode MS" w:hAnsi="Arial" w:cs="Arial"/>
                <w:szCs w:val="24"/>
              </w:rPr>
            </w:pPr>
            <w:r>
              <w:rPr>
                <w:rFonts w:ascii="Arial" w:hAnsi="Arial" w:cs="Arial"/>
              </w:rPr>
              <w:t>APA Auto Terminal Berth</w:t>
            </w:r>
          </w:p>
        </w:tc>
        <w:tc>
          <w:tcPr>
            <w:tcW w:w="1108" w:type="dxa"/>
            <w:tcBorders>
              <w:top w:val="outset" w:sz="6" w:space="0" w:color="auto"/>
              <w:left w:val="outset" w:sz="6" w:space="0" w:color="auto"/>
              <w:bottom w:val="outset" w:sz="6" w:space="0" w:color="auto"/>
              <w:right w:val="outset" w:sz="6" w:space="0" w:color="auto"/>
            </w:tcBorders>
            <w:vAlign w:val="center"/>
          </w:tcPr>
          <w:p w14:paraId="08993890" w14:textId="77777777" w:rsidR="00407DEF" w:rsidRDefault="00834613">
            <w:pPr>
              <w:jc w:val="center"/>
              <w:rPr>
                <w:rFonts w:ascii="Arial" w:hAnsi="Arial" w:cs="Arial"/>
              </w:rPr>
            </w:pPr>
            <w:r>
              <w:rPr>
                <w:rFonts w:ascii="Arial" w:hAnsi="Arial" w:cs="Arial"/>
              </w:rPr>
              <w:t>1100’</w:t>
            </w:r>
          </w:p>
        </w:tc>
        <w:tc>
          <w:tcPr>
            <w:tcW w:w="1124" w:type="dxa"/>
            <w:tcBorders>
              <w:top w:val="outset" w:sz="6" w:space="0" w:color="auto"/>
              <w:left w:val="outset" w:sz="6" w:space="0" w:color="auto"/>
              <w:bottom w:val="outset" w:sz="6" w:space="0" w:color="auto"/>
              <w:right w:val="outset" w:sz="6" w:space="0" w:color="auto"/>
            </w:tcBorders>
            <w:vAlign w:val="center"/>
          </w:tcPr>
          <w:p w14:paraId="791BA82D"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350FCB92" w14:textId="77777777" w:rsidR="00407DEF" w:rsidRDefault="00407DEF">
            <w:pPr>
              <w:jc w:val="center"/>
              <w:rPr>
                <w:rFonts w:ascii="Arial" w:hAnsi="Arial" w:cs="Arial"/>
              </w:rPr>
            </w:pPr>
            <w:r>
              <w:rPr>
                <w:rFonts w:ascii="Arial" w:hAnsi="Arial" w:cs="Arial"/>
              </w:rPr>
              <w:t>-</w:t>
            </w:r>
            <w:r w:rsidR="00834613">
              <w:rPr>
                <w:rFonts w:ascii="Arial" w:hAnsi="Arial" w:cs="Arial"/>
              </w:rPr>
              <w:t>Yes</w:t>
            </w:r>
          </w:p>
        </w:tc>
        <w:tc>
          <w:tcPr>
            <w:tcW w:w="962" w:type="dxa"/>
            <w:tcBorders>
              <w:top w:val="outset" w:sz="6" w:space="0" w:color="auto"/>
              <w:left w:val="outset" w:sz="6" w:space="0" w:color="auto"/>
              <w:bottom w:val="outset" w:sz="6" w:space="0" w:color="auto"/>
              <w:right w:val="outset" w:sz="6" w:space="0" w:color="auto"/>
            </w:tcBorders>
            <w:vAlign w:val="center"/>
          </w:tcPr>
          <w:p w14:paraId="3A017861" w14:textId="77777777" w:rsidR="00407DEF" w:rsidRDefault="00407DEF">
            <w:pPr>
              <w:jc w:val="center"/>
              <w:rPr>
                <w:rFonts w:ascii="Arial" w:hAnsi="Arial" w:cs="Arial"/>
              </w:rPr>
            </w:pPr>
            <w:r>
              <w:rPr>
                <w:rFonts w:ascii="Arial" w:hAnsi="Arial" w:cs="Arial"/>
              </w:rPr>
              <w:t>-</w:t>
            </w:r>
            <w:r w:rsidR="00834613">
              <w:rPr>
                <w:rFonts w:ascii="Arial" w:hAnsi="Arial" w:cs="Arial"/>
              </w:rPr>
              <w:t>Yes</w:t>
            </w:r>
          </w:p>
        </w:tc>
      </w:tr>
      <w:tr w:rsidR="00407DEF" w14:paraId="2CF2197A"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2E5715B9" w14:textId="77777777" w:rsidR="00407DEF" w:rsidRDefault="00407DEF">
            <w:pPr>
              <w:rPr>
                <w:rFonts w:ascii="Arial" w:eastAsia="Arial Unicode MS" w:hAnsi="Arial" w:cs="Arial"/>
                <w:szCs w:val="24"/>
              </w:rPr>
            </w:pPr>
            <w:r>
              <w:rPr>
                <w:rFonts w:ascii="Arial" w:hAnsi="Arial" w:cs="Arial"/>
              </w:rPr>
              <w:t>McDuffie Terminal #1 Berth</w:t>
            </w:r>
          </w:p>
        </w:tc>
        <w:tc>
          <w:tcPr>
            <w:tcW w:w="1108" w:type="dxa"/>
            <w:tcBorders>
              <w:top w:val="outset" w:sz="6" w:space="0" w:color="auto"/>
              <w:left w:val="outset" w:sz="6" w:space="0" w:color="auto"/>
              <w:bottom w:val="outset" w:sz="6" w:space="0" w:color="auto"/>
              <w:right w:val="outset" w:sz="6" w:space="0" w:color="auto"/>
            </w:tcBorders>
            <w:vAlign w:val="center"/>
          </w:tcPr>
          <w:p w14:paraId="5DE920F0" w14:textId="77777777" w:rsidR="00407DEF" w:rsidRDefault="00407DEF">
            <w:pPr>
              <w:jc w:val="center"/>
              <w:rPr>
                <w:rFonts w:ascii="Arial" w:hAnsi="Arial" w:cs="Arial"/>
              </w:rPr>
            </w:pPr>
            <w:r>
              <w:rPr>
                <w:rFonts w:ascii="Arial" w:hAnsi="Arial" w:cs="Arial"/>
              </w:rPr>
              <w:t>(V) 1016’</w:t>
            </w:r>
          </w:p>
        </w:tc>
        <w:tc>
          <w:tcPr>
            <w:tcW w:w="1124" w:type="dxa"/>
            <w:tcBorders>
              <w:top w:val="outset" w:sz="6" w:space="0" w:color="auto"/>
              <w:left w:val="outset" w:sz="6" w:space="0" w:color="auto"/>
              <w:bottom w:val="outset" w:sz="6" w:space="0" w:color="auto"/>
              <w:right w:val="outset" w:sz="6" w:space="0" w:color="auto"/>
            </w:tcBorders>
            <w:vAlign w:val="center"/>
          </w:tcPr>
          <w:p w14:paraId="53A18302"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762BCC2C"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0944BC22" w14:textId="77777777" w:rsidR="00407DEF" w:rsidRDefault="00407DEF">
            <w:pPr>
              <w:jc w:val="center"/>
              <w:rPr>
                <w:rFonts w:ascii="Arial" w:hAnsi="Arial" w:cs="Arial"/>
              </w:rPr>
            </w:pPr>
            <w:r>
              <w:rPr>
                <w:rFonts w:ascii="Arial" w:hAnsi="Arial" w:cs="Arial"/>
              </w:rPr>
              <w:t>-</w:t>
            </w:r>
          </w:p>
        </w:tc>
      </w:tr>
      <w:tr w:rsidR="00407DEF" w14:paraId="27C01F59"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5EC82ED7" w14:textId="77777777" w:rsidR="00407DEF" w:rsidRDefault="00407DEF">
            <w:pPr>
              <w:rPr>
                <w:rFonts w:ascii="Arial" w:eastAsia="Arial Unicode MS" w:hAnsi="Arial" w:cs="Arial"/>
                <w:szCs w:val="24"/>
              </w:rPr>
            </w:pPr>
            <w:r>
              <w:rPr>
                <w:rFonts w:ascii="Arial" w:hAnsi="Arial" w:cs="Arial"/>
              </w:rPr>
              <w:t>McDuffie Terminal #2 Berth</w:t>
            </w:r>
          </w:p>
        </w:tc>
        <w:tc>
          <w:tcPr>
            <w:tcW w:w="1108" w:type="dxa"/>
            <w:tcBorders>
              <w:top w:val="outset" w:sz="6" w:space="0" w:color="auto"/>
              <w:left w:val="outset" w:sz="6" w:space="0" w:color="auto"/>
              <w:bottom w:val="outset" w:sz="6" w:space="0" w:color="auto"/>
              <w:right w:val="outset" w:sz="6" w:space="0" w:color="auto"/>
            </w:tcBorders>
            <w:vAlign w:val="center"/>
          </w:tcPr>
          <w:p w14:paraId="40B9DFEC" w14:textId="77777777" w:rsidR="00407DEF" w:rsidRDefault="00407DEF">
            <w:pPr>
              <w:jc w:val="center"/>
              <w:rPr>
                <w:rFonts w:ascii="Arial" w:hAnsi="Arial" w:cs="Arial"/>
              </w:rPr>
            </w:pPr>
            <w:r>
              <w:rPr>
                <w:rFonts w:ascii="Arial" w:hAnsi="Arial" w:cs="Arial"/>
              </w:rPr>
              <w:t>(V) 1136’</w:t>
            </w:r>
          </w:p>
        </w:tc>
        <w:tc>
          <w:tcPr>
            <w:tcW w:w="1124" w:type="dxa"/>
            <w:tcBorders>
              <w:top w:val="outset" w:sz="6" w:space="0" w:color="auto"/>
              <w:left w:val="outset" w:sz="6" w:space="0" w:color="auto"/>
              <w:bottom w:val="outset" w:sz="6" w:space="0" w:color="auto"/>
              <w:right w:val="outset" w:sz="6" w:space="0" w:color="auto"/>
            </w:tcBorders>
            <w:vAlign w:val="center"/>
          </w:tcPr>
          <w:p w14:paraId="35D03734"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0FE290E6"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01DD7437" w14:textId="77777777" w:rsidR="00407DEF" w:rsidRDefault="00407DEF">
            <w:pPr>
              <w:jc w:val="center"/>
              <w:rPr>
                <w:rFonts w:ascii="Arial" w:hAnsi="Arial" w:cs="Arial"/>
              </w:rPr>
            </w:pPr>
            <w:r>
              <w:rPr>
                <w:rFonts w:ascii="Arial" w:hAnsi="Arial" w:cs="Arial"/>
              </w:rPr>
              <w:t>-</w:t>
            </w:r>
          </w:p>
        </w:tc>
      </w:tr>
      <w:tr w:rsidR="00407DEF" w:rsidRPr="00F517C7" w14:paraId="6DD503A3"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07F6A1C" w14:textId="77777777" w:rsidR="00407DEF" w:rsidRDefault="00407DEF">
            <w:pPr>
              <w:rPr>
                <w:rFonts w:ascii="Arial" w:eastAsia="Arial Unicode MS" w:hAnsi="Arial" w:cs="Arial"/>
                <w:szCs w:val="24"/>
              </w:rPr>
            </w:pPr>
            <w:r>
              <w:rPr>
                <w:rFonts w:ascii="Arial" w:hAnsi="Arial" w:cs="Arial"/>
              </w:rPr>
              <w:t>McDuffie Terminal #3 Berth</w:t>
            </w:r>
          </w:p>
        </w:tc>
        <w:tc>
          <w:tcPr>
            <w:tcW w:w="1108" w:type="dxa"/>
            <w:tcBorders>
              <w:top w:val="outset" w:sz="6" w:space="0" w:color="auto"/>
              <w:left w:val="outset" w:sz="6" w:space="0" w:color="auto"/>
              <w:bottom w:val="outset" w:sz="6" w:space="0" w:color="auto"/>
              <w:right w:val="outset" w:sz="6" w:space="0" w:color="auto"/>
            </w:tcBorders>
            <w:vAlign w:val="center"/>
          </w:tcPr>
          <w:p w14:paraId="03167750" w14:textId="77777777" w:rsidR="00407DEF" w:rsidRDefault="00407DEF">
            <w:pPr>
              <w:jc w:val="center"/>
              <w:rPr>
                <w:rFonts w:ascii="Arial" w:hAnsi="Arial" w:cs="Arial"/>
              </w:rPr>
            </w:pPr>
            <w:r>
              <w:rPr>
                <w:rFonts w:ascii="Arial" w:hAnsi="Arial" w:cs="Arial"/>
              </w:rPr>
              <w:t>(V) 1095’</w:t>
            </w:r>
          </w:p>
        </w:tc>
        <w:tc>
          <w:tcPr>
            <w:tcW w:w="1124" w:type="dxa"/>
            <w:tcBorders>
              <w:top w:val="outset" w:sz="6" w:space="0" w:color="auto"/>
              <w:left w:val="outset" w:sz="6" w:space="0" w:color="auto"/>
              <w:bottom w:val="outset" w:sz="6" w:space="0" w:color="auto"/>
              <w:right w:val="outset" w:sz="6" w:space="0" w:color="auto"/>
            </w:tcBorders>
            <w:vAlign w:val="center"/>
          </w:tcPr>
          <w:p w14:paraId="0FEBE1F3"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6747EF5C"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4DB68339" w14:textId="77777777" w:rsidR="00407DEF" w:rsidRDefault="00407DEF">
            <w:pPr>
              <w:jc w:val="center"/>
              <w:rPr>
                <w:rFonts w:ascii="Arial" w:hAnsi="Arial" w:cs="Arial"/>
              </w:rPr>
            </w:pPr>
            <w:r>
              <w:rPr>
                <w:rFonts w:ascii="Arial" w:hAnsi="Arial" w:cs="Arial"/>
              </w:rPr>
              <w:t>-</w:t>
            </w:r>
          </w:p>
        </w:tc>
      </w:tr>
      <w:tr w:rsidR="00407DEF" w14:paraId="2BC01857"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1FF96D91" w14:textId="77777777" w:rsidR="00407DEF" w:rsidRDefault="00407DEF">
            <w:pPr>
              <w:rPr>
                <w:rFonts w:ascii="Arial" w:eastAsia="Arial Unicode MS" w:hAnsi="Arial" w:cs="Arial"/>
                <w:szCs w:val="24"/>
              </w:rPr>
            </w:pPr>
            <w:r>
              <w:rPr>
                <w:rFonts w:ascii="Arial" w:hAnsi="Arial" w:cs="Arial"/>
              </w:rPr>
              <w:t>Middle Bay Port #1 Berth</w:t>
            </w:r>
          </w:p>
        </w:tc>
        <w:tc>
          <w:tcPr>
            <w:tcW w:w="1108" w:type="dxa"/>
            <w:tcBorders>
              <w:top w:val="outset" w:sz="6" w:space="0" w:color="auto"/>
              <w:left w:val="outset" w:sz="6" w:space="0" w:color="auto"/>
              <w:bottom w:val="outset" w:sz="6" w:space="0" w:color="auto"/>
              <w:right w:val="outset" w:sz="6" w:space="0" w:color="auto"/>
            </w:tcBorders>
            <w:vAlign w:val="center"/>
          </w:tcPr>
          <w:p w14:paraId="3EED1623" w14:textId="77777777" w:rsidR="00407DEF" w:rsidRDefault="00407DEF">
            <w:pPr>
              <w:jc w:val="center"/>
              <w:rPr>
                <w:rFonts w:ascii="Arial" w:hAnsi="Arial" w:cs="Arial"/>
              </w:rPr>
            </w:pPr>
            <w:r>
              <w:rPr>
                <w:rFonts w:ascii="Arial" w:hAnsi="Arial" w:cs="Arial"/>
              </w:rPr>
              <w:t>680’</w:t>
            </w:r>
          </w:p>
        </w:tc>
        <w:tc>
          <w:tcPr>
            <w:tcW w:w="1124" w:type="dxa"/>
            <w:tcBorders>
              <w:top w:val="outset" w:sz="6" w:space="0" w:color="auto"/>
              <w:left w:val="outset" w:sz="6" w:space="0" w:color="auto"/>
              <w:bottom w:val="outset" w:sz="6" w:space="0" w:color="auto"/>
              <w:right w:val="outset" w:sz="6" w:space="0" w:color="auto"/>
            </w:tcBorders>
            <w:vAlign w:val="center"/>
          </w:tcPr>
          <w:p w14:paraId="28771AFA"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7C52AFA0"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0B287FEB" w14:textId="77777777" w:rsidR="00407DEF" w:rsidRDefault="00407DEF">
            <w:pPr>
              <w:jc w:val="center"/>
              <w:rPr>
                <w:rFonts w:ascii="Arial" w:hAnsi="Arial" w:cs="Arial"/>
              </w:rPr>
            </w:pPr>
            <w:r>
              <w:rPr>
                <w:rFonts w:ascii="Arial" w:hAnsi="Arial" w:cs="Arial"/>
              </w:rPr>
              <w:t>Yes</w:t>
            </w:r>
          </w:p>
        </w:tc>
      </w:tr>
      <w:tr w:rsidR="00407DEF" w14:paraId="69EAC80F"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03727D67" w14:textId="77777777" w:rsidR="00407DEF" w:rsidRDefault="00407DEF">
            <w:pPr>
              <w:rPr>
                <w:rFonts w:ascii="Arial" w:eastAsia="Arial Unicode MS" w:hAnsi="Arial" w:cs="Arial"/>
                <w:szCs w:val="24"/>
              </w:rPr>
            </w:pPr>
            <w:r>
              <w:rPr>
                <w:rFonts w:ascii="Arial" w:hAnsi="Arial" w:cs="Arial"/>
              </w:rPr>
              <w:t>Middle Bay Port #2 Berth</w:t>
            </w:r>
          </w:p>
        </w:tc>
        <w:tc>
          <w:tcPr>
            <w:tcW w:w="1108" w:type="dxa"/>
            <w:tcBorders>
              <w:top w:val="outset" w:sz="6" w:space="0" w:color="auto"/>
              <w:left w:val="outset" w:sz="6" w:space="0" w:color="auto"/>
              <w:bottom w:val="outset" w:sz="6" w:space="0" w:color="auto"/>
              <w:right w:val="outset" w:sz="6" w:space="0" w:color="auto"/>
            </w:tcBorders>
            <w:vAlign w:val="center"/>
          </w:tcPr>
          <w:p w14:paraId="5A4189F2" w14:textId="77777777" w:rsidR="00407DEF" w:rsidRDefault="00407DEF">
            <w:pPr>
              <w:jc w:val="center"/>
              <w:rPr>
                <w:rFonts w:ascii="Arial" w:hAnsi="Arial" w:cs="Arial"/>
              </w:rPr>
            </w:pPr>
            <w:r>
              <w:rPr>
                <w:rFonts w:ascii="Arial" w:hAnsi="Arial" w:cs="Arial"/>
              </w:rPr>
              <w:t>600’</w:t>
            </w:r>
          </w:p>
        </w:tc>
        <w:tc>
          <w:tcPr>
            <w:tcW w:w="1124" w:type="dxa"/>
            <w:tcBorders>
              <w:top w:val="outset" w:sz="6" w:space="0" w:color="auto"/>
              <w:left w:val="outset" w:sz="6" w:space="0" w:color="auto"/>
              <w:bottom w:val="outset" w:sz="6" w:space="0" w:color="auto"/>
              <w:right w:val="outset" w:sz="6" w:space="0" w:color="auto"/>
            </w:tcBorders>
            <w:vAlign w:val="center"/>
          </w:tcPr>
          <w:p w14:paraId="1F55E53A" w14:textId="77777777" w:rsidR="00407DEF" w:rsidRDefault="00407DEF">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3D47B385" w14:textId="77777777" w:rsidR="00407DEF" w:rsidRDefault="00407DEF">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02BEB9CE" w14:textId="77777777" w:rsidR="00407DEF" w:rsidRDefault="00407DEF">
            <w:pPr>
              <w:jc w:val="center"/>
              <w:rPr>
                <w:rFonts w:ascii="Arial" w:hAnsi="Arial" w:cs="Arial"/>
              </w:rPr>
            </w:pPr>
            <w:r>
              <w:rPr>
                <w:rFonts w:ascii="Arial" w:hAnsi="Arial" w:cs="Arial"/>
              </w:rPr>
              <w:t>Yes</w:t>
            </w:r>
          </w:p>
        </w:tc>
      </w:tr>
      <w:tr w:rsidR="00D60DCE" w14:paraId="5A91A708" w14:textId="77777777" w:rsidTr="00AD3B4A">
        <w:trPr>
          <w:tblCellSpacing w:w="7" w:type="dxa"/>
          <w:jc w:val="center"/>
        </w:trPr>
        <w:tc>
          <w:tcPr>
            <w:tcW w:w="3996" w:type="dxa"/>
            <w:tcBorders>
              <w:top w:val="outset" w:sz="6" w:space="0" w:color="auto"/>
              <w:left w:val="outset" w:sz="6" w:space="0" w:color="auto"/>
              <w:bottom w:val="outset" w:sz="6" w:space="0" w:color="auto"/>
              <w:right w:val="outset" w:sz="6" w:space="0" w:color="auto"/>
            </w:tcBorders>
          </w:tcPr>
          <w:p w14:paraId="6F09D871" w14:textId="77777777" w:rsidR="00D60DCE" w:rsidRDefault="00D60DCE">
            <w:pPr>
              <w:rPr>
                <w:rFonts w:ascii="Arial" w:hAnsi="Arial" w:cs="Arial"/>
              </w:rPr>
            </w:pPr>
            <w:r>
              <w:rPr>
                <w:rFonts w:ascii="Arial" w:hAnsi="Arial" w:cs="Arial"/>
              </w:rPr>
              <w:t>Pinto Island</w:t>
            </w:r>
          </w:p>
        </w:tc>
        <w:tc>
          <w:tcPr>
            <w:tcW w:w="1108" w:type="dxa"/>
            <w:tcBorders>
              <w:top w:val="outset" w:sz="6" w:space="0" w:color="auto"/>
              <w:left w:val="outset" w:sz="6" w:space="0" w:color="auto"/>
              <w:bottom w:val="outset" w:sz="6" w:space="0" w:color="auto"/>
              <w:right w:val="outset" w:sz="6" w:space="0" w:color="auto"/>
            </w:tcBorders>
            <w:vAlign w:val="center"/>
          </w:tcPr>
          <w:p w14:paraId="67C15498" w14:textId="77777777" w:rsidR="00D60DCE" w:rsidRDefault="00B82481">
            <w:pPr>
              <w:jc w:val="center"/>
              <w:rPr>
                <w:rFonts w:ascii="Arial" w:hAnsi="Arial" w:cs="Arial"/>
              </w:rPr>
            </w:pPr>
            <w:r>
              <w:rPr>
                <w:rFonts w:ascii="Arial" w:hAnsi="Arial" w:cs="Arial"/>
              </w:rPr>
              <w:t>1006</w:t>
            </w:r>
          </w:p>
        </w:tc>
        <w:tc>
          <w:tcPr>
            <w:tcW w:w="1124" w:type="dxa"/>
            <w:tcBorders>
              <w:top w:val="outset" w:sz="6" w:space="0" w:color="auto"/>
              <w:left w:val="outset" w:sz="6" w:space="0" w:color="auto"/>
              <w:bottom w:val="outset" w:sz="6" w:space="0" w:color="auto"/>
              <w:right w:val="outset" w:sz="6" w:space="0" w:color="auto"/>
            </w:tcBorders>
            <w:vAlign w:val="center"/>
          </w:tcPr>
          <w:p w14:paraId="7ED73AA2" w14:textId="77777777" w:rsidR="00D60DCE" w:rsidRDefault="001970CB">
            <w:pPr>
              <w:jc w:val="center"/>
              <w:rPr>
                <w:rFonts w:ascii="Arial" w:hAnsi="Arial" w:cs="Arial"/>
              </w:rPr>
            </w:pPr>
            <w:r>
              <w:rPr>
                <w:rFonts w:ascii="Arial" w:hAnsi="Arial" w:cs="Arial"/>
              </w:rPr>
              <w:t>-</w:t>
            </w:r>
          </w:p>
        </w:tc>
        <w:tc>
          <w:tcPr>
            <w:tcW w:w="1328" w:type="dxa"/>
            <w:tcBorders>
              <w:top w:val="outset" w:sz="6" w:space="0" w:color="auto"/>
              <w:left w:val="outset" w:sz="6" w:space="0" w:color="auto"/>
              <w:bottom w:val="outset" w:sz="6" w:space="0" w:color="auto"/>
              <w:right w:val="outset" w:sz="6" w:space="0" w:color="auto"/>
            </w:tcBorders>
            <w:vAlign w:val="center"/>
          </w:tcPr>
          <w:p w14:paraId="21F15CE1" w14:textId="77777777" w:rsidR="00D60DCE" w:rsidRDefault="001970CB">
            <w:pPr>
              <w:jc w:val="center"/>
              <w:rPr>
                <w:rFonts w:ascii="Arial" w:hAnsi="Arial" w:cs="Arial"/>
              </w:rPr>
            </w:pPr>
            <w:r>
              <w:rPr>
                <w:rFonts w:ascii="Arial" w:hAnsi="Arial" w:cs="Arial"/>
              </w:rPr>
              <w:t>-</w:t>
            </w:r>
          </w:p>
        </w:tc>
        <w:tc>
          <w:tcPr>
            <w:tcW w:w="962" w:type="dxa"/>
            <w:tcBorders>
              <w:top w:val="outset" w:sz="6" w:space="0" w:color="auto"/>
              <w:left w:val="outset" w:sz="6" w:space="0" w:color="auto"/>
              <w:bottom w:val="outset" w:sz="6" w:space="0" w:color="auto"/>
              <w:right w:val="outset" w:sz="6" w:space="0" w:color="auto"/>
            </w:tcBorders>
            <w:vAlign w:val="center"/>
          </w:tcPr>
          <w:p w14:paraId="4384D950" w14:textId="77777777" w:rsidR="00D60DCE" w:rsidRDefault="00B82481">
            <w:pPr>
              <w:jc w:val="center"/>
              <w:rPr>
                <w:rFonts w:ascii="Arial" w:hAnsi="Arial" w:cs="Arial"/>
              </w:rPr>
            </w:pPr>
            <w:r>
              <w:rPr>
                <w:rFonts w:ascii="Arial" w:hAnsi="Arial" w:cs="Arial"/>
              </w:rPr>
              <w:t>Yes</w:t>
            </w:r>
          </w:p>
        </w:tc>
      </w:tr>
    </w:tbl>
    <w:p w14:paraId="20C1B700" w14:textId="77777777" w:rsidR="00407DEF" w:rsidRDefault="00407DEF">
      <w:pPr>
        <w:rPr>
          <w:rFonts w:ascii="Arial" w:hAnsi="Arial" w:cs="Arial"/>
        </w:rPr>
      </w:pPr>
      <w:r>
        <w:rPr>
          <w:rFonts w:ascii="Arial" w:hAnsi="Arial" w:cs="Arial"/>
        </w:rPr>
        <w:t> </w:t>
      </w:r>
    </w:p>
    <w:p w14:paraId="42962D5A" w14:textId="77777777" w:rsidR="00407DEF" w:rsidRDefault="00407DEF">
      <w:pPr>
        <w:rPr>
          <w:rFonts w:ascii="Arial" w:hAnsi="Arial" w:cs="Arial"/>
        </w:rPr>
      </w:pPr>
      <w:r>
        <w:rPr>
          <w:rFonts w:ascii="Arial" w:hAnsi="Arial" w:cs="Arial"/>
        </w:rPr>
        <w:t>(V) Distance between pier mooring dolphins.</w:t>
      </w:r>
      <w:r>
        <w:rPr>
          <w:rFonts w:ascii="Arial" w:hAnsi="Arial" w:cs="Arial"/>
        </w:rPr>
        <w:br/>
        <w:t>(X) Stern load-discharge ramp 84' wide with 6' mean low water clearance.</w:t>
      </w:r>
      <w:r>
        <w:rPr>
          <w:rFonts w:ascii="Arial" w:hAnsi="Arial" w:cs="Arial"/>
        </w:rPr>
        <w:br/>
      </w:r>
      <w:r>
        <w:rPr>
          <w:rFonts w:ascii="Arial" w:hAnsi="Arial" w:cs="Arial"/>
        </w:rPr>
        <w:br/>
        <w:t>(Z) Railroad beams designed for cooper E-60 loads.</w:t>
      </w:r>
    </w:p>
    <w:p w14:paraId="1656B1EF" w14:textId="77777777" w:rsidR="00407DEF" w:rsidRDefault="00407DEF">
      <w:pPr>
        <w:rPr>
          <w:rFonts w:ascii="Arial" w:hAnsi="Arial" w:cs="Arial"/>
        </w:rPr>
      </w:pPr>
    </w:p>
    <w:p w14:paraId="16F4E84E" w14:textId="77777777" w:rsidR="00AF561E" w:rsidRDefault="00AF561E" w:rsidP="00625DFF">
      <w:pPr>
        <w:pStyle w:val="NoteHeading"/>
        <w:rPr>
          <w:b/>
          <w:bCs/>
          <w:color w:val="FF6600"/>
        </w:rPr>
      </w:pPr>
    </w:p>
    <w:p w14:paraId="4C80C0F1" w14:textId="77777777" w:rsidR="00AF561E" w:rsidRDefault="00AF561E" w:rsidP="00625DFF">
      <w:pPr>
        <w:pStyle w:val="NoteHeading"/>
        <w:rPr>
          <w:b/>
          <w:bCs/>
          <w:color w:val="FF6600"/>
        </w:rPr>
      </w:pPr>
    </w:p>
    <w:p w14:paraId="0276B7C5" w14:textId="77777777" w:rsidR="00AF561E" w:rsidRDefault="00AF561E" w:rsidP="00625DFF">
      <w:pPr>
        <w:pStyle w:val="NoteHeading"/>
        <w:rPr>
          <w:b/>
          <w:bCs/>
          <w:color w:val="FF6600"/>
        </w:rPr>
      </w:pPr>
    </w:p>
    <w:p w14:paraId="1F74A85B" w14:textId="77777777" w:rsidR="0061689F" w:rsidRDefault="0061689F" w:rsidP="0061689F"/>
    <w:p w14:paraId="596B6FD8" w14:textId="77777777" w:rsidR="0061689F" w:rsidRDefault="0061689F" w:rsidP="0061689F"/>
    <w:p w14:paraId="09AE9893" w14:textId="77777777" w:rsidR="0061689F" w:rsidRDefault="0061689F" w:rsidP="0061689F"/>
    <w:p w14:paraId="0A1FF07C" w14:textId="77777777" w:rsidR="0061689F" w:rsidRDefault="0061689F" w:rsidP="0061689F"/>
    <w:p w14:paraId="0659778D" w14:textId="77777777" w:rsidR="0061689F" w:rsidRDefault="0061689F" w:rsidP="0061689F"/>
    <w:p w14:paraId="314C2009" w14:textId="77777777" w:rsidR="0061689F" w:rsidRDefault="0061689F" w:rsidP="0061689F"/>
    <w:p w14:paraId="5075BB81" w14:textId="77777777" w:rsidR="0061689F" w:rsidRDefault="0061689F" w:rsidP="0061689F"/>
    <w:p w14:paraId="4FA73395" w14:textId="77777777" w:rsidR="0061689F" w:rsidRPr="00046994" w:rsidRDefault="0061689F" w:rsidP="00046994"/>
    <w:p w14:paraId="5C72AE4C" w14:textId="77777777" w:rsidR="00AF561E" w:rsidRDefault="00AF561E" w:rsidP="00625DFF">
      <w:pPr>
        <w:pStyle w:val="NoteHeading"/>
        <w:rPr>
          <w:b/>
          <w:bCs/>
          <w:color w:val="FF6600"/>
        </w:rPr>
      </w:pPr>
    </w:p>
    <w:p w14:paraId="36958B47" w14:textId="77777777" w:rsidR="00AF561E" w:rsidRDefault="00AF561E" w:rsidP="00625DFF">
      <w:pPr>
        <w:pStyle w:val="NoteHeading"/>
        <w:rPr>
          <w:b/>
          <w:bCs/>
          <w:color w:val="FF6600"/>
        </w:rPr>
      </w:pPr>
    </w:p>
    <w:p w14:paraId="220CEB53" w14:textId="77777777" w:rsidR="00AF561E" w:rsidRDefault="00AF561E" w:rsidP="00625DFF">
      <w:pPr>
        <w:pStyle w:val="NoteHeading"/>
        <w:rPr>
          <w:b/>
          <w:bCs/>
          <w:color w:val="FF6600"/>
        </w:rPr>
      </w:pPr>
    </w:p>
    <w:p w14:paraId="64ACA265" w14:textId="77777777" w:rsidR="00407DEF" w:rsidRPr="00AF561E" w:rsidRDefault="004D0F7C" w:rsidP="00625DFF">
      <w:pPr>
        <w:pStyle w:val="NoteHeading"/>
        <w:rPr>
          <w:b/>
          <w:bCs/>
        </w:rPr>
      </w:pPr>
      <w:r w:rsidRPr="00C7751A">
        <w:rPr>
          <w:b/>
          <w:bCs/>
          <w:color w:val="FF6600"/>
        </w:rPr>
        <w:t>203…A</w:t>
      </w:r>
      <w:r w:rsidR="00C3659E" w:rsidRPr="00C7751A">
        <w:rPr>
          <w:b/>
          <w:bCs/>
          <w:color w:val="FF6600"/>
        </w:rPr>
        <w:t>LABAMA STATE PORT AUTHORITY ACCESS</w:t>
      </w:r>
      <w:r w:rsidRPr="00C7751A">
        <w:rPr>
          <w:b/>
          <w:bCs/>
          <w:color w:val="FF6600"/>
        </w:rPr>
        <w:t xml:space="preserve"> POLICY</w:t>
      </w:r>
      <w:r w:rsidR="00025BA7">
        <w:rPr>
          <w:b/>
          <w:bCs/>
          <w:color w:val="FF6600"/>
        </w:rPr>
        <w:t xml:space="preserve"> </w:t>
      </w:r>
    </w:p>
    <w:p w14:paraId="4DDEF553" w14:textId="77777777" w:rsidR="002E19A0" w:rsidRPr="00BD4977" w:rsidRDefault="002E19A0" w:rsidP="002E19A0">
      <w:pPr>
        <w:rPr>
          <w:rFonts w:ascii="Arial" w:hAnsi="Arial" w:cs="Arial"/>
          <w:b/>
          <w:color w:val="FF0000"/>
        </w:rPr>
      </w:pPr>
      <w:r w:rsidRPr="0005702F">
        <w:rPr>
          <w:rFonts w:ascii="Arial" w:eastAsia="Arial Unicode MS" w:hAnsi="Arial" w:cs="Arial"/>
          <w:color w:val="000000"/>
        </w:rPr>
        <w:t xml:space="preserve">(EFFECTIVE: October 1, </w:t>
      </w:r>
      <w:r w:rsidR="00182E7F">
        <w:rPr>
          <w:rFonts w:ascii="Arial" w:eastAsia="Arial Unicode MS" w:hAnsi="Arial" w:cs="Arial"/>
          <w:color w:val="000000"/>
        </w:rPr>
        <w:t>20</w:t>
      </w:r>
      <w:r w:rsidR="00252B8D">
        <w:rPr>
          <w:rFonts w:ascii="Arial" w:eastAsia="Arial Unicode MS" w:hAnsi="Arial" w:cs="Arial"/>
          <w:color w:val="000000"/>
        </w:rPr>
        <w:t>1</w:t>
      </w:r>
      <w:r w:rsidR="00B75274">
        <w:rPr>
          <w:rFonts w:ascii="Arial" w:eastAsia="Arial Unicode MS" w:hAnsi="Arial" w:cs="Arial"/>
          <w:color w:val="000000"/>
        </w:rPr>
        <w:t>5</w:t>
      </w:r>
      <w:r w:rsidRPr="0005702F">
        <w:rPr>
          <w:rFonts w:ascii="Arial" w:eastAsia="Arial Unicode MS" w:hAnsi="Arial" w:cs="Arial"/>
          <w:color w:val="000000"/>
        </w:rPr>
        <w:t>)</w:t>
      </w:r>
    </w:p>
    <w:p w14:paraId="7D765BEC" w14:textId="77777777" w:rsidR="00407DEF" w:rsidRDefault="00407DEF">
      <w:pPr>
        <w:rPr>
          <w:rFonts w:ascii="Arial" w:hAnsi="Arial" w:cs="Arial"/>
        </w:rPr>
      </w:pPr>
    </w:p>
    <w:p w14:paraId="40B166B8" w14:textId="77777777" w:rsidR="00407DEF" w:rsidRPr="00A629F8" w:rsidRDefault="00C3659E" w:rsidP="00C3659E">
      <w:pPr>
        <w:jc w:val="both"/>
        <w:rPr>
          <w:rFonts w:ascii="Arial" w:hAnsi="Arial" w:cs="Arial"/>
          <w:b/>
          <w:color w:val="0000FF"/>
          <w:u w:val="single"/>
        </w:rPr>
      </w:pPr>
      <w:r w:rsidRPr="00DC70D7">
        <w:rPr>
          <w:rFonts w:ascii="Arial" w:hAnsi="Arial" w:cs="Arial"/>
        </w:rPr>
        <w:t xml:space="preserve">Each person requesting access to ASPA facilities is advised that entering the facility is deemed valid consent to the terms of the ASPA Access Policy.  The policy can be accessed on the Alabama State Port Authority website: </w:t>
      </w:r>
      <w:hyperlink r:id="rId12" w:history="1">
        <w:r w:rsidR="00002B8F" w:rsidRPr="00A629F8">
          <w:rPr>
            <w:rStyle w:val="Hyperlink"/>
            <w:rFonts w:ascii="Arial" w:hAnsi="Arial" w:cs="Arial"/>
            <w:b/>
            <w:color w:val="0000FF"/>
          </w:rPr>
          <w:t>www.asdd.com</w:t>
        </w:r>
      </w:hyperlink>
    </w:p>
    <w:p w14:paraId="70BE6F97" w14:textId="77777777" w:rsidR="00F517C7" w:rsidRDefault="00F517C7" w:rsidP="00C3659E">
      <w:pPr>
        <w:jc w:val="both"/>
        <w:rPr>
          <w:rFonts w:ascii="Arial" w:hAnsi="Arial" w:cs="Arial"/>
          <w:color w:val="0000FF"/>
          <w:u w:val="single"/>
        </w:rPr>
      </w:pPr>
    </w:p>
    <w:p w14:paraId="54CBF063" w14:textId="77777777" w:rsidR="00F517C7" w:rsidRDefault="00F517C7" w:rsidP="00C3659E">
      <w:pPr>
        <w:jc w:val="both"/>
        <w:rPr>
          <w:rFonts w:ascii="Arial" w:hAnsi="Arial" w:cs="Arial"/>
        </w:rPr>
      </w:pPr>
      <w:r w:rsidRPr="007640A3">
        <w:rPr>
          <w:rFonts w:ascii="Arial" w:hAnsi="Arial" w:cs="Arial"/>
        </w:rPr>
        <w:t xml:space="preserve">Access to the ASPA facility will be granted in accordance with our access policy noted above; however, that access can be denied and/or revoked at the sole discretion of the </w:t>
      </w:r>
      <w:r w:rsidR="00AF561E" w:rsidRPr="0005702F">
        <w:rPr>
          <w:rFonts w:ascii="Arial" w:hAnsi="Arial" w:cs="Arial"/>
          <w:color w:val="000000"/>
        </w:rPr>
        <w:t xml:space="preserve">Executive </w:t>
      </w:r>
      <w:r w:rsidR="00843FFF" w:rsidRPr="0005702F">
        <w:rPr>
          <w:rFonts w:ascii="Arial" w:hAnsi="Arial" w:cs="Arial"/>
          <w:color w:val="000000"/>
        </w:rPr>
        <w:t>Vice</w:t>
      </w:r>
      <w:r w:rsidR="00843FFF">
        <w:rPr>
          <w:rFonts w:ascii="Arial" w:hAnsi="Arial" w:cs="Arial"/>
        </w:rPr>
        <w:t xml:space="preserve"> </w:t>
      </w:r>
      <w:r w:rsidR="00843FFF" w:rsidRPr="0005702F">
        <w:rPr>
          <w:rFonts w:ascii="Arial" w:hAnsi="Arial" w:cs="Arial"/>
          <w:color w:val="000000"/>
        </w:rPr>
        <w:t>President</w:t>
      </w:r>
      <w:r w:rsidR="00AF561E" w:rsidRPr="0005702F">
        <w:rPr>
          <w:rFonts w:ascii="Arial" w:hAnsi="Arial" w:cs="Arial"/>
          <w:color w:val="000000"/>
        </w:rPr>
        <w:t xml:space="preserve"> and Chief Operating Officer</w:t>
      </w:r>
      <w:r w:rsidR="00843FFF">
        <w:rPr>
          <w:rFonts w:ascii="Arial" w:hAnsi="Arial" w:cs="Arial"/>
        </w:rPr>
        <w:t xml:space="preserve">, </w:t>
      </w:r>
      <w:r w:rsidRPr="007640A3">
        <w:rPr>
          <w:rFonts w:ascii="Arial" w:hAnsi="Arial" w:cs="Arial"/>
        </w:rPr>
        <w:t xml:space="preserve">based on improper conduct, </w:t>
      </w:r>
      <w:r w:rsidR="00AF545C" w:rsidRPr="007640A3">
        <w:rPr>
          <w:rFonts w:ascii="Arial" w:hAnsi="Arial" w:cs="Arial"/>
        </w:rPr>
        <w:t xml:space="preserve">such as but not limited </w:t>
      </w:r>
      <w:proofErr w:type="gramStart"/>
      <w:r w:rsidR="00AF545C" w:rsidRPr="007640A3">
        <w:rPr>
          <w:rFonts w:ascii="Arial" w:hAnsi="Arial" w:cs="Arial"/>
        </w:rPr>
        <w:t>to:</w:t>
      </w:r>
      <w:proofErr w:type="gramEnd"/>
      <w:r w:rsidR="00AF545C" w:rsidRPr="007640A3">
        <w:rPr>
          <w:rFonts w:ascii="Arial" w:hAnsi="Arial" w:cs="Arial"/>
        </w:rPr>
        <w:t xml:space="preserve"> </w:t>
      </w:r>
      <w:r w:rsidRPr="007640A3">
        <w:rPr>
          <w:rFonts w:ascii="Arial" w:hAnsi="Arial" w:cs="Arial"/>
        </w:rPr>
        <w:t xml:space="preserve"> fighting, theft, ass</w:t>
      </w:r>
      <w:r w:rsidR="009778B6" w:rsidRPr="007640A3">
        <w:rPr>
          <w:rFonts w:ascii="Arial" w:hAnsi="Arial" w:cs="Arial"/>
        </w:rPr>
        <w:t>a</w:t>
      </w:r>
      <w:r w:rsidRPr="007640A3">
        <w:rPr>
          <w:rFonts w:ascii="Arial" w:hAnsi="Arial" w:cs="Arial"/>
        </w:rPr>
        <w:t>ult, or similar type offenses.</w:t>
      </w:r>
    </w:p>
    <w:p w14:paraId="2ED1DB9C" w14:textId="77777777" w:rsidR="00182E7F" w:rsidRDefault="00182E7F" w:rsidP="00C3659E">
      <w:pPr>
        <w:jc w:val="both"/>
        <w:rPr>
          <w:rFonts w:ascii="Arial" w:hAnsi="Arial" w:cs="Arial"/>
        </w:rPr>
      </w:pPr>
    </w:p>
    <w:p w14:paraId="43E2BAC0" w14:textId="77777777" w:rsidR="00182E7F" w:rsidRPr="00047392" w:rsidRDefault="00182E7F" w:rsidP="00C3659E">
      <w:pPr>
        <w:jc w:val="both"/>
        <w:rPr>
          <w:rFonts w:ascii="Arial" w:hAnsi="Arial" w:cs="Arial"/>
          <w:color w:val="000000"/>
          <w:u w:val="single"/>
        </w:rPr>
      </w:pPr>
      <w:r w:rsidRPr="00047392">
        <w:rPr>
          <w:rFonts w:ascii="Arial" w:hAnsi="Arial" w:cs="Arial"/>
          <w:color w:val="000000"/>
          <w:u w:val="single"/>
        </w:rPr>
        <w:t>ESCORTING</w:t>
      </w:r>
    </w:p>
    <w:p w14:paraId="6C2331BD" w14:textId="77777777" w:rsidR="00182E7F" w:rsidRPr="00182E7F" w:rsidRDefault="00182E7F" w:rsidP="00C3659E">
      <w:pPr>
        <w:jc w:val="both"/>
        <w:rPr>
          <w:rFonts w:ascii="Arial" w:hAnsi="Arial" w:cs="Arial"/>
          <w:b/>
          <w:color w:val="FF0000"/>
          <w:u w:val="single"/>
        </w:rPr>
      </w:pPr>
    </w:p>
    <w:p w14:paraId="1D37FF45" w14:textId="77777777" w:rsidR="00182E7F" w:rsidRPr="00DF39B7" w:rsidRDefault="00182E7F" w:rsidP="00DF39B7">
      <w:pPr>
        <w:jc w:val="both"/>
        <w:rPr>
          <w:rFonts w:ascii="Arial" w:hAnsi="Arial" w:cs="Arial"/>
        </w:rPr>
      </w:pPr>
      <w:r w:rsidRPr="00DF39B7">
        <w:rPr>
          <w:rFonts w:ascii="Arial" w:hAnsi="Arial" w:cs="Arial"/>
        </w:rPr>
        <w:t xml:space="preserve">In accordance with U.S. Coast Guard regulation 33 CFR 101.514, all persons requiring unescorted access to secure areas of facilities regulated by the USCG must possess a Transportation Worker Identification Credential (TWIC) before such access is granted.  Information regarding enrollment requirements may be obtained at </w:t>
      </w:r>
      <w:hyperlink r:id="rId13" w:history="1">
        <w:r w:rsidR="005C218C" w:rsidRPr="001F37A3">
          <w:rPr>
            <w:rStyle w:val="Hyperlink"/>
            <w:rFonts w:ascii="Arial" w:hAnsi="Arial" w:cs="Arial"/>
            <w:b/>
            <w:color w:val="0000FF"/>
          </w:rPr>
          <w:t>https://</w:t>
        </w:r>
        <w:r w:rsidR="005C218C" w:rsidRPr="0062042C">
          <w:rPr>
            <w:rStyle w:val="Hyperlink"/>
            <w:rFonts w:ascii="Arial" w:hAnsi="Arial" w:cs="Arial"/>
            <w:b/>
            <w:color w:val="0000FF"/>
          </w:rPr>
          <w:t>tsa.gov/for-industry/twic</w:t>
        </w:r>
      </w:hyperlink>
      <w:r w:rsidRPr="00DF39B7">
        <w:rPr>
          <w:rFonts w:ascii="Arial" w:hAnsi="Arial" w:cs="Arial"/>
        </w:rPr>
        <w:t xml:space="preserve">  Persons requesting access to ASPA facilities who do not have a TWIC must make advance arrangements for escorting by a person holding a valid TWIC who has been approved for access to ASPA facilities and who has been granted escorting privileges.  Such escorting must be side-by-side for the duration of the visit.  </w:t>
      </w:r>
    </w:p>
    <w:p w14:paraId="0848CB38" w14:textId="77777777" w:rsidR="00182E7F" w:rsidRPr="00DF39B7" w:rsidRDefault="00182E7F" w:rsidP="00DF39B7">
      <w:pPr>
        <w:jc w:val="both"/>
        <w:rPr>
          <w:rFonts w:ascii="Arial" w:hAnsi="Arial" w:cs="Arial"/>
        </w:rPr>
      </w:pPr>
      <w:r w:rsidRPr="00DF39B7">
        <w:rPr>
          <w:rFonts w:ascii="Arial" w:hAnsi="Arial" w:cs="Arial"/>
        </w:rPr>
        <w:t> </w:t>
      </w:r>
    </w:p>
    <w:p w14:paraId="6BA8CBF4" w14:textId="77777777" w:rsidR="00182E7F" w:rsidRPr="00DF39B7" w:rsidRDefault="00B75274" w:rsidP="00DF39B7">
      <w:pPr>
        <w:jc w:val="both"/>
        <w:rPr>
          <w:rFonts w:ascii="Arial" w:hAnsi="Arial" w:cs="Arial"/>
          <w:color w:val="000000"/>
        </w:rPr>
      </w:pPr>
      <w:r>
        <w:rPr>
          <w:rFonts w:ascii="Arial" w:hAnsi="Arial" w:cs="Arial"/>
          <w:color w:val="000000"/>
        </w:rPr>
        <w:t>The Alabama State Port Authority TWIC e</w:t>
      </w:r>
      <w:r w:rsidR="00182E7F" w:rsidRPr="00DF39B7">
        <w:rPr>
          <w:rFonts w:ascii="Arial" w:hAnsi="Arial" w:cs="Arial"/>
          <w:color w:val="000000"/>
        </w:rPr>
        <w:t xml:space="preserve">scorts </w:t>
      </w:r>
      <w:r>
        <w:rPr>
          <w:rFonts w:ascii="Arial" w:hAnsi="Arial" w:cs="Arial"/>
          <w:color w:val="000000"/>
        </w:rPr>
        <w:t xml:space="preserve">policy can be found at:  </w:t>
      </w:r>
      <w:r w:rsidRPr="00B75274">
        <w:rPr>
          <w:rFonts w:ascii="Arial" w:hAnsi="Arial" w:cs="Arial"/>
          <w:b/>
          <w:color w:val="0000FF"/>
        </w:rPr>
        <w:t>http://www.asdd.com/portaccess_twicregs_escort.html</w:t>
      </w:r>
      <w:r w:rsidR="00182E7F" w:rsidRPr="00DF39B7">
        <w:rPr>
          <w:rFonts w:ascii="Arial" w:hAnsi="Arial" w:cs="Arial"/>
          <w:color w:val="000000"/>
        </w:rPr>
        <w:t>.</w:t>
      </w:r>
    </w:p>
    <w:p w14:paraId="45A53AB7" w14:textId="77777777" w:rsidR="00182E7F" w:rsidRPr="00B75274" w:rsidRDefault="00182E7F" w:rsidP="00C3659E">
      <w:pPr>
        <w:jc w:val="both"/>
        <w:rPr>
          <w:rFonts w:ascii="Arial" w:hAnsi="Arial" w:cs="Arial"/>
          <w:b/>
        </w:rPr>
      </w:pPr>
    </w:p>
    <w:p w14:paraId="6ECA47AF" w14:textId="77777777" w:rsidR="00407DEF" w:rsidRPr="00AC6D77" w:rsidRDefault="00407DEF" w:rsidP="00002B8F">
      <w:pPr>
        <w:pStyle w:val="NoteHeading"/>
        <w:rPr>
          <w:b/>
          <w:bCs/>
        </w:rPr>
      </w:pPr>
      <w:r w:rsidRPr="00C7751A">
        <w:rPr>
          <w:b/>
          <w:bCs/>
          <w:color w:val="FF6600"/>
        </w:rPr>
        <w:t>203a…LICENSING OF GUARD SERVICES</w:t>
      </w:r>
    </w:p>
    <w:p w14:paraId="612CF02B" w14:textId="77777777" w:rsidR="002E19A0" w:rsidRPr="004315E5" w:rsidRDefault="002E19A0" w:rsidP="002E19A0">
      <w:pPr>
        <w:rPr>
          <w:rFonts w:ascii="Arial" w:hAnsi="Arial" w:cs="Arial"/>
          <w:b/>
          <w:bCs/>
          <w:color w:val="FF0000"/>
        </w:rPr>
      </w:pPr>
      <w:r w:rsidRPr="0005702F">
        <w:rPr>
          <w:rFonts w:ascii="Arial" w:eastAsia="Arial Unicode MS" w:hAnsi="Arial" w:cs="Arial"/>
          <w:color w:val="000000"/>
        </w:rPr>
        <w:t xml:space="preserve">(EFFECTIVE: </w:t>
      </w:r>
      <w:r w:rsidR="007656C3">
        <w:rPr>
          <w:rFonts w:ascii="Arial" w:eastAsia="Arial Unicode MS" w:hAnsi="Arial" w:cs="Arial"/>
          <w:color w:val="000000"/>
        </w:rPr>
        <w:t>February</w:t>
      </w:r>
      <w:r w:rsidR="00D422E5">
        <w:rPr>
          <w:rFonts w:ascii="Arial" w:eastAsia="Arial Unicode MS" w:hAnsi="Arial" w:cs="Arial"/>
          <w:color w:val="000000"/>
        </w:rPr>
        <w:t xml:space="preserve"> </w:t>
      </w:r>
      <w:r w:rsidR="007656C3">
        <w:rPr>
          <w:rFonts w:ascii="Arial" w:eastAsia="Arial Unicode MS" w:hAnsi="Arial" w:cs="Arial"/>
          <w:color w:val="000000"/>
        </w:rPr>
        <w:t>4</w:t>
      </w:r>
      <w:r w:rsidR="00D422E5">
        <w:rPr>
          <w:rFonts w:ascii="Arial" w:eastAsia="Arial Unicode MS" w:hAnsi="Arial" w:cs="Arial"/>
          <w:color w:val="000000"/>
        </w:rPr>
        <w:t>, 2013</w:t>
      </w:r>
      <w:r w:rsidRPr="0005702F">
        <w:rPr>
          <w:rFonts w:ascii="Arial" w:eastAsia="Arial Unicode MS" w:hAnsi="Arial" w:cs="Arial"/>
          <w:color w:val="000000"/>
        </w:rPr>
        <w:t>)</w:t>
      </w:r>
      <w:r w:rsidR="00B2722E">
        <w:rPr>
          <w:rFonts w:ascii="Arial" w:eastAsia="Arial Unicode MS" w:hAnsi="Arial" w:cs="Arial"/>
          <w:color w:val="000000"/>
        </w:rPr>
        <w:t xml:space="preserve"> </w:t>
      </w:r>
      <w:r w:rsidR="004315E5">
        <w:rPr>
          <w:rFonts w:ascii="Arial" w:eastAsia="Arial Unicode MS" w:hAnsi="Arial" w:cs="Arial"/>
          <w:b/>
          <w:bCs/>
          <w:color w:val="000000"/>
        </w:rPr>
        <w:t>(C)</w:t>
      </w:r>
    </w:p>
    <w:p w14:paraId="14069B88" w14:textId="77777777" w:rsidR="00407DEF" w:rsidRDefault="00407DEF">
      <w:pPr>
        <w:pStyle w:val="BodyText"/>
        <w:rPr>
          <w:b/>
          <w:bCs/>
        </w:rPr>
      </w:pPr>
    </w:p>
    <w:p w14:paraId="5C897830" w14:textId="77777777" w:rsidR="00407DEF" w:rsidRDefault="00407DEF">
      <w:pPr>
        <w:pStyle w:val="BodyText"/>
      </w:pPr>
      <w:r>
        <w:t xml:space="preserve">No person, firm, </w:t>
      </w:r>
      <w:proofErr w:type="gramStart"/>
      <w:r>
        <w:t>corporation</w:t>
      </w:r>
      <w:proofErr w:type="gramEnd"/>
      <w:r>
        <w:t xml:space="preserve"> or other business entity may operate as, or carry on the business of a guard service, unless and until such person, firm, corporation or business entity has a license issued by the Alabama State Port Authority authorizing such activity.</w:t>
      </w:r>
    </w:p>
    <w:p w14:paraId="20D4A3BA" w14:textId="77777777" w:rsidR="00AF561E" w:rsidRDefault="00AF561E">
      <w:pPr>
        <w:pStyle w:val="BodyText"/>
      </w:pPr>
    </w:p>
    <w:p w14:paraId="1899EBB1" w14:textId="77777777" w:rsidR="00407DEF" w:rsidRDefault="00407DEF">
      <w:pPr>
        <w:pStyle w:val="BodyText"/>
      </w:pPr>
      <w:r>
        <w:t>Unarmed guards used by the licensed guard service must have a valid unrestricted ASPA access badge.  Armed guards used by the licensed guard service must be certified sworn police officers.</w:t>
      </w:r>
    </w:p>
    <w:p w14:paraId="63F3A5F6" w14:textId="77777777" w:rsidR="00407DEF" w:rsidRDefault="00407DEF">
      <w:pPr>
        <w:pStyle w:val="BodyText"/>
      </w:pPr>
    </w:p>
    <w:p w14:paraId="1532C535" w14:textId="77777777" w:rsidR="00407DEF" w:rsidRDefault="00407DEF">
      <w:pPr>
        <w:pStyle w:val="BodyText"/>
      </w:pPr>
      <w:r>
        <w:t>Each company providing guard services and desiring to do business on or in connection with the facilities of the Authority shall file a completed Guard Service License Application accompanied by the necessary supporting information called for therein, including:</w:t>
      </w:r>
    </w:p>
    <w:p w14:paraId="57C438E0" w14:textId="77777777" w:rsidR="00407DEF" w:rsidRDefault="00407DEF">
      <w:pPr>
        <w:pStyle w:val="BodyText"/>
        <w:rPr>
          <w:b/>
          <w:bCs/>
        </w:rPr>
      </w:pPr>
    </w:p>
    <w:p w14:paraId="1DC6D32D" w14:textId="77777777" w:rsidR="00407DEF" w:rsidRDefault="00407DEF">
      <w:pPr>
        <w:pStyle w:val="BodyText"/>
        <w:numPr>
          <w:ilvl w:val="0"/>
          <w:numId w:val="41"/>
        </w:numPr>
        <w:rPr>
          <w:b/>
          <w:bCs/>
        </w:rPr>
      </w:pPr>
      <w:r>
        <w:t xml:space="preserve">Proof of insurance as described in Item 244, except for XCU, Terminal Operators and                               Stevedores Legal Liability and Pollution </w:t>
      </w:r>
      <w:proofErr w:type="gramStart"/>
      <w:r>
        <w:t>Liability</w:t>
      </w:r>
      <w:r>
        <w:rPr>
          <w:b/>
          <w:bCs/>
        </w:rPr>
        <w:t>;</w:t>
      </w:r>
      <w:proofErr w:type="gramEnd"/>
    </w:p>
    <w:p w14:paraId="6FA02B1A" w14:textId="77777777" w:rsidR="00407DEF" w:rsidRDefault="00407DEF" w:rsidP="00B23F0F">
      <w:pPr>
        <w:pStyle w:val="BodyText"/>
        <w:numPr>
          <w:ilvl w:val="0"/>
          <w:numId w:val="41"/>
        </w:numPr>
      </w:pPr>
      <w:r>
        <w:t xml:space="preserve">A copy of a valid City of Mobile business </w:t>
      </w:r>
      <w:proofErr w:type="gramStart"/>
      <w:r>
        <w:t>license;</w:t>
      </w:r>
      <w:proofErr w:type="gramEnd"/>
    </w:p>
    <w:p w14:paraId="6EA288C4" w14:textId="77777777" w:rsidR="00B23F0F" w:rsidRDefault="00B23F0F" w:rsidP="00B23F0F">
      <w:pPr>
        <w:pStyle w:val="BodyText"/>
        <w:numPr>
          <w:ilvl w:val="0"/>
          <w:numId w:val="41"/>
        </w:numPr>
      </w:pPr>
      <w:r>
        <w:t>Permittee/Licensee shall maintain a local office within the boundary of</w:t>
      </w:r>
      <w:r w:rsidR="00EF10F0">
        <w:t xml:space="preserve"> the</w:t>
      </w:r>
      <w:r>
        <w:t xml:space="preserve"> Mobile </w:t>
      </w:r>
      <w:r w:rsidR="00176C64">
        <w:t>metropolitan area</w:t>
      </w:r>
      <w:r>
        <w:t xml:space="preserve"> which must be staffed on a </w:t>
      </w:r>
      <w:proofErr w:type="gramStart"/>
      <w:r>
        <w:t>full time</w:t>
      </w:r>
      <w:proofErr w:type="gramEnd"/>
      <w:r>
        <w:t xml:space="preserve"> basis.  Failure to maintain a locally staffed office will result in cancellation of this Permit.  Permittee will provide the Authority a physical address, a mailing address and phone number for the local office and notify the Authority immediately of any changes. </w:t>
      </w:r>
    </w:p>
    <w:p w14:paraId="6C65BF03" w14:textId="77777777" w:rsidR="00407DEF" w:rsidRDefault="00407DEF">
      <w:pPr>
        <w:pStyle w:val="BodyText"/>
      </w:pPr>
      <w:r>
        <w:t xml:space="preserve">               </w:t>
      </w:r>
    </w:p>
    <w:p w14:paraId="165DC104" w14:textId="77777777" w:rsidR="00407DEF" w:rsidRDefault="00407DEF">
      <w:pPr>
        <w:pStyle w:val="BodyText"/>
      </w:pPr>
    </w:p>
    <w:p w14:paraId="25C271B9" w14:textId="77777777" w:rsidR="00407DEF" w:rsidRDefault="00407DEF">
      <w:pPr>
        <w:pStyle w:val="BodyText"/>
      </w:pPr>
      <w:r>
        <w:t>together with payment of the appropriate licensing fee.  Such fees shall be as follows:</w:t>
      </w:r>
    </w:p>
    <w:p w14:paraId="2F9193AF" w14:textId="77777777" w:rsidR="00407DEF" w:rsidRDefault="00407DEF">
      <w:pPr>
        <w:pStyle w:val="BodyText"/>
      </w:pPr>
    </w:p>
    <w:p w14:paraId="7EDB735E" w14:textId="77777777" w:rsidR="00A40DB4" w:rsidRDefault="00A40DB4">
      <w:pPr>
        <w:pStyle w:val="BodyText"/>
        <w:jc w:val="center"/>
        <w:rPr>
          <w:u w:val="single"/>
        </w:rPr>
      </w:pPr>
    </w:p>
    <w:p w14:paraId="43E5D256" w14:textId="77777777" w:rsidR="00407DEF" w:rsidRDefault="00407DEF">
      <w:pPr>
        <w:pStyle w:val="BodyText"/>
        <w:jc w:val="center"/>
        <w:rPr>
          <w:u w:val="single"/>
        </w:rPr>
      </w:pPr>
      <w:r>
        <w:rPr>
          <w:u w:val="single"/>
        </w:rPr>
        <w:t>Original Application</w:t>
      </w:r>
      <w:r>
        <w:tab/>
      </w:r>
      <w:r>
        <w:tab/>
      </w:r>
      <w:r>
        <w:rPr>
          <w:u w:val="single"/>
        </w:rPr>
        <w:t>Annual Renewal</w:t>
      </w:r>
    </w:p>
    <w:p w14:paraId="62C30A60" w14:textId="77777777" w:rsidR="00407DEF" w:rsidRDefault="00407DEF">
      <w:pPr>
        <w:pStyle w:val="BodyText"/>
        <w:jc w:val="center"/>
      </w:pPr>
      <w:r>
        <w:t xml:space="preserve">   $500.00</w:t>
      </w:r>
      <w:r>
        <w:tab/>
      </w:r>
      <w:r>
        <w:tab/>
      </w:r>
      <w:proofErr w:type="gramStart"/>
      <w:r>
        <w:tab/>
        <w:t xml:space="preserve">  $</w:t>
      </w:r>
      <w:proofErr w:type="gramEnd"/>
      <w:r>
        <w:t>250.00</w:t>
      </w:r>
    </w:p>
    <w:p w14:paraId="6F71FC9C" w14:textId="77777777" w:rsidR="00407DEF" w:rsidRDefault="00407DEF">
      <w:pPr>
        <w:pStyle w:val="BodyText"/>
      </w:pPr>
    </w:p>
    <w:p w14:paraId="02F4D08E" w14:textId="77777777" w:rsidR="00407DEF" w:rsidRDefault="00407DEF">
      <w:pPr>
        <w:pStyle w:val="BodyText"/>
      </w:pPr>
      <w:r>
        <w:t>Licenses shall be renewable annually for the period January 1</w:t>
      </w:r>
      <w:r>
        <w:rPr>
          <w:vertAlign w:val="superscript"/>
        </w:rPr>
        <w:t>st</w:t>
      </w:r>
      <w:r>
        <w:t xml:space="preserve"> through December 31st.  Requests for renewal of licenses shall be made in writing and delivered to the Vice President of Operations at least thirty (30) days prior to the expiration of the license.  If such request along with the annual license fee is not received, the license will expire at midnight, December 31st.  The license may be granted or denied or granted with</w:t>
      </w:r>
      <w:r>
        <w:rPr>
          <w:i/>
          <w:iCs/>
        </w:rPr>
        <w:t xml:space="preserve"> </w:t>
      </w:r>
      <w:r>
        <w:t>such limitations and restrictions as may be determined by the Authority.</w:t>
      </w:r>
    </w:p>
    <w:p w14:paraId="04F19003" w14:textId="77777777" w:rsidR="00407DEF" w:rsidRDefault="00407DEF">
      <w:pPr>
        <w:pStyle w:val="BodyText"/>
      </w:pPr>
    </w:p>
    <w:p w14:paraId="422E6DF4" w14:textId="77777777" w:rsidR="00407DEF" w:rsidRDefault="00407DEF">
      <w:pPr>
        <w:pStyle w:val="BodyText"/>
      </w:pPr>
      <w:r>
        <w:t>The Authority reserves the right to revoke or deny renewal of a guard service license, previously granted as follows:</w:t>
      </w:r>
    </w:p>
    <w:p w14:paraId="0A3CF038" w14:textId="77777777" w:rsidR="00407DEF" w:rsidRDefault="00407DEF">
      <w:pPr>
        <w:pStyle w:val="BodyText"/>
      </w:pPr>
    </w:p>
    <w:p w14:paraId="5ED83C94" w14:textId="77777777" w:rsidR="00407DEF" w:rsidRDefault="00407DEF">
      <w:pPr>
        <w:pStyle w:val="BodyText"/>
        <w:numPr>
          <w:ilvl w:val="0"/>
          <w:numId w:val="21"/>
        </w:numPr>
      </w:pPr>
      <w:r>
        <w:t xml:space="preserve">Failure of the licensee to adhere to the terms and conditions of the tariffs, policies, </w:t>
      </w:r>
      <w:proofErr w:type="gramStart"/>
      <w:r>
        <w:t>rules</w:t>
      </w:r>
      <w:proofErr w:type="gramEnd"/>
      <w:r>
        <w:t xml:space="preserve"> and regulations of the Authority or other applicable federal, state or local laws and regulations.</w:t>
      </w:r>
    </w:p>
    <w:p w14:paraId="2898E85D" w14:textId="77777777" w:rsidR="00407DEF" w:rsidRDefault="00407DEF">
      <w:pPr>
        <w:pStyle w:val="BodyText"/>
        <w:numPr>
          <w:ilvl w:val="0"/>
          <w:numId w:val="21"/>
        </w:numPr>
      </w:pPr>
      <w:r>
        <w:t xml:space="preserve">Failure of the licensee to promptly discharge its financial obligations to the Authority. </w:t>
      </w:r>
    </w:p>
    <w:p w14:paraId="0D16EF29" w14:textId="77777777" w:rsidR="00407DEF" w:rsidRDefault="00407DEF">
      <w:pPr>
        <w:pStyle w:val="BodyText"/>
        <w:numPr>
          <w:ilvl w:val="0"/>
          <w:numId w:val="21"/>
        </w:numPr>
      </w:pPr>
      <w:r>
        <w:t>The submittal by the licensee of false or misleading information to the Authority.</w:t>
      </w:r>
    </w:p>
    <w:p w14:paraId="43E1B449" w14:textId="77777777" w:rsidR="00407DEF" w:rsidRDefault="00407DEF">
      <w:pPr>
        <w:pStyle w:val="BodyText"/>
        <w:numPr>
          <w:ilvl w:val="0"/>
          <w:numId w:val="21"/>
        </w:numPr>
      </w:pPr>
      <w:r>
        <w:t>Neglect of duty, incompetence, inefficiency, or other acts detrimental to the interests of the Authority or its customers.</w:t>
      </w:r>
    </w:p>
    <w:p w14:paraId="44CE3DCB" w14:textId="77777777" w:rsidR="00407DEF" w:rsidRDefault="00407DEF">
      <w:pPr>
        <w:pStyle w:val="BodyText"/>
        <w:numPr>
          <w:ilvl w:val="0"/>
          <w:numId w:val="21"/>
        </w:numPr>
      </w:pPr>
      <w:r>
        <w:t>Such other factors relating to the interests of the Authority or its customers as the Director may deem proper.</w:t>
      </w:r>
    </w:p>
    <w:p w14:paraId="37257674" w14:textId="77777777" w:rsidR="00407DEF" w:rsidRDefault="00407DEF">
      <w:pPr>
        <w:pStyle w:val="BodyText"/>
      </w:pPr>
    </w:p>
    <w:p w14:paraId="333E1496" w14:textId="77777777" w:rsidR="00407DEF" w:rsidRDefault="00407DEF">
      <w:pPr>
        <w:pStyle w:val="BodyText"/>
        <w:rPr>
          <w:i/>
          <w:iCs/>
        </w:rPr>
      </w:pPr>
      <w:r>
        <w:t>A licensee may appeal its revocation or suspension by filing, within ten (10) working days from receipt of written notice, a written protest and request for an appeal hearing with the Authority.  If an appeal is filed, the licensee’s revocation or suspension will be held in abeyance pending a final determination by the Authority.  In no event shall termination by the Authority entitle the licensee</w:t>
      </w:r>
      <w:r>
        <w:rPr>
          <w:i/>
          <w:iCs/>
        </w:rPr>
        <w:t xml:space="preserve"> </w:t>
      </w:r>
      <w:r>
        <w:rPr>
          <w:iCs/>
        </w:rPr>
        <w:t>to return of the license fee or any part thereof.</w:t>
      </w:r>
    </w:p>
    <w:p w14:paraId="6FA88D2A" w14:textId="77777777" w:rsidR="00407DEF" w:rsidRDefault="00407DEF">
      <w:pPr>
        <w:pStyle w:val="BodyText"/>
        <w:rPr>
          <w:b/>
          <w:bCs/>
          <w:i/>
          <w:iCs/>
        </w:rPr>
      </w:pPr>
    </w:p>
    <w:p w14:paraId="303C79D2" w14:textId="77777777" w:rsidR="00407DEF" w:rsidRDefault="00407DEF">
      <w:pPr>
        <w:rPr>
          <w:rFonts w:ascii="Arial" w:hAnsi="Arial"/>
          <w:i/>
          <w:iCs/>
        </w:rPr>
      </w:pPr>
      <w:r>
        <w:rPr>
          <w:rFonts w:ascii="Arial" w:hAnsi="Arial"/>
          <w:i/>
          <w:iCs/>
        </w:rPr>
        <w:t>The following companies have complied with all requirements of this item, and are authorized to provide guard services and do business on or in connection with the facilities of the Authority:</w:t>
      </w:r>
    </w:p>
    <w:p w14:paraId="1B1A46FB" w14:textId="77777777" w:rsidR="00407DEF" w:rsidRDefault="00407DEF">
      <w:pPr>
        <w:rPr>
          <w:rFonts w:ascii="Arial" w:hAnsi="Arial"/>
        </w:rPr>
      </w:pPr>
    </w:p>
    <w:p w14:paraId="5A21CEEB" w14:textId="77777777" w:rsidR="00931246" w:rsidRDefault="00931246">
      <w:pPr>
        <w:pStyle w:val="BodyText"/>
        <w:rPr>
          <w:b/>
        </w:rPr>
      </w:pPr>
      <w:r>
        <w:rPr>
          <w:b/>
        </w:rPr>
        <w:t>US MARITIME SE</w:t>
      </w:r>
      <w:r w:rsidR="00D37C37">
        <w:rPr>
          <w:b/>
        </w:rPr>
        <w:t>RVICES</w:t>
      </w:r>
      <w:r>
        <w:rPr>
          <w:b/>
        </w:rPr>
        <w:t>, LLC</w:t>
      </w:r>
    </w:p>
    <w:p w14:paraId="5E0BEF00" w14:textId="77777777" w:rsidR="00931246" w:rsidRDefault="00D422E5">
      <w:pPr>
        <w:pStyle w:val="BodyText"/>
      </w:pPr>
      <w:r>
        <w:t>6845 Highway 90E</w:t>
      </w:r>
    </w:p>
    <w:p w14:paraId="0ADCC6D8" w14:textId="77777777" w:rsidR="00D422E5" w:rsidRDefault="00D422E5">
      <w:pPr>
        <w:pStyle w:val="BodyText"/>
      </w:pPr>
      <w:r>
        <w:t>Suite 205-246</w:t>
      </w:r>
    </w:p>
    <w:p w14:paraId="52C4F8E7" w14:textId="77777777" w:rsidR="00931246" w:rsidRDefault="00931246">
      <w:pPr>
        <w:pStyle w:val="BodyText"/>
      </w:pPr>
      <w:r>
        <w:t>Daphne, AL 36526</w:t>
      </w:r>
    </w:p>
    <w:p w14:paraId="698D84BE" w14:textId="77777777" w:rsidR="00931246" w:rsidRDefault="00931246">
      <w:pPr>
        <w:pStyle w:val="BodyText"/>
      </w:pPr>
      <w:r>
        <w:t>PH: 251-459-1578</w:t>
      </w:r>
    </w:p>
    <w:p w14:paraId="752A4A28" w14:textId="77777777" w:rsidR="00931246" w:rsidRDefault="00931246">
      <w:pPr>
        <w:pStyle w:val="BodyText"/>
      </w:pPr>
      <w:r>
        <w:t>FAX: 251-626-1145</w:t>
      </w:r>
    </w:p>
    <w:p w14:paraId="726BD844" w14:textId="77777777" w:rsidR="00931246" w:rsidRDefault="00931246">
      <w:pPr>
        <w:pStyle w:val="BodyText"/>
        <w:rPr>
          <w:b/>
          <w:color w:val="0000FF"/>
        </w:rPr>
      </w:pPr>
      <w:hyperlink r:id="rId14" w:history="1">
        <w:r w:rsidRPr="00931246">
          <w:rPr>
            <w:rStyle w:val="Hyperlink"/>
            <w:rFonts w:ascii="Arial" w:hAnsi="Arial"/>
            <w:b/>
            <w:color w:val="0000FF"/>
          </w:rPr>
          <w:t>cwanders@usmaritimesecurity.com</w:t>
        </w:r>
      </w:hyperlink>
    </w:p>
    <w:p w14:paraId="2E548CBC" w14:textId="77777777" w:rsidR="00931246" w:rsidRPr="00931246" w:rsidRDefault="00931246">
      <w:pPr>
        <w:pStyle w:val="BodyText"/>
        <w:rPr>
          <w:color w:val="000000"/>
        </w:rPr>
      </w:pPr>
      <w:r w:rsidRPr="00931246">
        <w:rPr>
          <w:color w:val="000000"/>
        </w:rPr>
        <w:t>Contact:  Charles Anders</w:t>
      </w:r>
    </w:p>
    <w:p w14:paraId="7CA7CEA7" w14:textId="77777777" w:rsidR="00931246" w:rsidRPr="00931246" w:rsidRDefault="00931246">
      <w:pPr>
        <w:pStyle w:val="BodyText"/>
      </w:pPr>
    </w:p>
    <w:p w14:paraId="4CAFCC03" w14:textId="77777777" w:rsidR="00407DEF" w:rsidRDefault="00407DEF">
      <w:pPr>
        <w:pStyle w:val="BodyText"/>
      </w:pPr>
      <w:r>
        <w:t>Effective January 1, 2004, no such company, whether currently doing business on or in connection with the facilities of the Authority or whether applying for authority to so perform, shall be permitted to conduct business thereon until such Guard Service License Application accompanied by the appropriate application fee has been received and approved by the Authority.</w:t>
      </w:r>
    </w:p>
    <w:p w14:paraId="0F3265EF" w14:textId="77777777" w:rsidR="009D27A0" w:rsidRDefault="00407DEF" w:rsidP="00FA4124">
      <w:pPr>
        <w:pStyle w:val="BodyText"/>
        <w:rPr>
          <w:b/>
        </w:rPr>
      </w:pPr>
      <w:r>
        <w:t xml:space="preserve">The police officers of the ASPA Police Department may be requested for use as armed guards and will be provided as available. They can be requested by contacting the Police Department at 441-7777. A </w:t>
      </w:r>
      <w:proofErr w:type="gramStart"/>
      <w:r>
        <w:t>24 hour</w:t>
      </w:r>
      <w:proofErr w:type="gramEnd"/>
      <w:r>
        <w:t xml:space="preserve"> notice is requested. </w:t>
      </w:r>
      <w:r w:rsidRPr="008276A7">
        <w:t xml:space="preserve">The charge for security guards will be </w:t>
      </w:r>
      <w:r w:rsidR="006D6E9C">
        <w:rPr>
          <w:color w:val="000000"/>
        </w:rPr>
        <w:t>$</w:t>
      </w:r>
      <w:r w:rsidR="000C7632">
        <w:rPr>
          <w:color w:val="000000"/>
        </w:rPr>
        <w:t>50.51</w:t>
      </w:r>
      <w:r w:rsidRPr="008276A7">
        <w:t xml:space="preserve"> per hour - per guard, with a </w:t>
      </w:r>
      <w:proofErr w:type="gramStart"/>
      <w:r w:rsidRPr="008276A7">
        <w:t>4 hour</w:t>
      </w:r>
      <w:proofErr w:type="gramEnd"/>
      <w:r w:rsidRPr="008276A7">
        <w:t xml:space="preserve"> minimum call out, and will be billed by the ASPA</w:t>
      </w:r>
      <w:r>
        <w:rPr>
          <w:b/>
        </w:rPr>
        <w:t>.</w:t>
      </w:r>
    </w:p>
    <w:p w14:paraId="1B7D494F" w14:textId="77777777" w:rsidR="005659D6" w:rsidRPr="00FA4124" w:rsidRDefault="005659D6" w:rsidP="00FA4124">
      <w:pPr>
        <w:pStyle w:val="BodyText"/>
        <w:rPr>
          <w:b/>
        </w:rPr>
      </w:pPr>
    </w:p>
    <w:p w14:paraId="30721A1E" w14:textId="77777777" w:rsidR="00334A4A" w:rsidRDefault="009D27A0" w:rsidP="009D27A0">
      <w:pPr>
        <w:pStyle w:val="NoteHeading"/>
        <w:rPr>
          <w:color w:val="000000"/>
        </w:rPr>
      </w:pPr>
      <w:r w:rsidRPr="009D27A0">
        <w:rPr>
          <w:b/>
          <w:color w:val="FF6600"/>
        </w:rPr>
        <w:t>203b</w:t>
      </w:r>
      <w:r>
        <w:rPr>
          <w:b/>
          <w:color w:val="FF6600"/>
        </w:rPr>
        <w:t>…</w:t>
      </w:r>
      <w:r w:rsidRPr="009D27A0">
        <w:rPr>
          <w:b/>
          <w:color w:val="FF6600"/>
        </w:rPr>
        <w:t>LICENSING OF TRANSPORTATION SERVICES</w:t>
      </w:r>
      <w:r w:rsidR="00B53311">
        <w:rPr>
          <w:b/>
          <w:color w:val="FF6600"/>
        </w:rPr>
        <w:t xml:space="preserve"> </w:t>
      </w:r>
    </w:p>
    <w:p w14:paraId="2460B024" w14:textId="77777777" w:rsidR="009D27A0" w:rsidRPr="00046994" w:rsidRDefault="009D27A0" w:rsidP="009D27A0">
      <w:pPr>
        <w:pStyle w:val="NoteHeading"/>
        <w:rPr>
          <w:b/>
          <w:bCs/>
        </w:rPr>
      </w:pPr>
      <w:r w:rsidRPr="00F46C3C">
        <w:rPr>
          <w:color w:val="000000"/>
        </w:rPr>
        <w:t xml:space="preserve">(EFFECTIVE: </w:t>
      </w:r>
      <w:r w:rsidR="00651CAC">
        <w:rPr>
          <w:color w:val="000000"/>
        </w:rPr>
        <w:t>October 1,</w:t>
      </w:r>
      <w:r w:rsidR="00443D97">
        <w:rPr>
          <w:color w:val="000000"/>
        </w:rPr>
        <w:t xml:space="preserve"> </w:t>
      </w:r>
      <w:r w:rsidR="003C743F">
        <w:rPr>
          <w:color w:val="000000"/>
        </w:rPr>
        <w:t>2018</w:t>
      </w:r>
      <w:r w:rsidR="007855F1">
        <w:rPr>
          <w:color w:val="000000"/>
        </w:rPr>
        <w:t>)</w:t>
      </w:r>
      <w:r w:rsidR="004315E5">
        <w:rPr>
          <w:color w:val="000000"/>
        </w:rPr>
        <w:t xml:space="preserve"> </w:t>
      </w:r>
      <w:r w:rsidR="004315E5">
        <w:rPr>
          <w:b/>
          <w:bCs/>
          <w:color w:val="000000"/>
        </w:rPr>
        <w:t>(C)</w:t>
      </w:r>
    </w:p>
    <w:p w14:paraId="2C52143F" w14:textId="77777777" w:rsidR="009D27A0" w:rsidRDefault="009D27A0" w:rsidP="009D27A0">
      <w:pPr>
        <w:rPr>
          <w:rFonts w:ascii="Arial" w:hAnsi="Arial"/>
          <w:sz w:val="22"/>
        </w:rPr>
      </w:pPr>
    </w:p>
    <w:p w14:paraId="63DF6D15" w14:textId="77777777" w:rsidR="009D27A0" w:rsidRDefault="009D27A0" w:rsidP="009D27A0">
      <w:pPr>
        <w:pStyle w:val="BodyText"/>
      </w:pPr>
      <w:r>
        <w:t xml:space="preserve">No person, firm, </w:t>
      </w:r>
      <w:proofErr w:type="gramStart"/>
      <w:r>
        <w:t>corporation</w:t>
      </w:r>
      <w:proofErr w:type="gramEnd"/>
      <w:r>
        <w:t xml:space="preserve"> or other business entity may operate as, or carry on the business of providing transportation services in restricted access areas of the Alabama State Port Authority (ASPA or “the Authority”), unless and until such person, firm, corporation or business entity has a license issued by ASPA authorizing such activity.</w:t>
      </w:r>
    </w:p>
    <w:p w14:paraId="0D68A150" w14:textId="77777777" w:rsidR="009D27A0" w:rsidRDefault="009D27A0" w:rsidP="009D27A0">
      <w:pPr>
        <w:jc w:val="both"/>
        <w:rPr>
          <w:rFonts w:ascii="Arial" w:hAnsi="Arial"/>
          <w:sz w:val="22"/>
        </w:rPr>
      </w:pPr>
    </w:p>
    <w:p w14:paraId="02013602" w14:textId="77777777" w:rsidR="009D27A0" w:rsidRDefault="009D27A0" w:rsidP="009D27A0">
      <w:pPr>
        <w:pStyle w:val="BodyText"/>
      </w:pPr>
      <w:r>
        <w:t>Each company providing transportation services and desiring to do business on or in connection with the facilities of the Authority shall file a completed Transportation Service License Application accompanied by the necessary supporting information called for therein, including:</w:t>
      </w:r>
    </w:p>
    <w:p w14:paraId="0381AA32" w14:textId="77777777" w:rsidR="009D27A0" w:rsidRDefault="009D27A0" w:rsidP="009D27A0">
      <w:pPr>
        <w:jc w:val="both"/>
        <w:rPr>
          <w:rFonts w:ascii="Arial" w:hAnsi="Arial"/>
          <w:sz w:val="22"/>
        </w:rPr>
      </w:pPr>
    </w:p>
    <w:p w14:paraId="206AEDE0" w14:textId="77777777" w:rsidR="009D27A0" w:rsidRPr="00F46C3C" w:rsidRDefault="009D27A0" w:rsidP="009D27A0">
      <w:pPr>
        <w:numPr>
          <w:ilvl w:val="0"/>
          <w:numId w:val="42"/>
        </w:numPr>
        <w:jc w:val="both"/>
        <w:rPr>
          <w:rFonts w:ascii="Arial" w:hAnsi="Arial"/>
        </w:rPr>
      </w:pPr>
      <w:r w:rsidRPr="00F46C3C">
        <w:rPr>
          <w:rFonts w:ascii="Arial" w:hAnsi="Arial"/>
        </w:rPr>
        <w:t xml:space="preserve">Proof of insurance as described in Item 244, except for Pollution </w:t>
      </w:r>
      <w:proofErr w:type="gramStart"/>
      <w:r w:rsidRPr="00F46C3C">
        <w:rPr>
          <w:rFonts w:ascii="Arial" w:hAnsi="Arial"/>
        </w:rPr>
        <w:t>Liability;</w:t>
      </w:r>
      <w:proofErr w:type="gramEnd"/>
    </w:p>
    <w:p w14:paraId="41346D34" w14:textId="77777777" w:rsidR="009D27A0" w:rsidRDefault="009D27A0" w:rsidP="009D27A0">
      <w:pPr>
        <w:numPr>
          <w:ilvl w:val="0"/>
          <w:numId w:val="42"/>
        </w:numPr>
        <w:jc w:val="both"/>
        <w:rPr>
          <w:rFonts w:ascii="Arial" w:hAnsi="Arial"/>
        </w:rPr>
      </w:pPr>
      <w:r w:rsidRPr="00F46C3C">
        <w:rPr>
          <w:rFonts w:ascii="Arial" w:hAnsi="Arial"/>
        </w:rPr>
        <w:t xml:space="preserve">A copy of a valid City of Mobile business </w:t>
      </w:r>
      <w:proofErr w:type="gramStart"/>
      <w:r w:rsidRPr="00F46C3C">
        <w:rPr>
          <w:rFonts w:ascii="Arial" w:hAnsi="Arial"/>
        </w:rPr>
        <w:t>license;</w:t>
      </w:r>
      <w:proofErr w:type="gramEnd"/>
    </w:p>
    <w:p w14:paraId="134E2F62" w14:textId="77777777" w:rsidR="00316154" w:rsidRPr="00316154" w:rsidRDefault="00316154" w:rsidP="00316154">
      <w:pPr>
        <w:numPr>
          <w:ilvl w:val="0"/>
          <w:numId w:val="42"/>
        </w:numPr>
        <w:rPr>
          <w:rFonts w:ascii="Arial" w:hAnsi="Arial"/>
        </w:rPr>
      </w:pPr>
      <w:r w:rsidRPr="00316154">
        <w:rPr>
          <w:rFonts w:ascii="Arial" w:hAnsi="Arial"/>
        </w:rPr>
        <w:t>Permittee/Licensee shall maintain a local office within the boundary of</w:t>
      </w:r>
      <w:r w:rsidR="00EF10F0">
        <w:rPr>
          <w:rFonts w:ascii="Arial" w:hAnsi="Arial"/>
        </w:rPr>
        <w:t xml:space="preserve"> the</w:t>
      </w:r>
      <w:r w:rsidRPr="00316154">
        <w:rPr>
          <w:rFonts w:ascii="Arial" w:hAnsi="Arial"/>
        </w:rPr>
        <w:t xml:space="preserve"> Mobile</w:t>
      </w:r>
      <w:r w:rsidR="001466BF">
        <w:rPr>
          <w:rFonts w:ascii="Arial" w:hAnsi="Arial"/>
        </w:rPr>
        <w:t xml:space="preserve"> metropolitan area</w:t>
      </w:r>
      <w:r w:rsidRPr="00316154">
        <w:rPr>
          <w:rFonts w:ascii="Arial" w:hAnsi="Arial"/>
        </w:rPr>
        <w:t xml:space="preserve"> which must be staffed on a </w:t>
      </w:r>
      <w:proofErr w:type="gramStart"/>
      <w:r w:rsidRPr="00316154">
        <w:rPr>
          <w:rFonts w:ascii="Arial" w:hAnsi="Arial"/>
        </w:rPr>
        <w:t>full time</w:t>
      </w:r>
      <w:proofErr w:type="gramEnd"/>
      <w:r w:rsidRPr="00316154">
        <w:rPr>
          <w:rFonts w:ascii="Arial" w:hAnsi="Arial"/>
        </w:rPr>
        <w:t xml:space="preserve"> basis.  Failure to maintain a locally staffed office will result in cancellation of this Permit.  Permittee will provide the Authority a physical address, a mailing address and phone number for the local office and notify the Authority immediately of any </w:t>
      </w:r>
      <w:proofErr w:type="gramStart"/>
      <w:r w:rsidRPr="00316154">
        <w:rPr>
          <w:rFonts w:ascii="Arial" w:hAnsi="Arial"/>
        </w:rPr>
        <w:t>changes</w:t>
      </w:r>
      <w:r w:rsidR="003C4B80">
        <w:rPr>
          <w:rFonts w:ascii="Arial" w:hAnsi="Arial"/>
        </w:rPr>
        <w:t>;</w:t>
      </w:r>
      <w:proofErr w:type="gramEnd"/>
      <w:r w:rsidRPr="00316154">
        <w:rPr>
          <w:rFonts w:ascii="Arial" w:hAnsi="Arial"/>
        </w:rPr>
        <w:t xml:space="preserve"> </w:t>
      </w:r>
    </w:p>
    <w:p w14:paraId="397C8956" w14:textId="77777777" w:rsidR="00316154" w:rsidRPr="00F46C3C" w:rsidRDefault="00316154" w:rsidP="00316154">
      <w:pPr>
        <w:ind w:left="1110"/>
        <w:jc w:val="both"/>
        <w:rPr>
          <w:rFonts w:ascii="Arial" w:hAnsi="Arial"/>
        </w:rPr>
      </w:pPr>
    </w:p>
    <w:p w14:paraId="79AD6DB3" w14:textId="77777777" w:rsidR="009D27A0" w:rsidRPr="00F46C3C" w:rsidRDefault="009D27A0" w:rsidP="009D27A0">
      <w:pPr>
        <w:ind w:left="720"/>
        <w:jc w:val="both"/>
        <w:rPr>
          <w:rFonts w:ascii="Arial" w:hAnsi="Arial"/>
        </w:rPr>
      </w:pPr>
      <w:r w:rsidRPr="00F46C3C">
        <w:rPr>
          <w:rFonts w:ascii="Arial" w:hAnsi="Arial"/>
        </w:rPr>
        <w:t xml:space="preserve">               </w:t>
      </w:r>
    </w:p>
    <w:p w14:paraId="0D56547B" w14:textId="77777777" w:rsidR="009D27A0" w:rsidRPr="00F46C3C" w:rsidRDefault="009D27A0" w:rsidP="009D27A0">
      <w:pPr>
        <w:jc w:val="both"/>
        <w:rPr>
          <w:rFonts w:ascii="Arial" w:hAnsi="Arial"/>
        </w:rPr>
      </w:pPr>
      <w:r w:rsidRPr="00F46C3C">
        <w:rPr>
          <w:rFonts w:ascii="Arial" w:hAnsi="Arial"/>
        </w:rPr>
        <w:t>together with payment of the appropriate licensing fee.  Such fees shall be as follows:</w:t>
      </w:r>
    </w:p>
    <w:p w14:paraId="43F3AE40" w14:textId="77777777" w:rsidR="009D27A0" w:rsidRPr="00F46C3C" w:rsidRDefault="009D27A0" w:rsidP="009D27A0">
      <w:pPr>
        <w:jc w:val="both"/>
        <w:rPr>
          <w:rFonts w:ascii="Arial" w:hAnsi="Arial"/>
        </w:rPr>
      </w:pPr>
    </w:p>
    <w:p w14:paraId="7670B699" w14:textId="77777777" w:rsidR="009D27A0" w:rsidRPr="00F46C3C" w:rsidRDefault="009D27A0" w:rsidP="00F46C3C">
      <w:pPr>
        <w:ind w:left="720" w:firstLine="720"/>
        <w:jc w:val="both"/>
        <w:rPr>
          <w:rFonts w:ascii="Arial" w:hAnsi="Arial"/>
          <w:u w:val="single"/>
        </w:rPr>
      </w:pPr>
      <w:r w:rsidRPr="00F46C3C">
        <w:rPr>
          <w:rFonts w:ascii="Arial" w:hAnsi="Arial"/>
          <w:u w:val="single"/>
        </w:rPr>
        <w:t>Original Application</w:t>
      </w:r>
      <w:r w:rsidRPr="00F46C3C">
        <w:rPr>
          <w:rFonts w:ascii="Arial" w:hAnsi="Arial"/>
        </w:rPr>
        <w:tab/>
      </w:r>
      <w:r w:rsidRPr="00F46C3C">
        <w:rPr>
          <w:rFonts w:ascii="Arial" w:hAnsi="Arial"/>
        </w:rPr>
        <w:tab/>
      </w:r>
      <w:r w:rsidR="00F46C3C">
        <w:rPr>
          <w:rFonts w:ascii="Arial" w:hAnsi="Arial"/>
        </w:rPr>
        <w:t xml:space="preserve">       </w:t>
      </w:r>
      <w:r w:rsidRPr="00F46C3C">
        <w:rPr>
          <w:rFonts w:ascii="Arial" w:hAnsi="Arial"/>
          <w:u w:val="single"/>
        </w:rPr>
        <w:t>Annual Renewal</w:t>
      </w:r>
    </w:p>
    <w:p w14:paraId="5D19F441" w14:textId="77777777" w:rsidR="009D27A0" w:rsidRPr="00F46C3C" w:rsidRDefault="009D27A0" w:rsidP="009D27A0">
      <w:pPr>
        <w:jc w:val="both"/>
        <w:rPr>
          <w:rFonts w:ascii="Arial" w:hAnsi="Arial"/>
        </w:rPr>
      </w:pPr>
      <w:r w:rsidRPr="00F46C3C">
        <w:rPr>
          <w:rFonts w:ascii="Arial" w:hAnsi="Arial"/>
        </w:rPr>
        <w:t xml:space="preserve">     </w:t>
      </w:r>
      <w:r w:rsidR="00F46C3C">
        <w:rPr>
          <w:rFonts w:ascii="Arial" w:hAnsi="Arial"/>
        </w:rPr>
        <w:tab/>
      </w:r>
      <w:r w:rsidR="00F46C3C">
        <w:rPr>
          <w:rFonts w:ascii="Arial" w:hAnsi="Arial"/>
        </w:rPr>
        <w:tab/>
        <w:t xml:space="preserve">       </w:t>
      </w:r>
      <w:r w:rsidRPr="00F46C3C">
        <w:rPr>
          <w:rFonts w:ascii="Arial" w:hAnsi="Arial"/>
        </w:rPr>
        <w:t xml:space="preserve"> $500.00</w:t>
      </w:r>
      <w:r w:rsidRPr="00F46C3C">
        <w:rPr>
          <w:rFonts w:ascii="Arial" w:hAnsi="Arial"/>
        </w:rPr>
        <w:tab/>
      </w:r>
      <w:r w:rsidRPr="00F46C3C">
        <w:rPr>
          <w:rFonts w:ascii="Arial" w:hAnsi="Arial"/>
        </w:rPr>
        <w:tab/>
      </w:r>
      <w:r w:rsidRPr="00F46C3C">
        <w:rPr>
          <w:rFonts w:ascii="Arial" w:hAnsi="Arial"/>
        </w:rPr>
        <w:tab/>
        <w:t xml:space="preserve">    </w:t>
      </w:r>
      <w:r w:rsidR="00F46C3C">
        <w:rPr>
          <w:rFonts w:ascii="Arial" w:hAnsi="Arial"/>
        </w:rPr>
        <w:t xml:space="preserve">        </w:t>
      </w:r>
      <w:r w:rsidRPr="00F46C3C">
        <w:rPr>
          <w:rFonts w:ascii="Arial" w:hAnsi="Arial"/>
        </w:rPr>
        <w:t xml:space="preserve"> $250.00</w:t>
      </w:r>
    </w:p>
    <w:p w14:paraId="47BC5860" w14:textId="77777777" w:rsidR="009D27A0" w:rsidRPr="00F46C3C" w:rsidRDefault="009D27A0" w:rsidP="009D27A0">
      <w:pPr>
        <w:jc w:val="both"/>
        <w:rPr>
          <w:rFonts w:ascii="Arial" w:hAnsi="Arial"/>
        </w:rPr>
      </w:pPr>
    </w:p>
    <w:p w14:paraId="1F9730E5" w14:textId="77777777" w:rsidR="009D27A0" w:rsidRPr="00F46C3C" w:rsidRDefault="009D27A0" w:rsidP="009D27A0">
      <w:pPr>
        <w:jc w:val="both"/>
        <w:rPr>
          <w:rFonts w:ascii="Arial" w:hAnsi="Arial"/>
        </w:rPr>
      </w:pPr>
      <w:r w:rsidRPr="00F46C3C">
        <w:rPr>
          <w:rFonts w:ascii="Arial" w:hAnsi="Arial"/>
        </w:rPr>
        <w:t>Licenses shall be renewable annually for the period January 1</w:t>
      </w:r>
      <w:r w:rsidRPr="00F46C3C">
        <w:rPr>
          <w:rFonts w:ascii="Arial" w:hAnsi="Arial"/>
          <w:vertAlign w:val="superscript"/>
        </w:rPr>
        <w:t>st</w:t>
      </w:r>
      <w:r w:rsidRPr="00F46C3C">
        <w:rPr>
          <w:rFonts w:ascii="Arial" w:hAnsi="Arial"/>
        </w:rPr>
        <w:t xml:space="preserve"> through December 31</w:t>
      </w:r>
      <w:r w:rsidRPr="00F46C3C">
        <w:rPr>
          <w:rFonts w:ascii="Arial" w:hAnsi="Arial"/>
          <w:vertAlign w:val="superscript"/>
        </w:rPr>
        <w:t>st</w:t>
      </w:r>
      <w:r w:rsidRPr="00F46C3C">
        <w:rPr>
          <w:rFonts w:ascii="Arial" w:hAnsi="Arial"/>
        </w:rPr>
        <w:t>.  Requests for renewal of licenses shall be made in writing and delivered to the Manager of General Cargo/Intermodal at least thirty (30) days prior to the expiration of the license.  If such request along with the annual license fee is not received, the license will expire at midnight, December 31</w:t>
      </w:r>
      <w:r w:rsidRPr="00F46C3C">
        <w:rPr>
          <w:rFonts w:ascii="Arial" w:hAnsi="Arial"/>
          <w:vertAlign w:val="superscript"/>
        </w:rPr>
        <w:t>st</w:t>
      </w:r>
      <w:r w:rsidRPr="00F46C3C">
        <w:rPr>
          <w:rFonts w:ascii="Arial" w:hAnsi="Arial"/>
        </w:rPr>
        <w:t>.  The license may be granted or denied or granted with such limitations and restrictions as may be determined by the Authority.</w:t>
      </w:r>
    </w:p>
    <w:p w14:paraId="063B88C0" w14:textId="77777777" w:rsidR="009D27A0" w:rsidRPr="00F46C3C" w:rsidRDefault="009D27A0" w:rsidP="009D27A0">
      <w:pPr>
        <w:jc w:val="both"/>
        <w:rPr>
          <w:rFonts w:ascii="Arial" w:hAnsi="Arial"/>
        </w:rPr>
      </w:pPr>
    </w:p>
    <w:p w14:paraId="34F9F322" w14:textId="77777777" w:rsidR="009D27A0" w:rsidRPr="00F46C3C" w:rsidRDefault="009D27A0" w:rsidP="009D27A0">
      <w:pPr>
        <w:jc w:val="both"/>
        <w:rPr>
          <w:rFonts w:ascii="Arial" w:hAnsi="Arial"/>
        </w:rPr>
      </w:pPr>
      <w:r w:rsidRPr="00F46C3C">
        <w:rPr>
          <w:rFonts w:ascii="Arial" w:hAnsi="Arial"/>
        </w:rPr>
        <w:t>The Authority reserves the right to revoke or deny renewal of a transportation service license, previously granted as follows:</w:t>
      </w:r>
    </w:p>
    <w:p w14:paraId="73F140D5" w14:textId="77777777" w:rsidR="009D27A0" w:rsidRPr="00F46C3C" w:rsidRDefault="009D27A0" w:rsidP="009D27A0">
      <w:pPr>
        <w:jc w:val="both"/>
        <w:rPr>
          <w:rFonts w:ascii="Arial" w:hAnsi="Arial"/>
        </w:rPr>
      </w:pPr>
    </w:p>
    <w:p w14:paraId="09511149" w14:textId="77777777" w:rsidR="009D27A0" w:rsidRPr="00F46C3C" w:rsidRDefault="009D27A0" w:rsidP="009D27A0">
      <w:pPr>
        <w:numPr>
          <w:ilvl w:val="0"/>
          <w:numId w:val="43"/>
        </w:numPr>
        <w:jc w:val="both"/>
        <w:rPr>
          <w:rFonts w:ascii="Arial" w:hAnsi="Arial"/>
        </w:rPr>
      </w:pPr>
      <w:r w:rsidRPr="00F46C3C">
        <w:rPr>
          <w:rFonts w:ascii="Arial" w:hAnsi="Arial"/>
        </w:rPr>
        <w:t>Submittal of false or misleading information.</w:t>
      </w:r>
    </w:p>
    <w:p w14:paraId="0610D233" w14:textId="77777777" w:rsidR="009D27A0" w:rsidRPr="00F46C3C" w:rsidRDefault="009D27A0" w:rsidP="009D27A0">
      <w:pPr>
        <w:numPr>
          <w:ilvl w:val="0"/>
          <w:numId w:val="43"/>
        </w:numPr>
        <w:jc w:val="both"/>
        <w:rPr>
          <w:rFonts w:ascii="Arial" w:hAnsi="Arial"/>
        </w:rPr>
      </w:pPr>
      <w:r w:rsidRPr="00F46C3C">
        <w:rPr>
          <w:rFonts w:ascii="Arial" w:hAnsi="Arial"/>
        </w:rPr>
        <w:t xml:space="preserve">Failure to adhere to the policies, </w:t>
      </w:r>
      <w:proofErr w:type="gramStart"/>
      <w:r w:rsidRPr="00F46C3C">
        <w:rPr>
          <w:rFonts w:ascii="Arial" w:hAnsi="Arial"/>
        </w:rPr>
        <w:t>rules</w:t>
      </w:r>
      <w:proofErr w:type="gramEnd"/>
      <w:r w:rsidRPr="00F46C3C">
        <w:rPr>
          <w:rFonts w:ascii="Arial" w:hAnsi="Arial"/>
        </w:rPr>
        <w:t xml:space="preserve"> and regulations of the Authority or other applicable federal, state or local laws and regulations, including, but not limited to:</w:t>
      </w:r>
    </w:p>
    <w:p w14:paraId="4E5C963D" w14:textId="77777777" w:rsidR="009D27A0" w:rsidRPr="00F46C3C" w:rsidRDefault="009D27A0" w:rsidP="009D27A0">
      <w:pPr>
        <w:numPr>
          <w:ilvl w:val="0"/>
          <w:numId w:val="44"/>
        </w:numPr>
        <w:jc w:val="both"/>
        <w:rPr>
          <w:rFonts w:ascii="Arial" w:hAnsi="Arial"/>
        </w:rPr>
      </w:pPr>
      <w:r w:rsidRPr="00F46C3C">
        <w:rPr>
          <w:rFonts w:ascii="Arial" w:hAnsi="Arial"/>
        </w:rPr>
        <w:t xml:space="preserve">Any attempt to gain entrance to the Authority’s facilities, or restricted areas within its facilities, through fraud or </w:t>
      </w:r>
      <w:proofErr w:type="gramStart"/>
      <w:r w:rsidRPr="00F46C3C">
        <w:rPr>
          <w:rFonts w:ascii="Arial" w:hAnsi="Arial"/>
        </w:rPr>
        <w:t>deception;</w:t>
      </w:r>
      <w:proofErr w:type="gramEnd"/>
      <w:r w:rsidRPr="00F46C3C">
        <w:rPr>
          <w:rFonts w:ascii="Arial" w:hAnsi="Arial"/>
        </w:rPr>
        <w:t xml:space="preserve"> </w:t>
      </w:r>
    </w:p>
    <w:p w14:paraId="50FC8657" w14:textId="77777777" w:rsidR="009D27A0" w:rsidRPr="00F46C3C" w:rsidRDefault="009D27A0" w:rsidP="009D27A0">
      <w:pPr>
        <w:numPr>
          <w:ilvl w:val="0"/>
          <w:numId w:val="44"/>
        </w:numPr>
        <w:jc w:val="both"/>
        <w:rPr>
          <w:rFonts w:ascii="Arial" w:hAnsi="Arial"/>
        </w:rPr>
      </w:pPr>
      <w:r w:rsidRPr="00F46C3C">
        <w:rPr>
          <w:rFonts w:ascii="Arial" w:hAnsi="Arial"/>
        </w:rPr>
        <w:t xml:space="preserve">Any attempt to bypass established entry </w:t>
      </w:r>
      <w:proofErr w:type="gramStart"/>
      <w:r w:rsidRPr="00F46C3C">
        <w:rPr>
          <w:rFonts w:ascii="Arial" w:hAnsi="Arial"/>
        </w:rPr>
        <w:t>points;</w:t>
      </w:r>
      <w:proofErr w:type="gramEnd"/>
      <w:r w:rsidRPr="00F46C3C">
        <w:rPr>
          <w:rFonts w:ascii="Arial" w:hAnsi="Arial"/>
        </w:rPr>
        <w:t xml:space="preserve"> </w:t>
      </w:r>
    </w:p>
    <w:p w14:paraId="02BA8BD4" w14:textId="77777777" w:rsidR="009D27A0" w:rsidRPr="00F46C3C" w:rsidRDefault="009D27A0" w:rsidP="009D27A0">
      <w:pPr>
        <w:numPr>
          <w:ilvl w:val="0"/>
          <w:numId w:val="44"/>
        </w:numPr>
        <w:jc w:val="both"/>
        <w:rPr>
          <w:rFonts w:ascii="Arial" w:hAnsi="Arial"/>
        </w:rPr>
      </w:pPr>
      <w:r w:rsidRPr="00F46C3C">
        <w:rPr>
          <w:rFonts w:ascii="Arial" w:hAnsi="Arial"/>
        </w:rPr>
        <w:t xml:space="preserve">Use or attempted use of a decal or escort credential issued to anyone other than the approved transportation service or one of its employees, or loaning of an approved escort credential to another </w:t>
      </w:r>
      <w:proofErr w:type="gramStart"/>
      <w:r w:rsidRPr="00F46C3C">
        <w:rPr>
          <w:rFonts w:ascii="Arial" w:hAnsi="Arial"/>
        </w:rPr>
        <w:t>person;</w:t>
      </w:r>
      <w:proofErr w:type="gramEnd"/>
    </w:p>
    <w:p w14:paraId="4992FDC9" w14:textId="77777777" w:rsidR="009D27A0" w:rsidRPr="00F46C3C" w:rsidRDefault="009D27A0" w:rsidP="009D27A0">
      <w:pPr>
        <w:numPr>
          <w:ilvl w:val="0"/>
          <w:numId w:val="44"/>
        </w:numPr>
        <w:jc w:val="both"/>
        <w:rPr>
          <w:rFonts w:ascii="Arial" w:hAnsi="Arial"/>
        </w:rPr>
      </w:pPr>
      <w:r w:rsidRPr="00F46C3C">
        <w:rPr>
          <w:rFonts w:ascii="Arial" w:hAnsi="Arial"/>
        </w:rPr>
        <w:t>Failure to perform escorting duties in the prescribed manner.</w:t>
      </w:r>
    </w:p>
    <w:p w14:paraId="271EE396" w14:textId="77777777" w:rsidR="009D27A0" w:rsidRPr="00F46C3C" w:rsidRDefault="009D27A0" w:rsidP="009D27A0">
      <w:pPr>
        <w:numPr>
          <w:ilvl w:val="0"/>
          <w:numId w:val="43"/>
        </w:numPr>
        <w:jc w:val="both"/>
        <w:rPr>
          <w:rFonts w:ascii="Arial" w:hAnsi="Arial"/>
        </w:rPr>
      </w:pPr>
      <w:r w:rsidRPr="00F46C3C">
        <w:rPr>
          <w:rFonts w:ascii="Arial" w:hAnsi="Arial"/>
        </w:rPr>
        <w:t>Refusing to cooperate in a security-related investigation.</w:t>
      </w:r>
    </w:p>
    <w:p w14:paraId="670DBA9F" w14:textId="77777777" w:rsidR="009D27A0" w:rsidRPr="00F46C3C" w:rsidRDefault="009D27A0" w:rsidP="009D27A0">
      <w:pPr>
        <w:pStyle w:val="BodyTextIndent"/>
        <w:numPr>
          <w:ilvl w:val="0"/>
          <w:numId w:val="43"/>
        </w:numPr>
        <w:spacing w:after="0"/>
        <w:jc w:val="both"/>
        <w:rPr>
          <w:rFonts w:ascii="Arial" w:hAnsi="Arial"/>
        </w:rPr>
      </w:pPr>
      <w:r w:rsidRPr="00F46C3C">
        <w:rPr>
          <w:rFonts w:ascii="Arial" w:hAnsi="Arial"/>
        </w:rPr>
        <w:t>Conviction of any offense for which the transportation service would have initially been denied approval in accordance with the policies of the Authority.</w:t>
      </w:r>
    </w:p>
    <w:p w14:paraId="14BD4A65" w14:textId="77777777" w:rsidR="009D27A0" w:rsidRPr="00F46C3C" w:rsidRDefault="009D27A0" w:rsidP="009D27A0">
      <w:pPr>
        <w:pStyle w:val="BodyTextIndent"/>
        <w:numPr>
          <w:ilvl w:val="0"/>
          <w:numId w:val="43"/>
        </w:numPr>
        <w:spacing w:after="0"/>
        <w:jc w:val="both"/>
        <w:rPr>
          <w:rFonts w:ascii="Arial" w:hAnsi="Arial"/>
        </w:rPr>
      </w:pPr>
      <w:r w:rsidRPr="00F46C3C">
        <w:rPr>
          <w:rFonts w:ascii="Arial" w:hAnsi="Arial"/>
        </w:rPr>
        <w:t>Failure to present a TWIC upon request or loss of TWIC privileges.</w:t>
      </w:r>
    </w:p>
    <w:p w14:paraId="3CDBB5FF" w14:textId="77777777" w:rsidR="009D27A0" w:rsidRPr="00F46C3C" w:rsidRDefault="009D27A0" w:rsidP="009D27A0">
      <w:pPr>
        <w:pStyle w:val="BodyTextIndent"/>
        <w:numPr>
          <w:ilvl w:val="0"/>
          <w:numId w:val="43"/>
        </w:numPr>
        <w:spacing w:after="0"/>
        <w:jc w:val="both"/>
        <w:rPr>
          <w:rFonts w:ascii="Arial" w:hAnsi="Arial"/>
        </w:rPr>
      </w:pPr>
      <w:r w:rsidRPr="00F46C3C">
        <w:rPr>
          <w:rFonts w:ascii="Arial" w:hAnsi="Arial"/>
        </w:rPr>
        <w:t>The transportation service no longer meets the criteria under which its eligibility was initially established.</w:t>
      </w:r>
    </w:p>
    <w:p w14:paraId="53E1BF0B" w14:textId="77777777" w:rsidR="009D27A0" w:rsidRDefault="009D27A0" w:rsidP="009D27A0">
      <w:pPr>
        <w:jc w:val="both"/>
        <w:rPr>
          <w:rFonts w:ascii="Arial" w:hAnsi="Arial"/>
        </w:rPr>
      </w:pPr>
    </w:p>
    <w:p w14:paraId="166AE6CF" w14:textId="77777777" w:rsidR="009D27A0" w:rsidRPr="00F46C3C" w:rsidRDefault="009D27A0" w:rsidP="009D27A0">
      <w:pPr>
        <w:jc w:val="both"/>
        <w:rPr>
          <w:rFonts w:ascii="Arial" w:hAnsi="Arial"/>
        </w:rPr>
      </w:pPr>
      <w:r w:rsidRPr="00F46C3C">
        <w:rPr>
          <w:rFonts w:ascii="Arial" w:hAnsi="Arial"/>
        </w:rPr>
        <w:t>A licensee may appeal its revocation or suspension by filing, within ten (10) working days from receipt of written notice, a written protest and request for an appeal hearing with the Authority.  If an appeal is filed, the licensee’s revocation or suspension will be held in abeyance pending a final determination by the Authority.  In no event shall termination by the Authority entitle the licensee to return of the license fee or any part thereof.</w:t>
      </w:r>
    </w:p>
    <w:p w14:paraId="1E255690" w14:textId="77777777" w:rsidR="009D27A0" w:rsidRDefault="009D27A0" w:rsidP="009D27A0">
      <w:pPr>
        <w:jc w:val="both"/>
        <w:rPr>
          <w:rFonts w:ascii="Arial" w:hAnsi="Arial"/>
        </w:rPr>
      </w:pPr>
    </w:p>
    <w:p w14:paraId="1976911B" w14:textId="77777777" w:rsidR="000A5E04" w:rsidRDefault="000A5E04" w:rsidP="009D27A0">
      <w:pPr>
        <w:jc w:val="both"/>
        <w:rPr>
          <w:rFonts w:ascii="Arial" w:hAnsi="Arial"/>
          <w:i/>
          <w:iCs/>
        </w:rPr>
      </w:pPr>
      <w:r>
        <w:rPr>
          <w:rFonts w:ascii="Arial" w:hAnsi="Arial"/>
          <w:i/>
          <w:iCs/>
        </w:rPr>
        <w:t>The following companies have complied with all requirements of this item, and are authorized to provide transportation services and do business on or in connection with the facilities of the Authority:</w:t>
      </w:r>
    </w:p>
    <w:p w14:paraId="74A97486" w14:textId="77777777" w:rsidR="00FA4124" w:rsidRDefault="00FA4124" w:rsidP="00343734">
      <w:pPr>
        <w:rPr>
          <w:rFonts w:ascii="Arial" w:hAnsi="Arial"/>
          <w:b/>
        </w:rPr>
      </w:pPr>
    </w:p>
    <w:p w14:paraId="23E82FF8" w14:textId="77777777" w:rsidR="001F2C5D" w:rsidRDefault="001F2C5D" w:rsidP="009D27A0">
      <w:pPr>
        <w:jc w:val="both"/>
        <w:rPr>
          <w:rFonts w:ascii="Arial" w:hAnsi="Arial"/>
          <w:b/>
          <w:iCs/>
        </w:rPr>
      </w:pPr>
      <w:r>
        <w:rPr>
          <w:rFonts w:ascii="Arial" w:hAnsi="Arial"/>
          <w:b/>
          <w:iCs/>
        </w:rPr>
        <w:t>ALABAMA LINE SERVICES</w:t>
      </w:r>
    </w:p>
    <w:p w14:paraId="1D84F72A" w14:textId="77777777" w:rsidR="001F2C5D" w:rsidRDefault="00F06CD5" w:rsidP="009D27A0">
      <w:pPr>
        <w:jc w:val="both"/>
        <w:rPr>
          <w:rFonts w:ascii="Arial" w:hAnsi="Arial"/>
          <w:iCs/>
        </w:rPr>
      </w:pPr>
      <w:r>
        <w:rPr>
          <w:rFonts w:ascii="Arial" w:hAnsi="Arial"/>
          <w:iCs/>
        </w:rPr>
        <w:t>4184 Alden Dr.</w:t>
      </w:r>
    </w:p>
    <w:p w14:paraId="110AD755" w14:textId="77777777" w:rsidR="001F2C5D" w:rsidRDefault="001F2C5D" w:rsidP="009D27A0">
      <w:pPr>
        <w:jc w:val="both"/>
        <w:rPr>
          <w:rFonts w:ascii="Arial" w:hAnsi="Arial"/>
          <w:iCs/>
        </w:rPr>
      </w:pPr>
      <w:r>
        <w:rPr>
          <w:rFonts w:ascii="Arial" w:hAnsi="Arial"/>
          <w:iCs/>
        </w:rPr>
        <w:t>Mobile, AL 36693</w:t>
      </w:r>
    </w:p>
    <w:p w14:paraId="67F39FE2" w14:textId="77777777" w:rsidR="001F2C5D" w:rsidRDefault="001F2C5D" w:rsidP="009D27A0">
      <w:pPr>
        <w:jc w:val="both"/>
        <w:rPr>
          <w:rFonts w:ascii="Arial" w:hAnsi="Arial"/>
          <w:iCs/>
        </w:rPr>
      </w:pPr>
      <w:r>
        <w:rPr>
          <w:rFonts w:ascii="Arial" w:hAnsi="Arial"/>
          <w:iCs/>
        </w:rPr>
        <w:t>PH: 251-</w:t>
      </w:r>
      <w:r w:rsidR="00513618">
        <w:rPr>
          <w:rFonts w:ascii="Arial" w:hAnsi="Arial"/>
          <w:iCs/>
        </w:rPr>
        <w:t>583-2885</w:t>
      </w:r>
    </w:p>
    <w:p w14:paraId="0849904D" w14:textId="77777777" w:rsidR="001F2C5D" w:rsidRDefault="001F2C5D" w:rsidP="009D27A0">
      <w:pPr>
        <w:jc w:val="both"/>
        <w:rPr>
          <w:rFonts w:ascii="Arial" w:hAnsi="Arial"/>
          <w:iCs/>
        </w:rPr>
      </w:pPr>
      <w:r>
        <w:rPr>
          <w:rFonts w:ascii="Arial" w:hAnsi="Arial"/>
          <w:iCs/>
        </w:rPr>
        <w:t>FAX: 251-662-7477</w:t>
      </w:r>
    </w:p>
    <w:p w14:paraId="09317C5E" w14:textId="77777777" w:rsidR="001F2C5D" w:rsidRDefault="001F2C5D" w:rsidP="009D27A0">
      <w:pPr>
        <w:jc w:val="both"/>
        <w:rPr>
          <w:rFonts w:ascii="Arial" w:hAnsi="Arial"/>
          <w:b/>
          <w:iCs/>
          <w:color w:val="0000FF"/>
        </w:rPr>
      </w:pPr>
      <w:hyperlink r:id="rId15" w:history="1">
        <w:r w:rsidRPr="00A629F8">
          <w:rPr>
            <w:rStyle w:val="Hyperlink"/>
            <w:rFonts w:ascii="Arial" w:hAnsi="Arial"/>
            <w:b/>
            <w:iCs/>
            <w:color w:val="0000FF"/>
          </w:rPr>
          <w:t>Allineservices@aol.com</w:t>
        </w:r>
      </w:hyperlink>
    </w:p>
    <w:p w14:paraId="4A7CE3EF" w14:textId="77777777" w:rsidR="00154CD6" w:rsidRPr="00A629F8" w:rsidRDefault="00154CD6" w:rsidP="009D27A0">
      <w:pPr>
        <w:jc w:val="both"/>
        <w:rPr>
          <w:rFonts w:ascii="Arial" w:hAnsi="Arial"/>
          <w:b/>
          <w:iCs/>
          <w:color w:val="0000FF"/>
        </w:rPr>
      </w:pPr>
    </w:p>
    <w:p w14:paraId="34413419" w14:textId="77777777" w:rsidR="000A5E04" w:rsidRDefault="000A5E04" w:rsidP="009D27A0">
      <w:pPr>
        <w:jc w:val="both"/>
        <w:rPr>
          <w:rFonts w:ascii="Arial" w:hAnsi="Arial"/>
          <w:b/>
          <w:iCs/>
        </w:rPr>
      </w:pPr>
      <w:r>
        <w:rPr>
          <w:rFonts w:ascii="Arial" w:hAnsi="Arial"/>
          <w:b/>
          <w:iCs/>
        </w:rPr>
        <w:t>ALBERT’S TRANSPORTATION</w:t>
      </w:r>
      <w:r w:rsidR="007C20EE">
        <w:rPr>
          <w:rFonts w:ascii="Arial" w:hAnsi="Arial"/>
          <w:b/>
          <w:iCs/>
        </w:rPr>
        <w:t xml:space="preserve"> </w:t>
      </w:r>
      <w:r w:rsidR="000067AD">
        <w:rPr>
          <w:rFonts w:ascii="Arial" w:hAnsi="Arial"/>
          <w:b/>
          <w:iCs/>
        </w:rPr>
        <w:t>S</w:t>
      </w:r>
      <w:r>
        <w:rPr>
          <w:rFonts w:ascii="Arial" w:hAnsi="Arial"/>
          <w:b/>
          <w:iCs/>
        </w:rPr>
        <w:t>ERVICES INC.</w:t>
      </w:r>
    </w:p>
    <w:p w14:paraId="4478689E" w14:textId="77777777" w:rsidR="000A5E04" w:rsidRDefault="000A5E04" w:rsidP="009D27A0">
      <w:pPr>
        <w:jc w:val="both"/>
        <w:rPr>
          <w:rFonts w:ascii="Arial" w:hAnsi="Arial"/>
          <w:iCs/>
        </w:rPr>
      </w:pPr>
      <w:r>
        <w:rPr>
          <w:rFonts w:ascii="Arial" w:hAnsi="Arial"/>
          <w:iCs/>
        </w:rPr>
        <w:t>1814 ASD Blvd</w:t>
      </w:r>
      <w:r w:rsidR="00F06CD5">
        <w:rPr>
          <w:rFonts w:ascii="Arial" w:hAnsi="Arial"/>
          <w:iCs/>
        </w:rPr>
        <w:t>.</w:t>
      </w:r>
    </w:p>
    <w:p w14:paraId="5A523E74" w14:textId="77777777" w:rsidR="000A5E04" w:rsidRDefault="000A5E04" w:rsidP="009D27A0">
      <w:pPr>
        <w:jc w:val="both"/>
        <w:rPr>
          <w:rFonts w:ascii="Arial" w:hAnsi="Arial"/>
          <w:iCs/>
        </w:rPr>
      </w:pPr>
      <w:r>
        <w:rPr>
          <w:rFonts w:ascii="Arial" w:hAnsi="Arial"/>
          <w:iCs/>
        </w:rPr>
        <w:t>Building 50, Suite 226</w:t>
      </w:r>
    </w:p>
    <w:p w14:paraId="2032C5CE" w14:textId="77777777" w:rsidR="000A5E04" w:rsidRDefault="000A5E04" w:rsidP="009D27A0">
      <w:pPr>
        <w:jc w:val="both"/>
        <w:rPr>
          <w:rFonts w:ascii="Arial" w:hAnsi="Arial"/>
          <w:iCs/>
        </w:rPr>
      </w:pPr>
      <w:r>
        <w:rPr>
          <w:rFonts w:ascii="Arial" w:hAnsi="Arial"/>
          <w:iCs/>
        </w:rPr>
        <w:t>Mobile, AL 36602</w:t>
      </w:r>
    </w:p>
    <w:p w14:paraId="56DB2542" w14:textId="77777777" w:rsidR="000A5E04" w:rsidRDefault="000A5E04" w:rsidP="009D27A0">
      <w:pPr>
        <w:jc w:val="both"/>
        <w:rPr>
          <w:rFonts w:ascii="Arial" w:hAnsi="Arial"/>
          <w:iCs/>
        </w:rPr>
      </w:pPr>
      <w:r>
        <w:rPr>
          <w:rFonts w:ascii="Arial" w:hAnsi="Arial"/>
          <w:iCs/>
        </w:rPr>
        <w:t>PH: 251-432-1611</w:t>
      </w:r>
    </w:p>
    <w:p w14:paraId="30314260" w14:textId="77777777" w:rsidR="000A5E04" w:rsidRDefault="000A5E04" w:rsidP="009D27A0">
      <w:pPr>
        <w:jc w:val="both"/>
        <w:rPr>
          <w:rFonts w:ascii="Arial" w:hAnsi="Arial"/>
          <w:iCs/>
        </w:rPr>
      </w:pPr>
      <w:r>
        <w:rPr>
          <w:rFonts w:ascii="Arial" w:hAnsi="Arial"/>
          <w:iCs/>
        </w:rPr>
        <w:t>FAX: 251-432-1613</w:t>
      </w:r>
    </w:p>
    <w:p w14:paraId="6CCC17D7" w14:textId="77777777" w:rsidR="000A5E04" w:rsidRPr="00AF705C" w:rsidRDefault="00E37349" w:rsidP="009D27A0">
      <w:pPr>
        <w:jc w:val="both"/>
        <w:rPr>
          <w:rFonts w:ascii="Arial" w:hAnsi="Arial"/>
          <w:b/>
          <w:iCs/>
          <w:color w:val="0000FF"/>
        </w:rPr>
      </w:pPr>
      <w:hyperlink r:id="rId16" w:history="1">
        <w:r w:rsidRPr="00AF705C">
          <w:rPr>
            <w:rStyle w:val="Hyperlink"/>
            <w:rFonts w:ascii="Arial" w:hAnsi="Arial"/>
            <w:b/>
            <w:iCs/>
            <w:color w:val="0000FF"/>
          </w:rPr>
          <w:t>agency@rossmaritimeusa.com</w:t>
        </w:r>
      </w:hyperlink>
    </w:p>
    <w:p w14:paraId="6CBB916F" w14:textId="77777777" w:rsidR="002C71DC" w:rsidRDefault="002C71DC" w:rsidP="009D27A0">
      <w:pPr>
        <w:jc w:val="both"/>
        <w:rPr>
          <w:rFonts w:ascii="Arial" w:hAnsi="Arial"/>
          <w:b/>
          <w:iCs/>
          <w:color w:val="0000FF"/>
        </w:rPr>
      </w:pPr>
    </w:p>
    <w:p w14:paraId="72C732C0" w14:textId="77777777" w:rsidR="002C71DC" w:rsidRDefault="002C71DC" w:rsidP="009D27A0">
      <w:pPr>
        <w:jc w:val="both"/>
        <w:rPr>
          <w:rFonts w:ascii="Arial" w:hAnsi="Arial"/>
          <w:b/>
          <w:iCs/>
        </w:rPr>
      </w:pPr>
      <w:r w:rsidRPr="002C71DC">
        <w:rPr>
          <w:rFonts w:ascii="Arial" w:hAnsi="Arial"/>
          <w:b/>
          <w:iCs/>
        </w:rPr>
        <w:t>BARTON CONSULTING LLC</w:t>
      </w:r>
    </w:p>
    <w:p w14:paraId="5EF2F173" w14:textId="77777777" w:rsidR="002C71DC" w:rsidRDefault="002C71DC" w:rsidP="009D27A0">
      <w:pPr>
        <w:jc w:val="both"/>
        <w:rPr>
          <w:rFonts w:ascii="Arial" w:hAnsi="Arial"/>
          <w:bCs/>
          <w:iCs/>
        </w:rPr>
      </w:pPr>
      <w:r>
        <w:rPr>
          <w:rFonts w:ascii="Arial" w:hAnsi="Arial"/>
          <w:bCs/>
          <w:iCs/>
        </w:rPr>
        <w:t>2418 Gran</w:t>
      </w:r>
      <w:r w:rsidR="00DA10FF">
        <w:rPr>
          <w:rFonts w:ascii="Arial" w:hAnsi="Arial"/>
          <w:bCs/>
          <w:iCs/>
        </w:rPr>
        <w:t>a</w:t>
      </w:r>
      <w:r>
        <w:rPr>
          <w:rFonts w:ascii="Arial" w:hAnsi="Arial"/>
          <w:bCs/>
          <w:iCs/>
        </w:rPr>
        <w:t>da Ave</w:t>
      </w:r>
    </w:p>
    <w:p w14:paraId="2925B2CD" w14:textId="77777777" w:rsidR="002C71DC" w:rsidRDefault="002C71DC" w:rsidP="009D27A0">
      <w:pPr>
        <w:jc w:val="both"/>
        <w:rPr>
          <w:rFonts w:ascii="Arial" w:hAnsi="Arial"/>
          <w:bCs/>
          <w:iCs/>
        </w:rPr>
      </w:pPr>
      <w:r>
        <w:rPr>
          <w:rFonts w:ascii="Arial" w:hAnsi="Arial"/>
          <w:bCs/>
          <w:iCs/>
        </w:rPr>
        <w:t>Mobile, AL  36693-3217</w:t>
      </w:r>
    </w:p>
    <w:p w14:paraId="26493D23" w14:textId="77777777" w:rsidR="002C71DC" w:rsidRPr="00AF705C" w:rsidRDefault="002C71DC" w:rsidP="009D27A0">
      <w:pPr>
        <w:jc w:val="both"/>
        <w:rPr>
          <w:rFonts w:ascii="Arial" w:hAnsi="Arial"/>
          <w:b/>
          <w:iCs/>
        </w:rPr>
      </w:pPr>
      <w:r>
        <w:rPr>
          <w:rFonts w:ascii="Arial" w:hAnsi="Arial"/>
          <w:bCs/>
          <w:iCs/>
        </w:rPr>
        <w:t>PH: 2</w:t>
      </w:r>
      <w:r w:rsidR="00AF705C">
        <w:rPr>
          <w:rFonts w:ascii="Arial" w:hAnsi="Arial"/>
          <w:bCs/>
          <w:iCs/>
        </w:rPr>
        <w:t>51-378-5540</w:t>
      </w:r>
    </w:p>
    <w:p w14:paraId="62BB394F" w14:textId="77777777" w:rsidR="00143443" w:rsidRPr="00AF705C" w:rsidRDefault="00AF705C" w:rsidP="009D27A0">
      <w:pPr>
        <w:jc w:val="both"/>
        <w:rPr>
          <w:rFonts w:ascii="Arial" w:hAnsi="Arial"/>
          <w:bCs/>
          <w:iCs/>
          <w:color w:val="0000FF"/>
        </w:rPr>
      </w:pPr>
      <w:hyperlink r:id="rId17" w:history="1">
        <w:r w:rsidRPr="00AF705C">
          <w:rPr>
            <w:rStyle w:val="Hyperlink"/>
            <w:rFonts w:ascii="Arial" w:hAnsi="Arial"/>
            <w:b/>
            <w:iCs/>
            <w:color w:val="0000FF"/>
          </w:rPr>
          <w:t>bill@bartonforwarding.com</w:t>
        </w:r>
      </w:hyperlink>
    </w:p>
    <w:p w14:paraId="4392847C" w14:textId="77777777" w:rsidR="00AF705C" w:rsidRDefault="00AF705C" w:rsidP="009D27A0">
      <w:pPr>
        <w:jc w:val="both"/>
        <w:rPr>
          <w:rFonts w:ascii="Arial" w:hAnsi="Arial"/>
          <w:b/>
          <w:iCs/>
        </w:rPr>
      </w:pPr>
    </w:p>
    <w:p w14:paraId="66F15B64" w14:textId="77777777" w:rsidR="00907097" w:rsidRPr="00AF705C" w:rsidRDefault="00907097" w:rsidP="009D27A0">
      <w:pPr>
        <w:jc w:val="both"/>
        <w:rPr>
          <w:rFonts w:ascii="Arial" w:hAnsi="Arial"/>
          <w:iCs/>
          <w:color w:val="0000FF"/>
          <w:sz w:val="24"/>
          <w:szCs w:val="24"/>
        </w:rPr>
      </w:pPr>
      <w:r>
        <w:rPr>
          <w:rFonts w:ascii="Arial" w:hAnsi="Arial"/>
          <w:b/>
          <w:iCs/>
        </w:rPr>
        <w:t>CREW CHANGE, INC.</w:t>
      </w:r>
    </w:p>
    <w:p w14:paraId="544BFD11" w14:textId="77777777" w:rsidR="00907097" w:rsidRPr="00907097" w:rsidRDefault="00F06CD5" w:rsidP="009D27A0">
      <w:pPr>
        <w:jc w:val="both"/>
        <w:rPr>
          <w:rFonts w:ascii="Arial" w:hAnsi="Arial"/>
          <w:iCs/>
        </w:rPr>
      </w:pPr>
      <w:r>
        <w:rPr>
          <w:rFonts w:ascii="Arial" w:hAnsi="Arial"/>
          <w:iCs/>
        </w:rPr>
        <w:t>259 N. Conception St.</w:t>
      </w:r>
    </w:p>
    <w:p w14:paraId="02386B0B" w14:textId="77777777" w:rsidR="00907097" w:rsidRPr="00907097" w:rsidRDefault="00907097" w:rsidP="009D27A0">
      <w:pPr>
        <w:jc w:val="both"/>
        <w:rPr>
          <w:rFonts w:ascii="Arial" w:hAnsi="Arial"/>
          <w:iCs/>
        </w:rPr>
      </w:pPr>
      <w:r w:rsidRPr="00907097">
        <w:rPr>
          <w:rFonts w:ascii="Arial" w:hAnsi="Arial"/>
          <w:iCs/>
        </w:rPr>
        <w:t>Mobile, AL 36603</w:t>
      </w:r>
    </w:p>
    <w:p w14:paraId="496F2DC2" w14:textId="77777777" w:rsidR="00907097" w:rsidRPr="00907097" w:rsidRDefault="005D3D9D" w:rsidP="009D27A0">
      <w:pPr>
        <w:jc w:val="both"/>
        <w:rPr>
          <w:rFonts w:ascii="Arial" w:hAnsi="Arial"/>
          <w:iCs/>
        </w:rPr>
      </w:pPr>
      <w:r>
        <w:rPr>
          <w:rFonts w:ascii="Arial" w:hAnsi="Arial"/>
          <w:iCs/>
        </w:rPr>
        <w:t xml:space="preserve">PH: </w:t>
      </w:r>
      <w:r w:rsidR="00907097" w:rsidRPr="00907097">
        <w:rPr>
          <w:rFonts w:ascii="Arial" w:hAnsi="Arial"/>
          <w:iCs/>
        </w:rPr>
        <w:t>251-433-1621</w:t>
      </w:r>
    </w:p>
    <w:p w14:paraId="493B3E20" w14:textId="77777777" w:rsidR="00907097" w:rsidRDefault="005D3D9D" w:rsidP="009D27A0">
      <w:pPr>
        <w:jc w:val="both"/>
        <w:rPr>
          <w:rFonts w:ascii="Arial" w:hAnsi="Arial"/>
          <w:iCs/>
        </w:rPr>
      </w:pPr>
      <w:r>
        <w:rPr>
          <w:rFonts w:ascii="Arial" w:hAnsi="Arial"/>
          <w:iCs/>
        </w:rPr>
        <w:t xml:space="preserve">FAX: </w:t>
      </w:r>
      <w:r w:rsidR="00907097" w:rsidRPr="00907097">
        <w:rPr>
          <w:rFonts w:ascii="Arial" w:hAnsi="Arial"/>
          <w:iCs/>
        </w:rPr>
        <w:t>251-433-1658</w:t>
      </w:r>
    </w:p>
    <w:p w14:paraId="00CB2985" w14:textId="77777777" w:rsidR="00907097" w:rsidRPr="005702C6" w:rsidRDefault="00907097" w:rsidP="009D27A0">
      <w:pPr>
        <w:jc w:val="both"/>
        <w:rPr>
          <w:rFonts w:ascii="Arial" w:hAnsi="Arial"/>
          <w:b/>
          <w:iCs/>
          <w:color w:val="0000FF"/>
        </w:rPr>
      </w:pPr>
      <w:r w:rsidRPr="005702C6">
        <w:rPr>
          <w:rFonts w:ascii="Arial" w:hAnsi="Arial"/>
          <w:b/>
          <w:iCs/>
          <w:color w:val="0000FF"/>
        </w:rPr>
        <w:t>shavran</w:t>
      </w:r>
      <w:r w:rsidR="005702C6" w:rsidRPr="005702C6">
        <w:rPr>
          <w:rFonts w:ascii="Arial" w:hAnsi="Arial"/>
          <w:b/>
          <w:iCs/>
          <w:color w:val="0000FF"/>
        </w:rPr>
        <w:t>e</w:t>
      </w:r>
      <w:r w:rsidRPr="005702C6">
        <w:rPr>
          <w:rFonts w:ascii="Arial" w:hAnsi="Arial"/>
          <w:b/>
          <w:iCs/>
          <w:color w:val="0000FF"/>
        </w:rPr>
        <w:t>k@lottship.com</w:t>
      </w:r>
    </w:p>
    <w:p w14:paraId="0D048945" w14:textId="77777777" w:rsidR="00756A31" w:rsidRDefault="00756A31" w:rsidP="009D27A0">
      <w:pPr>
        <w:jc w:val="both"/>
        <w:rPr>
          <w:rFonts w:ascii="Arial" w:hAnsi="Arial"/>
          <w:b/>
          <w:iCs/>
          <w:color w:val="000000"/>
        </w:rPr>
      </w:pPr>
    </w:p>
    <w:p w14:paraId="0212C728" w14:textId="77777777" w:rsidR="00E37349" w:rsidRDefault="00E37349" w:rsidP="009D27A0">
      <w:pPr>
        <w:jc w:val="both"/>
        <w:rPr>
          <w:rFonts w:ascii="Arial" w:hAnsi="Arial"/>
          <w:b/>
          <w:iCs/>
          <w:color w:val="000000"/>
        </w:rPr>
      </w:pPr>
      <w:r>
        <w:rPr>
          <w:rFonts w:ascii="Arial" w:hAnsi="Arial"/>
          <w:b/>
          <w:iCs/>
          <w:color w:val="000000"/>
        </w:rPr>
        <w:t>DOCKSIDE TRANSPORTATION</w:t>
      </w:r>
    </w:p>
    <w:p w14:paraId="256EF328" w14:textId="77777777" w:rsidR="00E37349" w:rsidRDefault="00E37349" w:rsidP="009D27A0">
      <w:pPr>
        <w:jc w:val="both"/>
        <w:rPr>
          <w:rFonts w:ascii="Arial" w:hAnsi="Arial"/>
          <w:iCs/>
          <w:color w:val="000000"/>
        </w:rPr>
      </w:pPr>
      <w:r>
        <w:rPr>
          <w:rFonts w:ascii="Arial" w:hAnsi="Arial"/>
          <w:iCs/>
          <w:color w:val="000000"/>
        </w:rPr>
        <w:t>500 Beauregard St</w:t>
      </w:r>
      <w:r w:rsidR="00F06CD5">
        <w:rPr>
          <w:rFonts w:ascii="Arial" w:hAnsi="Arial"/>
          <w:iCs/>
          <w:color w:val="000000"/>
        </w:rPr>
        <w:t>.</w:t>
      </w:r>
    </w:p>
    <w:p w14:paraId="2C730869" w14:textId="77777777" w:rsidR="00E37349" w:rsidRDefault="00E37349" w:rsidP="009D27A0">
      <w:pPr>
        <w:jc w:val="both"/>
        <w:rPr>
          <w:rFonts w:ascii="Arial" w:hAnsi="Arial"/>
          <w:iCs/>
          <w:color w:val="000000"/>
        </w:rPr>
      </w:pPr>
      <w:r>
        <w:rPr>
          <w:rFonts w:ascii="Arial" w:hAnsi="Arial"/>
          <w:iCs/>
          <w:color w:val="000000"/>
        </w:rPr>
        <w:t>Mobile, AL 36603</w:t>
      </w:r>
    </w:p>
    <w:p w14:paraId="54165FD3" w14:textId="77777777" w:rsidR="00E37349" w:rsidRDefault="00E37349" w:rsidP="009D27A0">
      <w:pPr>
        <w:jc w:val="both"/>
        <w:rPr>
          <w:rFonts w:ascii="Arial" w:hAnsi="Arial"/>
          <w:iCs/>
          <w:color w:val="000000"/>
        </w:rPr>
      </w:pPr>
      <w:r>
        <w:rPr>
          <w:rFonts w:ascii="Arial" w:hAnsi="Arial"/>
          <w:iCs/>
          <w:color w:val="000000"/>
        </w:rPr>
        <w:t>PH: 251-438-2362</w:t>
      </w:r>
    </w:p>
    <w:p w14:paraId="79670245" w14:textId="77777777" w:rsidR="00E37349" w:rsidRPr="00AC11BC" w:rsidRDefault="001F2C5D" w:rsidP="009D27A0">
      <w:pPr>
        <w:jc w:val="both"/>
        <w:rPr>
          <w:rFonts w:ascii="Arial" w:hAnsi="Arial"/>
          <w:b/>
          <w:iCs/>
          <w:color w:val="0000FF"/>
        </w:rPr>
      </w:pPr>
      <w:hyperlink r:id="rId18" w:history="1">
        <w:r w:rsidRPr="00AC11BC">
          <w:rPr>
            <w:rStyle w:val="Hyperlink"/>
            <w:rFonts w:ascii="Arial" w:hAnsi="Arial"/>
            <w:b/>
            <w:iCs/>
            <w:color w:val="0000FF"/>
          </w:rPr>
          <w:t>cindi@dockside-services.com</w:t>
        </w:r>
      </w:hyperlink>
    </w:p>
    <w:p w14:paraId="7FCF06B3" w14:textId="77777777" w:rsidR="00AC11BC" w:rsidRDefault="00AC11BC" w:rsidP="009D27A0">
      <w:pPr>
        <w:jc w:val="both"/>
        <w:rPr>
          <w:rFonts w:ascii="Arial" w:hAnsi="Arial"/>
          <w:b/>
          <w:iCs/>
          <w:color w:val="0000FF"/>
        </w:rPr>
      </w:pPr>
    </w:p>
    <w:p w14:paraId="44410820" w14:textId="77777777" w:rsidR="003757BA" w:rsidRDefault="003757BA" w:rsidP="009D27A0">
      <w:pPr>
        <w:jc w:val="both"/>
        <w:rPr>
          <w:rFonts w:ascii="Arial" w:hAnsi="Arial"/>
          <w:b/>
          <w:iCs/>
        </w:rPr>
      </w:pPr>
      <w:r w:rsidRPr="003757BA">
        <w:rPr>
          <w:rFonts w:ascii="Arial" w:hAnsi="Arial"/>
          <w:b/>
          <w:iCs/>
        </w:rPr>
        <w:t>HOME20, LLC</w:t>
      </w:r>
    </w:p>
    <w:p w14:paraId="0DE17A49" w14:textId="77777777" w:rsidR="003757BA" w:rsidRDefault="003757BA" w:rsidP="009D27A0">
      <w:pPr>
        <w:jc w:val="both"/>
        <w:rPr>
          <w:rFonts w:ascii="Arial" w:hAnsi="Arial"/>
          <w:bCs/>
          <w:iCs/>
        </w:rPr>
      </w:pPr>
      <w:r>
        <w:rPr>
          <w:rFonts w:ascii="Arial" w:hAnsi="Arial"/>
          <w:bCs/>
          <w:iCs/>
        </w:rPr>
        <w:t>705 West Main St.</w:t>
      </w:r>
    </w:p>
    <w:p w14:paraId="1E1D0103" w14:textId="77777777" w:rsidR="003757BA" w:rsidRDefault="003757BA" w:rsidP="009D27A0">
      <w:pPr>
        <w:jc w:val="both"/>
        <w:rPr>
          <w:rFonts w:ascii="Arial" w:hAnsi="Arial"/>
          <w:bCs/>
          <w:iCs/>
        </w:rPr>
      </w:pPr>
      <w:r>
        <w:rPr>
          <w:rFonts w:ascii="Arial" w:hAnsi="Arial"/>
          <w:bCs/>
          <w:iCs/>
        </w:rPr>
        <w:t>Prichard, AL 36610</w:t>
      </w:r>
    </w:p>
    <w:p w14:paraId="59BC964C" w14:textId="77777777" w:rsidR="003757BA" w:rsidRDefault="003757BA" w:rsidP="009D27A0">
      <w:pPr>
        <w:jc w:val="both"/>
        <w:rPr>
          <w:rFonts w:ascii="Arial" w:hAnsi="Arial"/>
          <w:bCs/>
          <w:iCs/>
        </w:rPr>
      </w:pPr>
      <w:r>
        <w:rPr>
          <w:rFonts w:ascii="Arial" w:hAnsi="Arial"/>
          <w:bCs/>
          <w:iCs/>
        </w:rPr>
        <w:t>Contact: Brittany Moore</w:t>
      </w:r>
    </w:p>
    <w:p w14:paraId="32DEC304" w14:textId="77777777" w:rsidR="003757BA" w:rsidRPr="003757BA" w:rsidRDefault="003757BA" w:rsidP="009D27A0">
      <w:pPr>
        <w:jc w:val="both"/>
        <w:rPr>
          <w:rFonts w:ascii="Arial" w:hAnsi="Arial"/>
          <w:bCs/>
          <w:iCs/>
        </w:rPr>
      </w:pPr>
      <w:r>
        <w:rPr>
          <w:rFonts w:ascii="Arial" w:hAnsi="Arial"/>
          <w:bCs/>
          <w:iCs/>
        </w:rPr>
        <w:t>PH: 251-533-1234</w:t>
      </w:r>
    </w:p>
    <w:p w14:paraId="26EC4F64" w14:textId="77777777" w:rsidR="003757BA" w:rsidRDefault="003757BA" w:rsidP="009D27A0">
      <w:pPr>
        <w:jc w:val="both"/>
        <w:rPr>
          <w:rFonts w:ascii="Arial" w:hAnsi="Arial"/>
          <w:b/>
          <w:iCs/>
          <w:color w:val="0000FF"/>
        </w:rPr>
      </w:pPr>
      <w:r>
        <w:rPr>
          <w:rFonts w:ascii="Arial" w:hAnsi="Arial"/>
          <w:b/>
          <w:iCs/>
          <w:color w:val="0000FF"/>
        </w:rPr>
        <w:t>bmoore@home20truckstop.com</w:t>
      </w:r>
    </w:p>
    <w:p w14:paraId="52AE681F" w14:textId="77777777" w:rsidR="003757BA" w:rsidRDefault="003757BA" w:rsidP="009D27A0">
      <w:pPr>
        <w:jc w:val="both"/>
        <w:rPr>
          <w:rFonts w:ascii="Arial" w:hAnsi="Arial"/>
          <w:b/>
          <w:iCs/>
          <w:color w:val="0000FF"/>
        </w:rPr>
      </w:pPr>
    </w:p>
    <w:p w14:paraId="07DD6154" w14:textId="77777777" w:rsidR="003757BA" w:rsidRDefault="003757BA" w:rsidP="009D27A0">
      <w:pPr>
        <w:jc w:val="both"/>
        <w:rPr>
          <w:rFonts w:ascii="Arial" w:hAnsi="Arial"/>
          <w:b/>
          <w:iCs/>
          <w:color w:val="000000"/>
        </w:rPr>
      </w:pPr>
      <w:r>
        <w:rPr>
          <w:rFonts w:ascii="Arial" w:hAnsi="Arial"/>
          <w:b/>
          <w:iCs/>
          <w:color w:val="000000"/>
        </w:rPr>
        <w:t>I COVER U, LOGISTICS, LLC</w:t>
      </w:r>
    </w:p>
    <w:p w14:paraId="52EB94DA" w14:textId="77777777" w:rsidR="003757BA" w:rsidRDefault="003757BA" w:rsidP="009D27A0">
      <w:pPr>
        <w:jc w:val="both"/>
        <w:rPr>
          <w:rFonts w:ascii="Arial" w:hAnsi="Arial"/>
          <w:bCs/>
          <w:iCs/>
          <w:color w:val="000000"/>
        </w:rPr>
      </w:pPr>
      <w:r>
        <w:rPr>
          <w:rFonts w:ascii="Arial" w:hAnsi="Arial"/>
          <w:bCs/>
          <w:iCs/>
          <w:color w:val="000000"/>
        </w:rPr>
        <w:t>2059 Webb Ave.</w:t>
      </w:r>
    </w:p>
    <w:p w14:paraId="32BA5805" w14:textId="77777777" w:rsidR="003757BA" w:rsidRDefault="003757BA" w:rsidP="009D27A0">
      <w:pPr>
        <w:jc w:val="both"/>
        <w:rPr>
          <w:rFonts w:ascii="Arial" w:hAnsi="Arial"/>
          <w:bCs/>
          <w:iCs/>
          <w:color w:val="000000"/>
        </w:rPr>
      </w:pPr>
      <w:r>
        <w:rPr>
          <w:rFonts w:ascii="Arial" w:hAnsi="Arial"/>
          <w:bCs/>
          <w:iCs/>
          <w:color w:val="000000"/>
        </w:rPr>
        <w:t>Mobile, AL 36606</w:t>
      </w:r>
    </w:p>
    <w:p w14:paraId="31CF9614" w14:textId="77777777" w:rsidR="003757BA" w:rsidRDefault="003757BA" w:rsidP="009D27A0">
      <w:pPr>
        <w:jc w:val="both"/>
        <w:rPr>
          <w:rFonts w:ascii="Arial" w:hAnsi="Arial"/>
          <w:bCs/>
          <w:iCs/>
          <w:color w:val="000000"/>
        </w:rPr>
      </w:pPr>
      <w:r>
        <w:rPr>
          <w:rFonts w:ascii="Arial" w:hAnsi="Arial"/>
          <w:bCs/>
          <w:iCs/>
          <w:color w:val="000000"/>
        </w:rPr>
        <w:t xml:space="preserve">Contact: </w:t>
      </w:r>
      <w:proofErr w:type="spellStart"/>
      <w:r>
        <w:rPr>
          <w:rFonts w:ascii="Arial" w:hAnsi="Arial"/>
          <w:bCs/>
          <w:iCs/>
          <w:color w:val="000000"/>
        </w:rPr>
        <w:t>Chiquitta</w:t>
      </w:r>
      <w:proofErr w:type="spellEnd"/>
      <w:r>
        <w:rPr>
          <w:rFonts w:ascii="Arial" w:hAnsi="Arial"/>
          <w:bCs/>
          <w:iCs/>
          <w:color w:val="000000"/>
        </w:rPr>
        <w:t xml:space="preserve"> Clemons</w:t>
      </w:r>
    </w:p>
    <w:p w14:paraId="03BD4414" w14:textId="77777777" w:rsidR="00737F5A" w:rsidRDefault="00737F5A" w:rsidP="009D27A0">
      <w:pPr>
        <w:jc w:val="both"/>
        <w:rPr>
          <w:rFonts w:ascii="Arial" w:hAnsi="Arial"/>
          <w:bCs/>
          <w:iCs/>
          <w:color w:val="000000"/>
        </w:rPr>
      </w:pPr>
      <w:r>
        <w:rPr>
          <w:rFonts w:ascii="Arial" w:hAnsi="Arial"/>
          <w:bCs/>
          <w:iCs/>
          <w:color w:val="000000"/>
        </w:rPr>
        <w:t>PH: 251-508-6807</w:t>
      </w:r>
    </w:p>
    <w:p w14:paraId="0EE95955" w14:textId="77777777" w:rsidR="00737F5A" w:rsidRDefault="00737F5A" w:rsidP="00737F5A">
      <w:pPr>
        <w:jc w:val="both"/>
        <w:rPr>
          <w:rFonts w:ascii="Arial" w:hAnsi="Arial"/>
          <w:b/>
          <w:iCs/>
          <w:color w:val="0000FF"/>
        </w:rPr>
      </w:pPr>
      <w:r>
        <w:rPr>
          <w:rFonts w:ascii="Arial" w:hAnsi="Arial"/>
          <w:b/>
          <w:iCs/>
          <w:color w:val="0000FF"/>
        </w:rPr>
        <w:t>i.coveru.logistics@gmail.com</w:t>
      </w:r>
    </w:p>
    <w:p w14:paraId="2914CFD9" w14:textId="77777777" w:rsidR="00737F5A" w:rsidRDefault="00737F5A" w:rsidP="009D27A0">
      <w:pPr>
        <w:jc w:val="both"/>
        <w:rPr>
          <w:rFonts w:ascii="Arial" w:hAnsi="Arial"/>
          <w:bCs/>
          <w:iCs/>
          <w:color w:val="000000"/>
        </w:rPr>
      </w:pPr>
    </w:p>
    <w:p w14:paraId="1E7673A1" w14:textId="77777777" w:rsidR="00E2519C" w:rsidRDefault="00E2519C" w:rsidP="009D27A0">
      <w:pPr>
        <w:jc w:val="both"/>
        <w:rPr>
          <w:rFonts w:ascii="Arial" w:hAnsi="Arial"/>
          <w:b/>
          <w:iCs/>
          <w:color w:val="000000"/>
        </w:rPr>
      </w:pPr>
      <w:proofErr w:type="spellStart"/>
      <w:r>
        <w:rPr>
          <w:rFonts w:ascii="Arial" w:hAnsi="Arial"/>
          <w:b/>
          <w:iCs/>
          <w:color w:val="000000"/>
        </w:rPr>
        <w:t>McC</w:t>
      </w:r>
      <w:r w:rsidR="008C5668">
        <w:rPr>
          <w:rFonts w:ascii="Arial" w:hAnsi="Arial"/>
          <w:b/>
          <w:iCs/>
          <w:color w:val="000000"/>
        </w:rPr>
        <w:t>ARRON</w:t>
      </w:r>
      <w:proofErr w:type="spellEnd"/>
      <w:r w:rsidR="008C5668">
        <w:rPr>
          <w:rFonts w:ascii="Arial" w:hAnsi="Arial"/>
          <w:b/>
          <w:iCs/>
          <w:color w:val="000000"/>
        </w:rPr>
        <w:t xml:space="preserve"> SERVI</w:t>
      </w:r>
      <w:r w:rsidR="000A5460">
        <w:rPr>
          <w:rFonts w:ascii="Arial" w:hAnsi="Arial"/>
          <w:b/>
          <w:iCs/>
          <w:color w:val="000000"/>
        </w:rPr>
        <w:t>C</w:t>
      </w:r>
      <w:r w:rsidR="008C5668">
        <w:rPr>
          <w:rFonts w:ascii="Arial" w:hAnsi="Arial"/>
          <w:b/>
          <w:iCs/>
          <w:color w:val="000000"/>
        </w:rPr>
        <w:t>ES</w:t>
      </w:r>
      <w:r>
        <w:rPr>
          <w:rFonts w:ascii="Arial" w:hAnsi="Arial"/>
          <w:b/>
          <w:iCs/>
          <w:color w:val="000000"/>
        </w:rPr>
        <w:t xml:space="preserve"> LLC</w:t>
      </w:r>
    </w:p>
    <w:p w14:paraId="413E9904" w14:textId="77777777" w:rsidR="00E2519C" w:rsidRPr="00E2519C" w:rsidRDefault="00E2519C" w:rsidP="009D27A0">
      <w:pPr>
        <w:jc w:val="both"/>
        <w:rPr>
          <w:rFonts w:ascii="Arial" w:hAnsi="Arial"/>
          <w:iCs/>
          <w:color w:val="000000"/>
        </w:rPr>
      </w:pPr>
      <w:r w:rsidRPr="00E2519C">
        <w:rPr>
          <w:rFonts w:ascii="Arial" w:hAnsi="Arial"/>
          <w:iCs/>
          <w:color w:val="000000"/>
        </w:rPr>
        <w:t>574 Azalea Road</w:t>
      </w:r>
    </w:p>
    <w:p w14:paraId="19810AC4" w14:textId="77777777" w:rsidR="00E2519C" w:rsidRDefault="00E2519C" w:rsidP="009D27A0">
      <w:pPr>
        <w:jc w:val="both"/>
        <w:rPr>
          <w:rFonts w:ascii="Arial" w:hAnsi="Arial"/>
          <w:iCs/>
          <w:color w:val="000000"/>
        </w:rPr>
      </w:pPr>
      <w:r>
        <w:rPr>
          <w:rFonts w:ascii="Arial" w:hAnsi="Arial"/>
          <w:iCs/>
          <w:color w:val="000000"/>
        </w:rPr>
        <w:t>Suite 110</w:t>
      </w:r>
    </w:p>
    <w:p w14:paraId="0686D2A7" w14:textId="77777777" w:rsidR="00E2519C" w:rsidRDefault="00E2519C" w:rsidP="009D27A0">
      <w:pPr>
        <w:jc w:val="both"/>
        <w:rPr>
          <w:rFonts w:ascii="Arial" w:hAnsi="Arial"/>
          <w:iCs/>
          <w:color w:val="000000"/>
        </w:rPr>
      </w:pPr>
      <w:r>
        <w:rPr>
          <w:rFonts w:ascii="Arial" w:hAnsi="Arial"/>
          <w:iCs/>
          <w:color w:val="000000"/>
        </w:rPr>
        <w:t>Mobile, AL 36609</w:t>
      </w:r>
    </w:p>
    <w:p w14:paraId="7D4C1526" w14:textId="77777777" w:rsidR="00E2519C" w:rsidRDefault="00E2519C" w:rsidP="009D27A0">
      <w:pPr>
        <w:jc w:val="both"/>
        <w:rPr>
          <w:rFonts w:ascii="Arial" w:hAnsi="Arial"/>
          <w:iCs/>
          <w:color w:val="000000"/>
        </w:rPr>
      </w:pPr>
      <w:r>
        <w:rPr>
          <w:rFonts w:ascii="Arial" w:hAnsi="Arial"/>
          <w:iCs/>
          <w:color w:val="000000"/>
        </w:rPr>
        <w:t>Contact:  Rusty McCarron</w:t>
      </w:r>
    </w:p>
    <w:p w14:paraId="6AD453C1" w14:textId="77777777" w:rsidR="00E2519C" w:rsidRDefault="00E2519C" w:rsidP="009D27A0">
      <w:pPr>
        <w:jc w:val="both"/>
        <w:rPr>
          <w:rFonts w:ascii="Arial" w:hAnsi="Arial"/>
          <w:iCs/>
          <w:color w:val="000000"/>
        </w:rPr>
      </w:pPr>
      <w:r>
        <w:rPr>
          <w:rFonts w:ascii="Arial" w:hAnsi="Arial"/>
          <w:iCs/>
          <w:color w:val="000000"/>
        </w:rPr>
        <w:t>Phone:  251-406-2335</w:t>
      </w:r>
    </w:p>
    <w:p w14:paraId="6E9E042D" w14:textId="77777777" w:rsidR="00E2519C" w:rsidRPr="00E2519C" w:rsidRDefault="00E2519C" w:rsidP="009D27A0">
      <w:pPr>
        <w:jc w:val="both"/>
        <w:rPr>
          <w:rFonts w:ascii="Arial" w:hAnsi="Arial"/>
          <w:b/>
          <w:iCs/>
          <w:color w:val="0000FF"/>
        </w:rPr>
      </w:pPr>
      <w:r w:rsidRPr="00DE414A">
        <w:rPr>
          <w:rFonts w:ascii="Arial" w:hAnsi="Arial"/>
          <w:b/>
          <w:iCs/>
          <w:color w:val="0000FF"/>
        </w:rPr>
        <w:t>russel</w:t>
      </w:r>
      <w:r>
        <w:rPr>
          <w:rFonts w:ascii="Arial" w:hAnsi="Arial"/>
          <w:b/>
          <w:iCs/>
          <w:color w:val="0000FF"/>
        </w:rPr>
        <w:t>@mccarronservices.com</w:t>
      </w:r>
    </w:p>
    <w:p w14:paraId="3F13364C" w14:textId="77777777" w:rsidR="002049A5" w:rsidRDefault="002049A5" w:rsidP="009D27A0">
      <w:pPr>
        <w:jc w:val="both"/>
        <w:rPr>
          <w:rFonts w:ascii="Arial" w:hAnsi="Arial"/>
          <w:b/>
          <w:iCs/>
          <w:color w:val="000000"/>
        </w:rPr>
      </w:pPr>
    </w:p>
    <w:p w14:paraId="5F16D680" w14:textId="77777777" w:rsidR="00DE5059" w:rsidRDefault="00DE5059" w:rsidP="009D27A0">
      <w:pPr>
        <w:jc w:val="both"/>
        <w:rPr>
          <w:rFonts w:ascii="Arial" w:hAnsi="Arial"/>
          <w:b/>
          <w:iCs/>
          <w:color w:val="000000"/>
        </w:rPr>
      </w:pPr>
      <w:r>
        <w:rPr>
          <w:rFonts w:ascii="Arial" w:hAnsi="Arial"/>
          <w:b/>
          <w:iCs/>
          <w:color w:val="000000"/>
        </w:rPr>
        <w:t>MID-GULF SHIPPING COMPANY, INC.</w:t>
      </w:r>
    </w:p>
    <w:p w14:paraId="0A2FE4FD" w14:textId="77777777" w:rsidR="00DE5059" w:rsidRDefault="00DE5059" w:rsidP="009D27A0">
      <w:pPr>
        <w:jc w:val="both"/>
        <w:rPr>
          <w:rFonts w:ascii="Arial" w:hAnsi="Arial"/>
          <w:iCs/>
          <w:color w:val="000000"/>
        </w:rPr>
      </w:pPr>
      <w:r>
        <w:rPr>
          <w:rFonts w:ascii="Arial" w:hAnsi="Arial"/>
          <w:iCs/>
          <w:color w:val="000000"/>
        </w:rPr>
        <w:t>5128 Mobile South St.</w:t>
      </w:r>
    </w:p>
    <w:p w14:paraId="6A707461" w14:textId="77777777" w:rsidR="00DE5059" w:rsidRDefault="00DE5059" w:rsidP="009D27A0">
      <w:pPr>
        <w:jc w:val="both"/>
        <w:rPr>
          <w:rFonts w:ascii="Arial" w:hAnsi="Arial"/>
          <w:iCs/>
          <w:color w:val="000000"/>
        </w:rPr>
      </w:pPr>
      <w:r>
        <w:rPr>
          <w:rFonts w:ascii="Arial" w:hAnsi="Arial"/>
          <w:iCs/>
          <w:color w:val="000000"/>
        </w:rPr>
        <w:t>Theodore, AL 36582</w:t>
      </w:r>
    </w:p>
    <w:p w14:paraId="772DAF76" w14:textId="77777777" w:rsidR="00DE5059" w:rsidRDefault="00DE5059" w:rsidP="009D27A0">
      <w:pPr>
        <w:jc w:val="both"/>
        <w:rPr>
          <w:rFonts w:ascii="Arial" w:hAnsi="Arial"/>
          <w:iCs/>
          <w:color w:val="000000"/>
        </w:rPr>
      </w:pPr>
      <w:r>
        <w:rPr>
          <w:rFonts w:ascii="Arial" w:hAnsi="Arial"/>
          <w:iCs/>
          <w:color w:val="000000"/>
        </w:rPr>
        <w:t>PH:  504-835-1212</w:t>
      </w:r>
    </w:p>
    <w:p w14:paraId="2EB1363B" w14:textId="77777777" w:rsidR="00DE5059" w:rsidRPr="00DE414A" w:rsidRDefault="00DE414A" w:rsidP="009D27A0">
      <w:pPr>
        <w:jc w:val="both"/>
        <w:rPr>
          <w:rFonts w:ascii="Arial" w:hAnsi="Arial"/>
          <w:b/>
          <w:iCs/>
          <w:color w:val="0000FF"/>
        </w:rPr>
      </w:pPr>
      <w:r w:rsidRPr="00DE414A">
        <w:rPr>
          <w:rFonts w:ascii="Arial" w:hAnsi="Arial"/>
          <w:b/>
          <w:iCs/>
          <w:color w:val="0000FF"/>
        </w:rPr>
        <w:t>clienntservices@midship.net</w:t>
      </w:r>
    </w:p>
    <w:p w14:paraId="5F7A52B8" w14:textId="77777777" w:rsidR="00D01606" w:rsidRDefault="00D01606" w:rsidP="009D27A0">
      <w:pPr>
        <w:jc w:val="both"/>
        <w:rPr>
          <w:rFonts w:ascii="Arial" w:hAnsi="Arial"/>
          <w:b/>
          <w:iCs/>
          <w:color w:val="000000"/>
        </w:rPr>
      </w:pPr>
    </w:p>
    <w:p w14:paraId="72C43C26" w14:textId="77777777" w:rsidR="0061689F" w:rsidRDefault="0061689F" w:rsidP="009D27A0">
      <w:pPr>
        <w:jc w:val="both"/>
        <w:rPr>
          <w:rFonts w:ascii="Arial" w:hAnsi="Arial"/>
          <w:b/>
          <w:iCs/>
          <w:color w:val="000000"/>
        </w:rPr>
      </w:pPr>
    </w:p>
    <w:p w14:paraId="6D447FCE" w14:textId="77777777" w:rsidR="0061689F" w:rsidRDefault="0061689F" w:rsidP="009D27A0">
      <w:pPr>
        <w:jc w:val="both"/>
        <w:rPr>
          <w:rFonts w:ascii="Arial" w:hAnsi="Arial"/>
          <w:b/>
          <w:iCs/>
          <w:color w:val="000000"/>
        </w:rPr>
      </w:pPr>
    </w:p>
    <w:p w14:paraId="77E7E15E" w14:textId="77777777" w:rsidR="0061689F" w:rsidRDefault="0061689F" w:rsidP="009D27A0">
      <w:pPr>
        <w:jc w:val="both"/>
        <w:rPr>
          <w:rFonts w:ascii="Arial" w:hAnsi="Arial"/>
          <w:b/>
          <w:iCs/>
          <w:color w:val="000000"/>
        </w:rPr>
      </w:pPr>
    </w:p>
    <w:p w14:paraId="15BDC3C5" w14:textId="77777777" w:rsidR="00E83C48" w:rsidRDefault="00E83C48" w:rsidP="009D27A0">
      <w:pPr>
        <w:jc w:val="both"/>
        <w:rPr>
          <w:rFonts w:ascii="Arial" w:hAnsi="Arial"/>
          <w:b/>
          <w:iCs/>
          <w:color w:val="000000"/>
        </w:rPr>
      </w:pPr>
      <w:r>
        <w:rPr>
          <w:rFonts w:ascii="Arial" w:hAnsi="Arial"/>
          <w:b/>
          <w:iCs/>
          <w:color w:val="000000"/>
        </w:rPr>
        <w:t>MO-BAY SHIPPING SERVICES, INC.</w:t>
      </w:r>
    </w:p>
    <w:p w14:paraId="2C0C1058" w14:textId="77777777" w:rsidR="00E83C48" w:rsidRDefault="00E83C48" w:rsidP="009D27A0">
      <w:pPr>
        <w:jc w:val="both"/>
        <w:rPr>
          <w:rFonts w:ascii="Arial" w:hAnsi="Arial"/>
          <w:iCs/>
          <w:color w:val="000000"/>
        </w:rPr>
      </w:pPr>
      <w:r>
        <w:rPr>
          <w:rFonts w:ascii="Arial" w:hAnsi="Arial"/>
          <w:iCs/>
          <w:color w:val="000000"/>
        </w:rPr>
        <w:t>P.O. Box 1842</w:t>
      </w:r>
    </w:p>
    <w:p w14:paraId="65DBC726" w14:textId="77777777" w:rsidR="00E83C48" w:rsidRDefault="00E83C48" w:rsidP="009D27A0">
      <w:pPr>
        <w:jc w:val="both"/>
        <w:rPr>
          <w:rFonts w:ascii="Arial" w:hAnsi="Arial"/>
          <w:iCs/>
          <w:color w:val="000000"/>
        </w:rPr>
      </w:pPr>
      <w:r>
        <w:rPr>
          <w:rFonts w:ascii="Arial" w:hAnsi="Arial"/>
          <w:iCs/>
          <w:color w:val="000000"/>
        </w:rPr>
        <w:t>Mobile, AL 36633</w:t>
      </w:r>
    </w:p>
    <w:p w14:paraId="3B73EC13" w14:textId="77777777" w:rsidR="00E83C48" w:rsidRDefault="00E83C48" w:rsidP="009D27A0">
      <w:pPr>
        <w:jc w:val="both"/>
        <w:rPr>
          <w:rFonts w:ascii="Arial" w:hAnsi="Arial"/>
          <w:iCs/>
          <w:color w:val="000000"/>
        </w:rPr>
      </w:pPr>
      <w:r>
        <w:rPr>
          <w:rFonts w:ascii="Arial" w:hAnsi="Arial"/>
          <w:iCs/>
          <w:color w:val="000000"/>
        </w:rPr>
        <w:t>PH: 251-433-1621</w:t>
      </w:r>
    </w:p>
    <w:p w14:paraId="693464A0" w14:textId="77777777" w:rsidR="00E83C48" w:rsidRDefault="00E83C48" w:rsidP="009D27A0">
      <w:pPr>
        <w:jc w:val="both"/>
        <w:rPr>
          <w:rFonts w:ascii="Arial" w:hAnsi="Arial"/>
          <w:iCs/>
          <w:color w:val="000000"/>
        </w:rPr>
      </w:pPr>
      <w:r>
        <w:rPr>
          <w:rFonts w:ascii="Arial" w:hAnsi="Arial"/>
          <w:iCs/>
          <w:color w:val="000000"/>
        </w:rPr>
        <w:t>FAX: 251-433-1658</w:t>
      </w:r>
    </w:p>
    <w:p w14:paraId="1A053228" w14:textId="77777777" w:rsidR="00E83C48" w:rsidRDefault="002A230B" w:rsidP="009D27A0">
      <w:pPr>
        <w:jc w:val="both"/>
        <w:rPr>
          <w:rFonts w:ascii="Arial" w:hAnsi="Arial"/>
          <w:b/>
          <w:iCs/>
          <w:color w:val="0000FF"/>
        </w:rPr>
      </w:pPr>
      <w:hyperlink r:id="rId19" w:history="1">
        <w:r w:rsidRPr="00DE3A20">
          <w:rPr>
            <w:rStyle w:val="Hyperlink"/>
            <w:rFonts w:ascii="Arial" w:hAnsi="Arial"/>
            <w:b/>
            <w:iCs/>
            <w:color w:val="0000FF"/>
          </w:rPr>
          <w:t>shavranek@lottship.com</w:t>
        </w:r>
      </w:hyperlink>
    </w:p>
    <w:p w14:paraId="5461EED0" w14:textId="77777777" w:rsidR="00737F5A" w:rsidRDefault="00737F5A" w:rsidP="00737F5A">
      <w:pPr>
        <w:jc w:val="both"/>
        <w:rPr>
          <w:rFonts w:ascii="Arial" w:hAnsi="Arial"/>
          <w:b/>
          <w:iCs/>
          <w:color w:val="000000"/>
        </w:rPr>
      </w:pPr>
    </w:p>
    <w:p w14:paraId="4C1389F0" w14:textId="77777777" w:rsidR="00737F5A" w:rsidRPr="00737F5A" w:rsidRDefault="00737F5A" w:rsidP="00737F5A">
      <w:pPr>
        <w:jc w:val="both"/>
        <w:rPr>
          <w:rFonts w:ascii="Arial" w:hAnsi="Arial"/>
          <w:b/>
          <w:iCs/>
          <w:color w:val="000000"/>
        </w:rPr>
      </w:pPr>
      <w:r w:rsidRPr="00737F5A">
        <w:rPr>
          <w:rFonts w:ascii="Arial" w:hAnsi="Arial"/>
          <w:b/>
          <w:iCs/>
          <w:color w:val="000000"/>
        </w:rPr>
        <w:t>MOBILE SITE COLLECTIONS</w:t>
      </w:r>
    </w:p>
    <w:p w14:paraId="249F9701" w14:textId="77777777" w:rsidR="00737F5A" w:rsidRDefault="00737F5A" w:rsidP="00737F5A">
      <w:pPr>
        <w:jc w:val="both"/>
        <w:rPr>
          <w:rFonts w:ascii="Arial" w:hAnsi="Arial"/>
          <w:bCs/>
          <w:iCs/>
          <w:color w:val="000000"/>
        </w:rPr>
      </w:pPr>
      <w:r>
        <w:rPr>
          <w:rFonts w:ascii="Arial" w:hAnsi="Arial"/>
          <w:bCs/>
          <w:iCs/>
          <w:color w:val="000000"/>
        </w:rPr>
        <w:t>3761 Government St. Ste. E-1</w:t>
      </w:r>
    </w:p>
    <w:p w14:paraId="1970BA89" w14:textId="77777777" w:rsidR="00737F5A" w:rsidRDefault="00737F5A" w:rsidP="00737F5A">
      <w:pPr>
        <w:jc w:val="both"/>
        <w:rPr>
          <w:rFonts w:ascii="Arial" w:hAnsi="Arial"/>
          <w:bCs/>
          <w:iCs/>
          <w:color w:val="000000"/>
        </w:rPr>
      </w:pPr>
      <w:r>
        <w:rPr>
          <w:rFonts w:ascii="Arial" w:hAnsi="Arial"/>
          <w:bCs/>
          <w:iCs/>
          <w:color w:val="000000"/>
        </w:rPr>
        <w:t>Mobile, AL 36693</w:t>
      </w:r>
    </w:p>
    <w:p w14:paraId="14B0E3F4" w14:textId="77777777" w:rsidR="00737F5A" w:rsidRDefault="00737F5A" w:rsidP="00737F5A">
      <w:pPr>
        <w:jc w:val="both"/>
        <w:rPr>
          <w:rFonts w:ascii="Arial" w:hAnsi="Arial"/>
          <w:bCs/>
          <w:iCs/>
          <w:color w:val="000000"/>
        </w:rPr>
      </w:pPr>
      <w:r>
        <w:rPr>
          <w:rFonts w:ascii="Arial" w:hAnsi="Arial"/>
          <w:bCs/>
          <w:iCs/>
          <w:color w:val="000000"/>
        </w:rPr>
        <w:t>Contact: Robin Anderson</w:t>
      </w:r>
    </w:p>
    <w:p w14:paraId="6125B45F" w14:textId="77777777" w:rsidR="00737F5A" w:rsidRDefault="00737F5A" w:rsidP="00737F5A">
      <w:pPr>
        <w:jc w:val="both"/>
        <w:rPr>
          <w:rFonts w:ascii="Arial" w:hAnsi="Arial"/>
          <w:bCs/>
          <w:iCs/>
          <w:color w:val="000000"/>
        </w:rPr>
      </w:pPr>
      <w:r>
        <w:rPr>
          <w:rFonts w:ascii="Arial" w:hAnsi="Arial"/>
          <w:bCs/>
          <w:iCs/>
          <w:color w:val="000000"/>
        </w:rPr>
        <w:t>PH: 251-725-</w:t>
      </w:r>
      <w:r w:rsidR="00B56D0E">
        <w:rPr>
          <w:rFonts w:ascii="Arial" w:hAnsi="Arial"/>
          <w:bCs/>
          <w:iCs/>
          <w:color w:val="000000"/>
        </w:rPr>
        <w:t>1028</w:t>
      </w:r>
    </w:p>
    <w:p w14:paraId="7E858B35" w14:textId="77777777" w:rsidR="00B56D0E" w:rsidRPr="00B56D0E" w:rsidRDefault="00B56D0E" w:rsidP="00737F5A">
      <w:pPr>
        <w:jc w:val="both"/>
        <w:rPr>
          <w:rFonts w:ascii="Arial" w:hAnsi="Arial"/>
          <w:b/>
          <w:iCs/>
          <w:color w:val="0000FF"/>
        </w:rPr>
      </w:pPr>
      <w:hyperlink r:id="rId20" w:history="1">
        <w:r w:rsidRPr="00B56D0E">
          <w:rPr>
            <w:rStyle w:val="Hyperlink"/>
            <w:rFonts w:ascii="Arial" w:hAnsi="Arial"/>
            <w:b/>
            <w:iCs/>
            <w:color w:val="0000FF"/>
          </w:rPr>
          <w:t>mobilesitecollections16@gmail.com</w:t>
        </w:r>
      </w:hyperlink>
    </w:p>
    <w:p w14:paraId="643A6344" w14:textId="77777777" w:rsidR="00737F5A" w:rsidRDefault="00737F5A" w:rsidP="009D27A0">
      <w:pPr>
        <w:jc w:val="both"/>
        <w:rPr>
          <w:rFonts w:ascii="Arial" w:hAnsi="Arial"/>
          <w:b/>
          <w:iCs/>
        </w:rPr>
      </w:pPr>
    </w:p>
    <w:p w14:paraId="2EFF2103" w14:textId="77777777" w:rsidR="00E328E6" w:rsidRPr="00E328E6" w:rsidRDefault="00E328E6" w:rsidP="009D27A0">
      <w:pPr>
        <w:jc w:val="both"/>
        <w:rPr>
          <w:rFonts w:ascii="Arial" w:hAnsi="Arial"/>
          <w:b/>
          <w:iCs/>
        </w:rPr>
      </w:pPr>
      <w:r w:rsidRPr="00E328E6">
        <w:rPr>
          <w:rFonts w:ascii="Arial" w:hAnsi="Arial"/>
          <w:b/>
          <w:iCs/>
        </w:rPr>
        <w:t>P</w:t>
      </w:r>
      <w:r w:rsidR="00BB0B92">
        <w:rPr>
          <w:rFonts w:ascii="Arial" w:hAnsi="Arial"/>
          <w:b/>
          <w:iCs/>
        </w:rPr>
        <w:t>ERFORMANCE PERSONNEL SERVICES LLC</w:t>
      </w:r>
    </w:p>
    <w:p w14:paraId="0CA24CDB" w14:textId="77777777" w:rsidR="00E328E6" w:rsidRPr="00E328E6" w:rsidRDefault="00E328E6" w:rsidP="009D27A0">
      <w:pPr>
        <w:jc w:val="both"/>
        <w:rPr>
          <w:rFonts w:ascii="Arial" w:hAnsi="Arial"/>
          <w:iCs/>
        </w:rPr>
      </w:pPr>
      <w:r w:rsidRPr="00E328E6">
        <w:rPr>
          <w:rFonts w:ascii="Arial" w:hAnsi="Arial"/>
          <w:iCs/>
        </w:rPr>
        <w:t>881-C Dekle St.</w:t>
      </w:r>
    </w:p>
    <w:p w14:paraId="496B1C17" w14:textId="77777777" w:rsidR="00E328E6" w:rsidRPr="00E328E6" w:rsidRDefault="00BB0B92" w:rsidP="009D27A0">
      <w:pPr>
        <w:jc w:val="both"/>
        <w:rPr>
          <w:rFonts w:ascii="Arial" w:hAnsi="Arial"/>
          <w:iCs/>
        </w:rPr>
      </w:pPr>
      <w:r>
        <w:rPr>
          <w:rFonts w:ascii="Arial" w:hAnsi="Arial"/>
          <w:iCs/>
        </w:rPr>
        <w:t xml:space="preserve">Mobile, AL </w:t>
      </w:r>
      <w:r w:rsidR="00E328E6" w:rsidRPr="00E328E6">
        <w:rPr>
          <w:rFonts w:ascii="Arial" w:hAnsi="Arial"/>
          <w:iCs/>
        </w:rPr>
        <w:t>36602</w:t>
      </w:r>
    </w:p>
    <w:p w14:paraId="2D21707A" w14:textId="77777777" w:rsidR="002A230B" w:rsidRDefault="00E328E6" w:rsidP="009D27A0">
      <w:pPr>
        <w:jc w:val="both"/>
        <w:rPr>
          <w:rFonts w:ascii="Arial" w:hAnsi="Arial"/>
          <w:iCs/>
        </w:rPr>
      </w:pPr>
      <w:r w:rsidRPr="00E328E6">
        <w:rPr>
          <w:rFonts w:ascii="Arial" w:hAnsi="Arial"/>
          <w:iCs/>
        </w:rPr>
        <w:t>PH:</w:t>
      </w:r>
      <w:r w:rsidR="00040D5B">
        <w:rPr>
          <w:rFonts w:ascii="Arial" w:hAnsi="Arial"/>
          <w:iCs/>
        </w:rPr>
        <w:t xml:space="preserve">  251-405-0067</w:t>
      </w:r>
    </w:p>
    <w:p w14:paraId="76E4D527" w14:textId="77777777" w:rsidR="00040D5B" w:rsidRDefault="00040D5B" w:rsidP="009D27A0">
      <w:pPr>
        <w:jc w:val="both"/>
        <w:rPr>
          <w:rFonts w:ascii="Arial" w:hAnsi="Arial"/>
          <w:iCs/>
        </w:rPr>
      </w:pPr>
      <w:r>
        <w:rPr>
          <w:rFonts w:ascii="Arial" w:hAnsi="Arial"/>
          <w:iCs/>
        </w:rPr>
        <w:t>FAX:  251-405-0068</w:t>
      </w:r>
    </w:p>
    <w:p w14:paraId="43D23B65" w14:textId="77777777" w:rsidR="00221707" w:rsidRDefault="008D2CDE" w:rsidP="009D27A0">
      <w:pPr>
        <w:jc w:val="both"/>
        <w:rPr>
          <w:rFonts w:ascii="Arial" w:hAnsi="Arial"/>
          <w:b/>
          <w:iCs/>
          <w:color w:val="0000FF"/>
        </w:rPr>
      </w:pPr>
      <w:hyperlink r:id="rId21" w:history="1">
        <w:r w:rsidRPr="005517A0">
          <w:rPr>
            <w:rStyle w:val="Hyperlink"/>
            <w:rFonts w:ascii="Arial" w:hAnsi="Arial"/>
            <w:b/>
            <w:iCs/>
            <w:color w:val="0000FF"/>
          </w:rPr>
          <w:t>performancepersonnelservices@gmail.com</w:t>
        </w:r>
      </w:hyperlink>
    </w:p>
    <w:p w14:paraId="733D5FD7" w14:textId="77777777" w:rsidR="000319A5" w:rsidRDefault="000319A5" w:rsidP="009D27A0">
      <w:pPr>
        <w:jc w:val="both"/>
        <w:rPr>
          <w:rFonts w:ascii="Arial" w:hAnsi="Arial"/>
          <w:b/>
          <w:iCs/>
        </w:rPr>
      </w:pPr>
    </w:p>
    <w:p w14:paraId="1492A642" w14:textId="77777777" w:rsidR="00C07F87" w:rsidRDefault="00C07F87" w:rsidP="009D27A0">
      <w:pPr>
        <w:jc w:val="both"/>
        <w:rPr>
          <w:rFonts w:ascii="Arial" w:hAnsi="Arial"/>
          <w:b/>
          <w:iCs/>
        </w:rPr>
      </w:pPr>
      <w:r w:rsidRPr="0092125F">
        <w:rPr>
          <w:rFonts w:ascii="Arial" w:hAnsi="Arial"/>
          <w:b/>
          <w:iCs/>
        </w:rPr>
        <w:t>PRESTIGE</w:t>
      </w:r>
      <w:r>
        <w:rPr>
          <w:rFonts w:ascii="Arial" w:hAnsi="Arial"/>
          <w:b/>
          <w:iCs/>
        </w:rPr>
        <w:t xml:space="preserve"> MARITIME LLC</w:t>
      </w:r>
    </w:p>
    <w:p w14:paraId="5900DBDC" w14:textId="77777777" w:rsidR="00C07F87" w:rsidRDefault="006525BE" w:rsidP="009D27A0">
      <w:pPr>
        <w:jc w:val="both"/>
        <w:rPr>
          <w:rFonts w:ascii="Arial" w:hAnsi="Arial"/>
          <w:iCs/>
        </w:rPr>
      </w:pPr>
      <w:r>
        <w:rPr>
          <w:rFonts w:ascii="Arial" w:hAnsi="Arial"/>
          <w:iCs/>
        </w:rPr>
        <w:t>P.O. Box 1074</w:t>
      </w:r>
    </w:p>
    <w:p w14:paraId="10FF755F" w14:textId="77777777" w:rsidR="00C07F87" w:rsidRDefault="00C07F87" w:rsidP="009D27A0">
      <w:pPr>
        <w:jc w:val="both"/>
        <w:rPr>
          <w:rFonts w:ascii="Arial" w:hAnsi="Arial"/>
          <w:iCs/>
        </w:rPr>
      </w:pPr>
      <w:r>
        <w:rPr>
          <w:rFonts w:ascii="Arial" w:hAnsi="Arial"/>
          <w:iCs/>
        </w:rPr>
        <w:t>Mobile, AL 366</w:t>
      </w:r>
      <w:r w:rsidR="006525BE">
        <w:rPr>
          <w:rFonts w:ascii="Arial" w:hAnsi="Arial"/>
          <w:iCs/>
        </w:rPr>
        <w:t>33</w:t>
      </w:r>
    </w:p>
    <w:p w14:paraId="334666F3" w14:textId="77777777" w:rsidR="00C07F87" w:rsidRPr="00C07F87" w:rsidRDefault="00C07F87" w:rsidP="009D27A0">
      <w:pPr>
        <w:jc w:val="both"/>
        <w:rPr>
          <w:rFonts w:ascii="Arial" w:hAnsi="Arial"/>
          <w:iCs/>
        </w:rPr>
      </w:pPr>
      <w:r>
        <w:rPr>
          <w:rFonts w:ascii="Arial" w:hAnsi="Arial"/>
          <w:iCs/>
        </w:rPr>
        <w:t>PH:  251-680-8833</w:t>
      </w:r>
    </w:p>
    <w:p w14:paraId="2EE83CEA" w14:textId="77777777" w:rsidR="00C07F87" w:rsidRPr="005517A0" w:rsidRDefault="00C07F87" w:rsidP="009D27A0">
      <w:pPr>
        <w:jc w:val="both"/>
        <w:rPr>
          <w:rFonts w:ascii="Arial" w:hAnsi="Arial"/>
          <w:b/>
          <w:iCs/>
          <w:color w:val="0000FF"/>
        </w:rPr>
      </w:pPr>
      <w:r>
        <w:rPr>
          <w:rFonts w:ascii="Arial" w:hAnsi="Arial"/>
          <w:b/>
          <w:iCs/>
          <w:color w:val="0000FF"/>
        </w:rPr>
        <w:t>dd@prestigemaritime.com</w:t>
      </w:r>
    </w:p>
    <w:p w14:paraId="1E759F2C" w14:textId="77777777" w:rsidR="00CA3137" w:rsidRDefault="00CA3137" w:rsidP="006D62CD">
      <w:pPr>
        <w:jc w:val="both"/>
        <w:rPr>
          <w:rFonts w:ascii="Arial" w:hAnsi="Arial"/>
          <w:b/>
          <w:iCs/>
        </w:rPr>
      </w:pPr>
    </w:p>
    <w:p w14:paraId="21681D5F" w14:textId="77777777" w:rsidR="006D62CD" w:rsidRDefault="00FA3732" w:rsidP="006D62CD">
      <w:pPr>
        <w:jc w:val="both"/>
        <w:rPr>
          <w:rFonts w:ascii="Arial" w:hAnsi="Arial"/>
          <w:b/>
          <w:iCs/>
        </w:rPr>
      </w:pPr>
      <w:r>
        <w:rPr>
          <w:rFonts w:ascii="Arial" w:hAnsi="Arial"/>
          <w:b/>
          <w:iCs/>
        </w:rPr>
        <w:t>RA</w:t>
      </w:r>
      <w:r w:rsidR="006D62CD">
        <w:rPr>
          <w:rFonts w:ascii="Arial" w:hAnsi="Arial"/>
          <w:b/>
          <w:iCs/>
        </w:rPr>
        <w:t>ILCREW XPRESS, LLC</w:t>
      </w:r>
    </w:p>
    <w:p w14:paraId="323B9CCE" w14:textId="77777777" w:rsidR="006D62CD" w:rsidRDefault="006D62CD" w:rsidP="006D62CD">
      <w:pPr>
        <w:jc w:val="both"/>
        <w:rPr>
          <w:rFonts w:ascii="Arial" w:hAnsi="Arial"/>
          <w:iCs/>
        </w:rPr>
      </w:pPr>
      <w:r>
        <w:rPr>
          <w:rFonts w:ascii="Arial" w:hAnsi="Arial"/>
          <w:iCs/>
        </w:rPr>
        <w:t>2000 Industrial Canal Dr.</w:t>
      </w:r>
    </w:p>
    <w:p w14:paraId="33FB55C4" w14:textId="77777777" w:rsidR="006D62CD" w:rsidRDefault="006D62CD" w:rsidP="006D62CD">
      <w:pPr>
        <w:jc w:val="both"/>
        <w:rPr>
          <w:rFonts w:ascii="Arial" w:hAnsi="Arial"/>
          <w:iCs/>
        </w:rPr>
      </w:pPr>
      <w:r>
        <w:rPr>
          <w:rFonts w:ascii="Arial" w:hAnsi="Arial"/>
          <w:iCs/>
        </w:rPr>
        <w:t>Mobile, AL 36602</w:t>
      </w:r>
    </w:p>
    <w:p w14:paraId="4C160C41" w14:textId="77777777" w:rsidR="006D62CD" w:rsidRDefault="006D62CD" w:rsidP="006D62CD">
      <w:pPr>
        <w:jc w:val="both"/>
        <w:rPr>
          <w:rFonts w:ascii="Arial" w:hAnsi="Arial"/>
          <w:iCs/>
        </w:rPr>
      </w:pPr>
      <w:r>
        <w:rPr>
          <w:rFonts w:ascii="Arial" w:hAnsi="Arial"/>
          <w:iCs/>
        </w:rPr>
        <w:t xml:space="preserve">Contact:  </w:t>
      </w:r>
      <w:r w:rsidR="00957B38">
        <w:rPr>
          <w:rFonts w:ascii="Arial" w:hAnsi="Arial"/>
          <w:iCs/>
        </w:rPr>
        <w:t>Cheri Roberts</w:t>
      </w:r>
    </w:p>
    <w:p w14:paraId="04E10178" w14:textId="77777777" w:rsidR="00957B38" w:rsidRDefault="00957B38" w:rsidP="006D62CD">
      <w:pPr>
        <w:jc w:val="both"/>
        <w:rPr>
          <w:rFonts w:ascii="Arial" w:hAnsi="Arial"/>
          <w:iCs/>
        </w:rPr>
      </w:pPr>
      <w:r>
        <w:rPr>
          <w:rFonts w:ascii="Arial" w:hAnsi="Arial"/>
          <w:iCs/>
        </w:rPr>
        <w:t>PH:  913-205-5586</w:t>
      </w:r>
    </w:p>
    <w:p w14:paraId="470202A1" w14:textId="77777777" w:rsidR="006D62CD" w:rsidRPr="00B56D0E" w:rsidRDefault="00AF705C" w:rsidP="006D62CD">
      <w:pPr>
        <w:jc w:val="both"/>
        <w:rPr>
          <w:rFonts w:ascii="Arial" w:hAnsi="Arial"/>
          <w:b/>
          <w:iCs/>
          <w:color w:val="0000FF"/>
        </w:rPr>
      </w:pPr>
      <w:hyperlink r:id="rId22" w:history="1">
        <w:r w:rsidRPr="00B56D0E">
          <w:rPr>
            <w:rStyle w:val="Hyperlink"/>
            <w:rFonts w:ascii="Arial" w:hAnsi="Arial"/>
            <w:b/>
            <w:iCs/>
            <w:color w:val="0000FF"/>
          </w:rPr>
          <w:t>Cheri.roberts@railcrewxpress.com</w:t>
        </w:r>
      </w:hyperlink>
    </w:p>
    <w:p w14:paraId="332BB082" w14:textId="77777777" w:rsidR="00AF705C" w:rsidRDefault="00AF705C" w:rsidP="006D62CD">
      <w:pPr>
        <w:jc w:val="both"/>
        <w:rPr>
          <w:rFonts w:ascii="Arial" w:hAnsi="Arial"/>
          <w:b/>
          <w:iCs/>
          <w:color w:val="0000FF"/>
        </w:rPr>
      </w:pPr>
    </w:p>
    <w:p w14:paraId="2E1F32C9" w14:textId="77777777" w:rsidR="00AF705C" w:rsidRDefault="00AF705C" w:rsidP="006D62CD">
      <w:pPr>
        <w:jc w:val="both"/>
        <w:rPr>
          <w:rFonts w:ascii="Arial" w:hAnsi="Arial"/>
          <w:b/>
          <w:iCs/>
        </w:rPr>
      </w:pPr>
      <w:r w:rsidRPr="00AF705C">
        <w:rPr>
          <w:rFonts w:ascii="Arial" w:hAnsi="Arial"/>
          <w:b/>
          <w:iCs/>
        </w:rPr>
        <w:t>RENZENBER</w:t>
      </w:r>
      <w:r w:rsidR="00D9154E">
        <w:rPr>
          <w:rFonts w:ascii="Arial" w:hAnsi="Arial"/>
          <w:b/>
          <w:iCs/>
        </w:rPr>
        <w:t>GER</w:t>
      </w:r>
      <w:r w:rsidRPr="00AF705C">
        <w:rPr>
          <w:rFonts w:ascii="Arial" w:hAnsi="Arial"/>
          <w:b/>
          <w:iCs/>
        </w:rPr>
        <w:t xml:space="preserve">, INC. </w:t>
      </w:r>
    </w:p>
    <w:p w14:paraId="7DEC0E66" w14:textId="77777777" w:rsidR="00AF705C" w:rsidRPr="00AF705C" w:rsidRDefault="00AF705C" w:rsidP="006D62CD">
      <w:pPr>
        <w:jc w:val="both"/>
        <w:rPr>
          <w:rFonts w:ascii="Arial" w:hAnsi="Arial"/>
          <w:bCs/>
          <w:iCs/>
        </w:rPr>
      </w:pPr>
      <w:r w:rsidRPr="00AF705C">
        <w:rPr>
          <w:rFonts w:ascii="Arial" w:hAnsi="Arial"/>
          <w:bCs/>
          <w:iCs/>
        </w:rPr>
        <w:t>P.O. Box 14610</w:t>
      </w:r>
    </w:p>
    <w:p w14:paraId="63F166E6" w14:textId="77777777" w:rsidR="00AF705C" w:rsidRDefault="00AF705C" w:rsidP="006D62CD">
      <w:pPr>
        <w:jc w:val="both"/>
        <w:rPr>
          <w:rFonts w:ascii="Arial" w:hAnsi="Arial"/>
          <w:bCs/>
          <w:iCs/>
        </w:rPr>
      </w:pPr>
      <w:r w:rsidRPr="00AF705C">
        <w:rPr>
          <w:rFonts w:ascii="Arial" w:hAnsi="Arial"/>
          <w:bCs/>
          <w:iCs/>
        </w:rPr>
        <w:t>Lenexa, KS  66285</w:t>
      </w:r>
    </w:p>
    <w:p w14:paraId="3F056B88" w14:textId="77777777" w:rsidR="00AF705C" w:rsidRDefault="00AF705C" w:rsidP="006D62CD">
      <w:pPr>
        <w:jc w:val="both"/>
        <w:rPr>
          <w:rFonts w:ascii="Arial" w:hAnsi="Arial"/>
          <w:bCs/>
          <w:iCs/>
        </w:rPr>
      </w:pPr>
      <w:r>
        <w:rPr>
          <w:rFonts w:ascii="Arial" w:hAnsi="Arial"/>
          <w:bCs/>
          <w:iCs/>
        </w:rPr>
        <w:t>Contact:  Kevin Shaw</w:t>
      </w:r>
    </w:p>
    <w:p w14:paraId="4DFB2269" w14:textId="77777777" w:rsidR="00AF705C" w:rsidRDefault="00AF705C" w:rsidP="006D62CD">
      <w:pPr>
        <w:jc w:val="both"/>
        <w:rPr>
          <w:rFonts w:ascii="Arial" w:hAnsi="Arial"/>
          <w:bCs/>
          <w:iCs/>
        </w:rPr>
      </w:pPr>
      <w:r>
        <w:rPr>
          <w:rFonts w:ascii="Arial" w:hAnsi="Arial"/>
          <w:bCs/>
          <w:iCs/>
        </w:rPr>
        <w:t>PH: 800-878-0450 ext.  6129</w:t>
      </w:r>
    </w:p>
    <w:p w14:paraId="36640677" w14:textId="77777777" w:rsidR="00AF705C" w:rsidRPr="00AE05F6" w:rsidRDefault="00AF705C" w:rsidP="006D62CD">
      <w:pPr>
        <w:jc w:val="both"/>
        <w:rPr>
          <w:rFonts w:ascii="Arial" w:hAnsi="Arial"/>
          <w:b/>
          <w:iCs/>
          <w:color w:val="0000FF"/>
        </w:rPr>
      </w:pPr>
      <w:r w:rsidRPr="00AE05F6">
        <w:rPr>
          <w:rFonts w:ascii="Arial" w:hAnsi="Arial"/>
          <w:b/>
          <w:iCs/>
          <w:color w:val="0000FF"/>
        </w:rPr>
        <w:t>kshaw@hallcon.com</w:t>
      </w:r>
    </w:p>
    <w:p w14:paraId="3658C16C" w14:textId="77777777" w:rsidR="00653E99" w:rsidRDefault="00653E99" w:rsidP="009D27A0">
      <w:pPr>
        <w:jc w:val="both"/>
        <w:rPr>
          <w:rFonts w:ascii="Arial" w:hAnsi="Arial"/>
          <w:b/>
          <w:iCs/>
          <w:color w:val="0000FF"/>
        </w:rPr>
      </w:pPr>
    </w:p>
    <w:p w14:paraId="06011CF0" w14:textId="77777777" w:rsidR="00B56D0E" w:rsidRDefault="00B56D0E" w:rsidP="009D27A0">
      <w:pPr>
        <w:jc w:val="both"/>
        <w:rPr>
          <w:rFonts w:ascii="Arial" w:hAnsi="Arial"/>
          <w:b/>
          <w:iCs/>
        </w:rPr>
      </w:pPr>
      <w:r>
        <w:rPr>
          <w:rFonts w:ascii="Arial" w:hAnsi="Arial"/>
          <w:b/>
          <w:iCs/>
        </w:rPr>
        <w:t xml:space="preserve">SPIRIT </w:t>
      </w:r>
      <w:proofErr w:type="gramStart"/>
      <w:r>
        <w:rPr>
          <w:rFonts w:ascii="Arial" w:hAnsi="Arial"/>
          <w:b/>
          <w:iCs/>
        </w:rPr>
        <w:t>LEAD</w:t>
      </w:r>
      <w:proofErr w:type="gramEnd"/>
      <w:r>
        <w:rPr>
          <w:rFonts w:ascii="Arial" w:hAnsi="Arial"/>
          <w:b/>
          <w:iCs/>
        </w:rPr>
        <w:t xml:space="preserve"> ESCORT</w:t>
      </w:r>
    </w:p>
    <w:p w14:paraId="73BFC859" w14:textId="77777777" w:rsidR="00B56D0E" w:rsidRDefault="00B56D0E" w:rsidP="009D27A0">
      <w:pPr>
        <w:jc w:val="both"/>
        <w:rPr>
          <w:rFonts w:ascii="Arial" w:hAnsi="Arial"/>
          <w:bCs/>
          <w:iCs/>
        </w:rPr>
      </w:pPr>
      <w:r>
        <w:rPr>
          <w:rFonts w:ascii="Arial" w:hAnsi="Arial"/>
          <w:bCs/>
          <w:iCs/>
        </w:rPr>
        <w:t>4663 Dogwood Dr. S.</w:t>
      </w:r>
    </w:p>
    <w:p w14:paraId="1F760222" w14:textId="77777777" w:rsidR="00B56D0E" w:rsidRDefault="00B56D0E" w:rsidP="009D27A0">
      <w:pPr>
        <w:jc w:val="both"/>
        <w:rPr>
          <w:rFonts w:ascii="Arial" w:hAnsi="Arial"/>
          <w:bCs/>
          <w:iCs/>
        </w:rPr>
      </w:pPr>
      <w:r>
        <w:rPr>
          <w:rFonts w:ascii="Arial" w:hAnsi="Arial"/>
          <w:bCs/>
          <w:iCs/>
        </w:rPr>
        <w:t>Mobile, AL 36609</w:t>
      </w:r>
    </w:p>
    <w:p w14:paraId="0D3C9950" w14:textId="77777777" w:rsidR="00B56D0E" w:rsidRDefault="00B56D0E" w:rsidP="009D27A0">
      <w:pPr>
        <w:jc w:val="both"/>
        <w:rPr>
          <w:rFonts w:ascii="Arial" w:hAnsi="Arial"/>
          <w:bCs/>
          <w:iCs/>
        </w:rPr>
      </w:pPr>
      <w:r>
        <w:rPr>
          <w:rFonts w:ascii="Arial" w:hAnsi="Arial"/>
          <w:bCs/>
          <w:iCs/>
        </w:rPr>
        <w:t>Contact: Diana Naves</w:t>
      </w:r>
    </w:p>
    <w:p w14:paraId="68D24610" w14:textId="77777777" w:rsidR="00B56D0E" w:rsidRDefault="00B56D0E" w:rsidP="009D27A0">
      <w:pPr>
        <w:jc w:val="both"/>
        <w:rPr>
          <w:rFonts w:ascii="Arial" w:hAnsi="Arial"/>
          <w:bCs/>
          <w:iCs/>
        </w:rPr>
      </w:pPr>
      <w:r>
        <w:rPr>
          <w:rFonts w:ascii="Arial" w:hAnsi="Arial"/>
          <w:bCs/>
          <w:iCs/>
        </w:rPr>
        <w:t>PH: 251-421-4220</w:t>
      </w:r>
    </w:p>
    <w:p w14:paraId="65D6AFE6" w14:textId="77777777" w:rsidR="00B56D0E" w:rsidRPr="00B56D0E" w:rsidRDefault="00B56D0E" w:rsidP="009D27A0">
      <w:pPr>
        <w:jc w:val="both"/>
        <w:rPr>
          <w:rFonts w:ascii="Arial" w:hAnsi="Arial"/>
          <w:b/>
          <w:iCs/>
          <w:color w:val="0000FF"/>
        </w:rPr>
      </w:pPr>
      <w:r w:rsidRPr="00B56D0E">
        <w:rPr>
          <w:rFonts w:ascii="Arial" w:hAnsi="Arial"/>
          <w:b/>
          <w:iCs/>
          <w:color w:val="0000FF"/>
        </w:rPr>
        <w:t>Ladyd2515@yahoo.com</w:t>
      </w:r>
    </w:p>
    <w:p w14:paraId="7826ED75" w14:textId="77777777" w:rsidR="00B56D0E" w:rsidRDefault="00B56D0E" w:rsidP="009D27A0">
      <w:pPr>
        <w:jc w:val="both"/>
        <w:rPr>
          <w:rFonts w:ascii="Arial" w:hAnsi="Arial"/>
          <w:b/>
          <w:iCs/>
        </w:rPr>
      </w:pPr>
    </w:p>
    <w:p w14:paraId="087098B8" w14:textId="77777777" w:rsidR="00F16818" w:rsidRDefault="00F16818" w:rsidP="009D27A0">
      <w:pPr>
        <w:jc w:val="both"/>
        <w:rPr>
          <w:rFonts w:ascii="Arial" w:hAnsi="Arial"/>
          <w:b/>
          <w:iCs/>
        </w:rPr>
      </w:pPr>
      <w:r>
        <w:rPr>
          <w:rFonts w:ascii="Arial" w:hAnsi="Arial"/>
          <w:b/>
          <w:iCs/>
        </w:rPr>
        <w:t xml:space="preserve">U.S. MARITIME </w:t>
      </w:r>
      <w:r w:rsidR="00E92E55">
        <w:rPr>
          <w:rFonts w:ascii="Arial" w:hAnsi="Arial"/>
          <w:b/>
          <w:iCs/>
        </w:rPr>
        <w:t>SERVICES</w:t>
      </w:r>
      <w:r>
        <w:rPr>
          <w:rFonts w:ascii="Arial" w:hAnsi="Arial"/>
          <w:b/>
          <w:iCs/>
        </w:rPr>
        <w:t xml:space="preserve"> LLC</w:t>
      </w:r>
    </w:p>
    <w:p w14:paraId="629F7E05" w14:textId="77777777" w:rsidR="00E92E55" w:rsidRDefault="00E92E55" w:rsidP="009D27A0">
      <w:pPr>
        <w:jc w:val="both"/>
        <w:rPr>
          <w:rFonts w:ascii="Arial" w:hAnsi="Arial"/>
          <w:iCs/>
        </w:rPr>
      </w:pPr>
      <w:r>
        <w:rPr>
          <w:rFonts w:ascii="Arial" w:hAnsi="Arial"/>
          <w:iCs/>
        </w:rPr>
        <w:t>6845 Highway 90E</w:t>
      </w:r>
    </w:p>
    <w:p w14:paraId="1BB261FB" w14:textId="77777777" w:rsidR="00E92E55" w:rsidRDefault="00E92E55" w:rsidP="009D27A0">
      <w:pPr>
        <w:jc w:val="both"/>
        <w:rPr>
          <w:rFonts w:ascii="Arial" w:hAnsi="Arial"/>
          <w:iCs/>
        </w:rPr>
      </w:pPr>
      <w:r>
        <w:rPr>
          <w:rFonts w:ascii="Arial" w:hAnsi="Arial"/>
          <w:iCs/>
        </w:rPr>
        <w:t>Suite 205-246</w:t>
      </w:r>
    </w:p>
    <w:p w14:paraId="25659DB2" w14:textId="77777777" w:rsidR="00E92E55" w:rsidRDefault="00E92E55" w:rsidP="009D27A0">
      <w:pPr>
        <w:jc w:val="both"/>
        <w:rPr>
          <w:rFonts w:ascii="Arial" w:hAnsi="Arial"/>
          <w:iCs/>
        </w:rPr>
      </w:pPr>
      <w:r>
        <w:rPr>
          <w:rFonts w:ascii="Arial" w:hAnsi="Arial"/>
          <w:iCs/>
        </w:rPr>
        <w:t>Daphne, AL 36526</w:t>
      </w:r>
    </w:p>
    <w:p w14:paraId="465F8264" w14:textId="77777777" w:rsidR="00B56D0E" w:rsidRPr="00B56D0E" w:rsidRDefault="00B56D0E" w:rsidP="00B56D0E">
      <w:pPr>
        <w:jc w:val="both"/>
        <w:rPr>
          <w:rFonts w:ascii="Arial" w:hAnsi="Arial"/>
          <w:bCs/>
          <w:iCs/>
        </w:rPr>
      </w:pPr>
      <w:r w:rsidRPr="00B56D0E">
        <w:rPr>
          <w:rFonts w:ascii="Arial" w:hAnsi="Arial"/>
          <w:bCs/>
          <w:iCs/>
        </w:rPr>
        <w:t>Contact:  Charles Anders</w:t>
      </w:r>
    </w:p>
    <w:p w14:paraId="591A102A" w14:textId="77777777" w:rsidR="00E92E55" w:rsidRPr="00F16818" w:rsidRDefault="00F16818" w:rsidP="009D27A0">
      <w:pPr>
        <w:jc w:val="both"/>
        <w:rPr>
          <w:rFonts w:ascii="Arial" w:hAnsi="Arial"/>
          <w:iCs/>
        </w:rPr>
      </w:pPr>
      <w:r>
        <w:rPr>
          <w:rFonts w:ascii="Arial" w:hAnsi="Arial"/>
          <w:iCs/>
        </w:rPr>
        <w:t>PH:  251-459-1578</w:t>
      </w:r>
    </w:p>
    <w:p w14:paraId="57EB134B" w14:textId="77777777" w:rsidR="00B56D0E" w:rsidRPr="00B56D0E" w:rsidRDefault="00B56D0E" w:rsidP="00B56D0E">
      <w:pPr>
        <w:jc w:val="both"/>
        <w:rPr>
          <w:rFonts w:ascii="Arial" w:hAnsi="Arial"/>
          <w:b/>
          <w:iCs/>
          <w:color w:val="0000FF"/>
        </w:rPr>
      </w:pPr>
      <w:hyperlink r:id="rId23" w:history="1">
        <w:r w:rsidRPr="00B56D0E">
          <w:rPr>
            <w:rStyle w:val="Hyperlink"/>
            <w:rFonts w:ascii="Arial" w:hAnsi="Arial"/>
            <w:b/>
            <w:iCs/>
            <w:color w:val="0000FF"/>
          </w:rPr>
          <w:t>cwanders@usmaritimesecurity.com</w:t>
        </w:r>
      </w:hyperlink>
    </w:p>
    <w:p w14:paraId="704FFDA2" w14:textId="77777777" w:rsidR="00B56D0E" w:rsidRDefault="00B56D0E" w:rsidP="009D27A0">
      <w:pPr>
        <w:jc w:val="both"/>
        <w:rPr>
          <w:rFonts w:ascii="Arial" w:hAnsi="Arial"/>
          <w:b/>
          <w:iCs/>
          <w:color w:val="0000FF"/>
        </w:rPr>
      </w:pPr>
    </w:p>
    <w:p w14:paraId="47C22471" w14:textId="77777777" w:rsidR="002A230B" w:rsidRPr="00E83C48" w:rsidRDefault="00A6510B" w:rsidP="009D27A0">
      <w:pPr>
        <w:jc w:val="both"/>
        <w:rPr>
          <w:rFonts w:ascii="Arial" w:hAnsi="Arial"/>
          <w:b/>
          <w:iCs/>
          <w:color w:val="0000FF"/>
        </w:rPr>
      </w:pPr>
      <w:r>
        <w:rPr>
          <w:rFonts w:ascii="Arial" w:hAnsi="Arial"/>
          <w:b/>
          <w:iCs/>
          <w:color w:val="0000FF"/>
        </w:rPr>
        <w:t xml:space="preserve"> </w:t>
      </w:r>
      <w:r>
        <w:rPr>
          <w:rFonts w:ascii="Arial" w:hAnsi="Arial"/>
          <w:b/>
          <w:iCs/>
          <w:color w:val="0000FF"/>
        </w:rPr>
        <w:tab/>
      </w:r>
    </w:p>
    <w:p w14:paraId="7DFCCECD" w14:textId="77777777" w:rsidR="009D27A0" w:rsidRDefault="009D27A0" w:rsidP="009D27A0">
      <w:pPr>
        <w:jc w:val="both"/>
        <w:rPr>
          <w:rFonts w:ascii="Arial" w:hAnsi="Arial"/>
        </w:rPr>
      </w:pPr>
      <w:r w:rsidRPr="00F46C3C">
        <w:rPr>
          <w:rFonts w:ascii="Arial" w:hAnsi="Arial"/>
        </w:rPr>
        <w:t>Effective December 30, 2008, no such company, whether currently doing business on or in connection with the facilities of the Authority or whether applying for authority to so perform, shall be permitted to conduct business thereon until such Transportation Service License Application accompanied by the appropriate application fee has been received and approved by the Authority.</w:t>
      </w:r>
    </w:p>
    <w:p w14:paraId="669680D0" w14:textId="77777777" w:rsidR="00477051" w:rsidRDefault="00477051">
      <w:pPr>
        <w:pStyle w:val="NoteHeading"/>
        <w:rPr>
          <w:b/>
          <w:bCs/>
          <w:color w:val="FF6600"/>
        </w:rPr>
      </w:pPr>
    </w:p>
    <w:p w14:paraId="36D88C98" w14:textId="77777777" w:rsidR="00407DEF" w:rsidRDefault="00407DEF">
      <w:pPr>
        <w:pStyle w:val="NoteHeading"/>
        <w:rPr>
          <w:b/>
          <w:bCs/>
          <w:color w:val="FF6600"/>
        </w:rPr>
      </w:pPr>
      <w:r w:rsidRPr="00C7751A">
        <w:rPr>
          <w:b/>
          <w:bCs/>
          <w:color w:val="FF6600"/>
        </w:rPr>
        <w:t>204…ADJUSTMENT OF CARGO STORAGE RATES</w:t>
      </w:r>
    </w:p>
    <w:p w14:paraId="2C9685AD" w14:textId="77777777" w:rsidR="002E19A0" w:rsidRPr="00F675E4" w:rsidRDefault="002E19A0" w:rsidP="002E19A0">
      <w:pPr>
        <w:rPr>
          <w:rFonts w:ascii="Arial" w:hAnsi="Arial" w:cs="Arial"/>
        </w:rPr>
      </w:pPr>
      <w:r w:rsidRPr="00F675E4">
        <w:rPr>
          <w:rFonts w:ascii="Arial" w:eastAsia="Arial Unicode MS" w:hAnsi="Arial" w:cs="Arial"/>
        </w:rPr>
        <w:t>(EFFECTIVE: May 1, 1999)</w:t>
      </w:r>
    </w:p>
    <w:p w14:paraId="25930B40" w14:textId="77777777" w:rsidR="00407DEF" w:rsidRPr="00B134C5" w:rsidRDefault="00407DEF">
      <w:pPr>
        <w:rPr>
          <w:rFonts w:ascii="Arial" w:hAnsi="Arial" w:cs="Arial"/>
        </w:rPr>
      </w:pPr>
    </w:p>
    <w:p w14:paraId="15236215" w14:textId="77777777" w:rsidR="00407DEF" w:rsidRDefault="00407DEF">
      <w:pPr>
        <w:pStyle w:val="BodyText"/>
      </w:pPr>
      <w:r>
        <w:t xml:space="preserve">Cargo on the facilities of the Alabama State Port Authority at the date of a published tariff increase will be subject to the new rate based on length of time the cargo has been on the facilities exclusive of the original free time </w:t>
      </w:r>
      <w:proofErr w:type="gramStart"/>
      <w:r>
        <w:t>period, and</w:t>
      </w:r>
      <w:proofErr w:type="gramEnd"/>
      <w:r>
        <w:t xml:space="preserve"> will be assessed at the applicable level commencing on the effective date of the tariff change.</w:t>
      </w:r>
    </w:p>
    <w:p w14:paraId="09766C37" w14:textId="77777777" w:rsidR="00407DEF" w:rsidRDefault="00407DEF">
      <w:pPr>
        <w:pStyle w:val="BodyText"/>
      </w:pPr>
    </w:p>
    <w:p w14:paraId="1F223061" w14:textId="77777777" w:rsidR="00407DEF" w:rsidRDefault="00407DEF">
      <w:pPr>
        <w:pStyle w:val="NoteHeading"/>
        <w:rPr>
          <w:b/>
          <w:bCs/>
          <w:color w:val="FF6600"/>
        </w:rPr>
      </w:pPr>
      <w:r w:rsidRPr="00C7751A">
        <w:rPr>
          <w:b/>
          <w:bCs/>
          <w:color w:val="FF6600"/>
        </w:rPr>
        <w:t>206…ADVANCE NOTICE FOR PROCESSING TRUCKS</w:t>
      </w:r>
    </w:p>
    <w:p w14:paraId="7DA6CE21" w14:textId="77777777" w:rsidR="002E19A0" w:rsidRPr="00F675E4" w:rsidRDefault="002E19A0" w:rsidP="002E19A0">
      <w:pPr>
        <w:rPr>
          <w:rFonts w:ascii="Arial" w:hAnsi="Arial" w:cs="Arial"/>
        </w:rPr>
      </w:pPr>
      <w:r w:rsidRPr="00F675E4">
        <w:rPr>
          <w:rFonts w:ascii="Arial" w:eastAsia="Arial Unicode MS" w:hAnsi="Arial" w:cs="Arial"/>
        </w:rPr>
        <w:t>(EFFECTIVE: May 1, 1999)</w:t>
      </w:r>
    </w:p>
    <w:p w14:paraId="033EC07A" w14:textId="77777777" w:rsidR="00407DEF" w:rsidRPr="00B134C5" w:rsidRDefault="00407DEF">
      <w:pPr>
        <w:rPr>
          <w:rFonts w:ascii="Arial" w:hAnsi="Arial" w:cs="Arial"/>
        </w:rPr>
      </w:pPr>
    </w:p>
    <w:p w14:paraId="196ABECC" w14:textId="77777777" w:rsidR="00407DEF" w:rsidRDefault="00407DEF">
      <w:pPr>
        <w:pStyle w:val="BodyText"/>
      </w:pPr>
      <w:r>
        <w:t xml:space="preserve">Advance notification shall be given to the Wharves and Warehouses Department prior to 4:00 p.m. each </w:t>
      </w:r>
      <w:proofErr w:type="gramStart"/>
      <w:r>
        <w:t>work day</w:t>
      </w:r>
      <w:proofErr w:type="gramEnd"/>
      <w:r>
        <w:t xml:space="preserve"> for the following day's requirements. Advance information should include the number or trucks, weight, commodity, pier location, approximate time of arrival, and type handling required. Under normal conditions trucks arriving prior to 3:00 p.m. on a regular </w:t>
      </w:r>
      <w:proofErr w:type="gramStart"/>
      <w:r>
        <w:t>work day</w:t>
      </w:r>
      <w:proofErr w:type="gramEnd"/>
      <w:r>
        <w:t xml:space="preserve"> should get loaded or unloaded that same day provided advance notification is give</w:t>
      </w:r>
      <w:r w:rsidR="00403F4E">
        <w:t>n</w:t>
      </w:r>
      <w:r>
        <w:t>. All loading or unloading will be coordinated with the appropriate cargo handling permittee as to availability of labor and/or equipment.</w:t>
      </w:r>
    </w:p>
    <w:p w14:paraId="2F264D9D" w14:textId="77777777" w:rsidR="001D7DAC" w:rsidRDefault="001D7DAC">
      <w:pPr>
        <w:pStyle w:val="NoteHeading"/>
        <w:rPr>
          <w:b/>
          <w:bCs/>
          <w:color w:val="FF6600"/>
        </w:rPr>
      </w:pPr>
    </w:p>
    <w:p w14:paraId="6B7C3EAC" w14:textId="77777777" w:rsidR="00407DEF" w:rsidRDefault="00407DEF">
      <w:pPr>
        <w:pStyle w:val="NoteHeading"/>
        <w:rPr>
          <w:b/>
          <w:bCs/>
          <w:color w:val="FF6600"/>
        </w:rPr>
      </w:pPr>
      <w:r w:rsidRPr="00C7751A">
        <w:rPr>
          <w:b/>
          <w:bCs/>
          <w:color w:val="FF6600"/>
        </w:rPr>
        <w:t>207…DOCUMENTATION AND BILLING INFORMATION</w:t>
      </w:r>
    </w:p>
    <w:p w14:paraId="187D46FF" w14:textId="77777777" w:rsidR="002E19A0" w:rsidRPr="0005702F" w:rsidRDefault="002E19A0" w:rsidP="002E19A0">
      <w:pPr>
        <w:rPr>
          <w:rFonts w:ascii="Arial" w:hAnsi="Arial" w:cs="Arial"/>
          <w:color w:val="000000"/>
        </w:rPr>
      </w:pPr>
      <w:r w:rsidRPr="0005702F">
        <w:rPr>
          <w:rFonts w:ascii="Arial" w:eastAsia="Arial Unicode MS" w:hAnsi="Arial" w:cs="Arial"/>
          <w:color w:val="000000"/>
        </w:rPr>
        <w:t>(EFFECTIVE: October 1, 200</w:t>
      </w:r>
      <w:r w:rsidR="009A6CEF" w:rsidRPr="0005702F">
        <w:rPr>
          <w:rFonts w:ascii="Arial" w:eastAsia="Arial Unicode MS" w:hAnsi="Arial" w:cs="Arial"/>
          <w:color w:val="000000"/>
        </w:rPr>
        <w:t>7</w:t>
      </w:r>
      <w:r w:rsidRPr="0005702F">
        <w:rPr>
          <w:rFonts w:ascii="Arial" w:eastAsia="Arial Unicode MS" w:hAnsi="Arial" w:cs="Arial"/>
          <w:color w:val="000000"/>
        </w:rPr>
        <w:t>)</w:t>
      </w:r>
    </w:p>
    <w:p w14:paraId="19195784" w14:textId="77777777" w:rsidR="00407DEF" w:rsidRPr="00B134C5" w:rsidRDefault="00407DEF">
      <w:pPr>
        <w:rPr>
          <w:rFonts w:ascii="Arial" w:hAnsi="Arial" w:cs="Arial"/>
        </w:rPr>
      </w:pPr>
    </w:p>
    <w:p w14:paraId="7C3F233D" w14:textId="77777777" w:rsidR="00407DEF" w:rsidRPr="0005702F" w:rsidRDefault="00407DEF" w:rsidP="00B134C5">
      <w:pPr>
        <w:pStyle w:val="BodyText"/>
        <w:rPr>
          <w:color w:val="000000"/>
        </w:rPr>
      </w:pPr>
      <w:r w:rsidRPr="008276A7">
        <w:t xml:space="preserve">All documents for delivering or receiving of cargo must completely identify cargo, which includes the following: to or from vessel name, </w:t>
      </w:r>
      <w:r w:rsidR="00DD7C20" w:rsidRPr="007640A3">
        <w:t>voyage number,</w:t>
      </w:r>
      <w:r w:rsidR="00DD7C20">
        <w:rPr>
          <w:b/>
          <w:color w:val="FF0000"/>
        </w:rPr>
        <w:t xml:space="preserve"> </w:t>
      </w:r>
      <w:r w:rsidRPr="008276A7">
        <w:t xml:space="preserve">bill of lading number, marks, weight, board footage (export lumber), stevedore picking-up from or delivering to, pier/dock location, shipper or consignee names, special reference or ID numbers, and forwarder or broker names.  </w:t>
      </w:r>
      <w:r w:rsidR="00DD7C20" w:rsidRPr="007640A3">
        <w:t xml:space="preserve">Parties with import </w:t>
      </w:r>
      <w:r w:rsidR="000672EF" w:rsidRPr="007640A3">
        <w:t>lumber</w:t>
      </w:r>
      <w:r w:rsidR="00DD7C20" w:rsidRPr="007640A3">
        <w:t xml:space="preserve"> who desire sizes reflected on service orders </w:t>
      </w:r>
      <w:r w:rsidR="00DD7C20" w:rsidRPr="007640A3">
        <w:rPr>
          <w:u w:val="single"/>
        </w:rPr>
        <w:t>must</w:t>
      </w:r>
      <w:r w:rsidR="00DD7C20" w:rsidRPr="007640A3">
        <w:t xml:space="preserve"> furnish ASPA Central Billing </w:t>
      </w:r>
      <w:r w:rsidR="009D6480" w:rsidRPr="007640A3">
        <w:t>(</w:t>
      </w:r>
      <w:r w:rsidR="00DD7C20" w:rsidRPr="007640A3">
        <w:t xml:space="preserve">NLT 3 days prior to arrival of vessel) a detailed and </w:t>
      </w:r>
      <w:r w:rsidR="00DD7C20" w:rsidRPr="007640A3">
        <w:rPr>
          <w:u w:val="single"/>
        </w:rPr>
        <w:t>accurate</w:t>
      </w:r>
      <w:r w:rsidR="00DD7C20" w:rsidRPr="007640A3">
        <w:t xml:space="preserve"> electronic packing slip, in Excel or some other common format</w:t>
      </w:r>
      <w:r w:rsidR="009E5DCC" w:rsidRPr="007640A3">
        <w:t xml:space="preserve">.  </w:t>
      </w:r>
      <w:r w:rsidR="001024FD" w:rsidRPr="007640A3">
        <w:t xml:space="preserve">Import lumber </w:t>
      </w:r>
      <w:r w:rsidR="00564849" w:rsidRPr="007640A3">
        <w:t xml:space="preserve">not identified and information </w:t>
      </w:r>
      <w:r w:rsidR="009E5DCC" w:rsidRPr="007640A3">
        <w:t xml:space="preserve">received as noted above </w:t>
      </w:r>
      <w:r w:rsidR="000672EF" w:rsidRPr="007640A3">
        <w:t>will be delivered at the Bill o</w:t>
      </w:r>
      <w:r w:rsidR="009E5DCC" w:rsidRPr="007640A3">
        <w:t>f Lading level</w:t>
      </w:r>
      <w:r w:rsidR="00652C71" w:rsidRPr="007640A3">
        <w:t xml:space="preserve"> and number of bundles - only</w:t>
      </w:r>
      <w:r w:rsidR="009E5DCC" w:rsidRPr="007640A3">
        <w:t>.</w:t>
      </w:r>
      <w:r w:rsidR="009E5DCC">
        <w:rPr>
          <w:b/>
          <w:color w:val="FF0000"/>
        </w:rPr>
        <w:t xml:space="preserve"> </w:t>
      </w:r>
      <w:r w:rsidR="00DD7C20">
        <w:rPr>
          <w:b/>
          <w:color w:val="FF0000"/>
        </w:rPr>
        <w:t xml:space="preserve"> </w:t>
      </w:r>
      <w:r w:rsidRPr="008276A7">
        <w:t xml:space="preserve">Failure to have this minimum information can result in lengthy delays at our Truck Control facility, or denial of loading for import shipments.  Also, all documents must give complete ASPA billing information </w:t>
      </w:r>
      <w:r w:rsidR="00616285" w:rsidRPr="005E43DA">
        <w:t>(see Item</w:t>
      </w:r>
      <w:r w:rsidR="00616285">
        <w:t xml:space="preserve"> </w:t>
      </w:r>
      <w:r w:rsidR="00616285" w:rsidRPr="005E43DA">
        <w:t>207a for billing information on import lumber &amp; wood products covered in Item 336</w:t>
      </w:r>
      <w:r w:rsidR="00616285">
        <w:t xml:space="preserve">) </w:t>
      </w:r>
      <w:r w:rsidRPr="008276A7">
        <w:t>of responsible party to receive wharfage, unloading/</w:t>
      </w:r>
      <w:proofErr w:type="gramStart"/>
      <w:r w:rsidRPr="008276A7">
        <w:t>loading</w:t>
      </w:r>
      <w:proofErr w:type="gramEnd"/>
      <w:r w:rsidRPr="008276A7">
        <w:t xml:space="preserve"> and demurrage charges; bill to parties must have accounts established with ASPA prior to unloading/loading of cargo.</w:t>
      </w:r>
      <w:r w:rsidR="009A6CEF">
        <w:t xml:space="preserve"> </w:t>
      </w:r>
      <w:r w:rsidR="009A6CEF" w:rsidRPr="0005702F">
        <w:rPr>
          <w:color w:val="000000"/>
        </w:rPr>
        <w:t xml:space="preserve">If ASPA is provided inaccurate or incomplete billing information a charge of $50.00 per invoice (that </w:t>
      </w:r>
      <w:proofErr w:type="gramStart"/>
      <w:r w:rsidR="009A6CEF" w:rsidRPr="0005702F">
        <w:rPr>
          <w:color w:val="000000"/>
        </w:rPr>
        <w:t>has to</w:t>
      </w:r>
      <w:proofErr w:type="gramEnd"/>
      <w:r w:rsidR="009A6CEF" w:rsidRPr="0005702F">
        <w:rPr>
          <w:color w:val="000000"/>
        </w:rPr>
        <w:t xml:space="preserve"> be credited and re-billed) will be billed to the party that failed to provide the proper billing information as required.</w:t>
      </w:r>
    </w:p>
    <w:p w14:paraId="1D37D585" w14:textId="77777777" w:rsidR="00953D11" w:rsidRDefault="00953D11">
      <w:pPr>
        <w:pStyle w:val="NoteHeading"/>
        <w:rPr>
          <w:b/>
          <w:bCs/>
          <w:color w:val="FF6600"/>
        </w:rPr>
      </w:pPr>
    </w:p>
    <w:p w14:paraId="02071AA0" w14:textId="77777777" w:rsidR="002E19A0" w:rsidRDefault="00616285">
      <w:pPr>
        <w:pStyle w:val="NoteHeading"/>
        <w:rPr>
          <w:b/>
          <w:bCs/>
          <w:color w:val="FF6600"/>
        </w:rPr>
      </w:pPr>
      <w:r w:rsidRPr="00C7751A">
        <w:rPr>
          <w:b/>
          <w:bCs/>
          <w:color w:val="FF6600"/>
        </w:rPr>
        <w:t>207a…BILLING OF IMPORT LUMBER &amp; WOOD PRODUCTS</w:t>
      </w:r>
    </w:p>
    <w:p w14:paraId="65950E4A" w14:textId="77777777" w:rsidR="002E19A0" w:rsidRPr="00F675E4" w:rsidRDefault="002E19A0" w:rsidP="002E19A0">
      <w:pPr>
        <w:rPr>
          <w:rFonts w:ascii="Arial" w:hAnsi="Arial" w:cs="Arial"/>
        </w:rPr>
      </w:pPr>
      <w:r w:rsidRPr="00F675E4">
        <w:rPr>
          <w:rFonts w:ascii="Arial" w:eastAsia="Arial Unicode MS" w:hAnsi="Arial" w:cs="Arial"/>
        </w:rPr>
        <w:t xml:space="preserve">(EFFECTIVE: </w:t>
      </w:r>
      <w:r>
        <w:rPr>
          <w:rFonts w:ascii="Arial" w:eastAsia="Arial Unicode MS" w:hAnsi="Arial" w:cs="Arial"/>
        </w:rPr>
        <w:t>October 1, 2005</w:t>
      </w:r>
      <w:r w:rsidRPr="00F675E4">
        <w:rPr>
          <w:rFonts w:ascii="Arial" w:eastAsia="Arial Unicode MS" w:hAnsi="Arial" w:cs="Arial"/>
        </w:rPr>
        <w:t>)</w:t>
      </w:r>
    </w:p>
    <w:p w14:paraId="2252267F" w14:textId="77777777" w:rsidR="00616285" w:rsidRPr="00B134C5" w:rsidRDefault="00616285" w:rsidP="00616285">
      <w:pPr>
        <w:rPr>
          <w:rFonts w:ascii="Arial" w:hAnsi="Arial" w:cs="Arial"/>
        </w:rPr>
      </w:pPr>
    </w:p>
    <w:p w14:paraId="449B990C" w14:textId="77777777" w:rsidR="00616285" w:rsidRPr="005E43DA" w:rsidRDefault="00616285" w:rsidP="00EE57BF">
      <w:pPr>
        <w:pStyle w:val="BodyText"/>
      </w:pPr>
      <w:r w:rsidRPr="005E43DA">
        <w:t xml:space="preserve">All import lumber </w:t>
      </w:r>
      <w:r w:rsidR="00977CD3" w:rsidRPr="005E43DA">
        <w:t xml:space="preserve">and wood products covered by Item 336 in this tariff </w:t>
      </w:r>
      <w:r w:rsidRPr="005E43DA">
        <w:t>will have the wharfage, loading and demurrage charges billed to the importer (consignee) of record as shown on the vessel manifest</w:t>
      </w:r>
      <w:r w:rsidR="00B134C5">
        <w:t xml:space="preserve">, </w:t>
      </w:r>
      <w:r w:rsidR="00B134C5" w:rsidRPr="00817354">
        <w:t>unless prior arrangements are made in advance through</w:t>
      </w:r>
      <w:r w:rsidR="00EE57BF" w:rsidRPr="00817354">
        <w:t xml:space="preserve"> our </w:t>
      </w:r>
      <w:r w:rsidR="00B134C5" w:rsidRPr="00817354">
        <w:t>Central Billing</w:t>
      </w:r>
      <w:r w:rsidR="00EE57BF" w:rsidRPr="003B5490">
        <w:rPr>
          <w:color w:val="FF0000"/>
        </w:rPr>
        <w:t xml:space="preserve"> </w:t>
      </w:r>
      <w:r w:rsidR="00EE57BF" w:rsidRPr="00817354">
        <w:t>Department</w:t>
      </w:r>
      <w:r w:rsidRPr="00AD1DD1">
        <w:t>.</w:t>
      </w:r>
      <w:r w:rsidRPr="005E43DA">
        <w:t xml:space="preserve">  The wharfage and loading charges will be billed </w:t>
      </w:r>
      <w:r w:rsidR="00247360" w:rsidRPr="005E43DA">
        <w:t>upon the arrival of the vessel and receipt of the manifest.  The truck flatbed loading rate will be used in the initial billing; a supplemental billing will be issued if</w:t>
      </w:r>
      <w:r w:rsidR="009E4F0C" w:rsidRPr="005E43DA">
        <w:t xml:space="preserve"> any lumber and wood products are</w:t>
      </w:r>
      <w:r w:rsidR="00247360" w:rsidRPr="005E43DA">
        <w:t xml:space="preserve"> loaded to vans or box cars with the rate being the difference between the two current tariff rates.  Upon advance notification by importer (consignee) prior to the arrival of the vessel, cargo can be tracked for billing and inventory purposes by combining bills of lading</w:t>
      </w:r>
      <w:r w:rsidR="009E4F0C" w:rsidRPr="005E43DA">
        <w:t xml:space="preserve"> by commodity and customer</w:t>
      </w:r>
      <w:r w:rsidR="00247360" w:rsidRPr="005E43DA">
        <w:t xml:space="preserve">, otherwise, cargo will be </w:t>
      </w:r>
      <w:proofErr w:type="gramStart"/>
      <w:r w:rsidR="00247360" w:rsidRPr="005E43DA">
        <w:t>billed</w:t>
      </w:r>
      <w:proofErr w:type="gramEnd"/>
      <w:r w:rsidR="00247360" w:rsidRPr="005E43DA">
        <w:t xml:space="preserve"> and inventory controlled by individual bills of lading.  (See Item 420 for import lumber and wood products [covered by Item 336] demurrage rates.)</w:t>
      </w:r>
    </w:p>
    <w:p w14:paraId="204B4311" w14:textId="77777777" w:rsidR="008C5668" w:rsidRDefault="008C5668">
      <w:pPr>
        <w:pStyle w:val="NoteHeading"/>
        <w:rPr>
          <w:b/>
          <w:bCs/>
          <w:color w:val="FF6600"/>
        </w:rPr>
      </w:pPr>
    </w:p>
    <w:p w14:paraId="0258B7A0" w14:textId="77777777" w:rsidR="00407DEF" w:rsidRDefault="00407DEF">
      <w:pPr>
        <w:pStyle w:val="NoteHeading"/>
        <w:rPr>
          <w:b/>
          <w:bCs/>
          <w:color w:val="FF6600"/>
        </w:rPr>
      </w:pPr>
      <w:r w:rsidRPr="00C7751A">
        <w:rPr>
          <w:b/>
          <w:bCs/>
          <w:color w:val="FF6600"/>
        </w:rPr>
        <w:t>208…ALL CARGO, CHANGING OF MARKS</w:t>
      </w:r>
    </w:p>
    <w:p w14:paraId="20891D70" w14:textId="77777777" w:rsidR="002E19A0" w:rsidRPr="00F675E4" w:rsidRDefault="002E19A0" w:rsidP="002E19A0">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473B20E4" w14:textId="77777777" w:rsidR="00407DEF" w:rsidRPr="00B134C5" w:rsidRDefault="00407DEF">
      <w:pPr>
        <w:rPr>
          <w:rFonts w:ascii="Arial" w:hAnsi="Arial" w:cs="Arial"/>
        </w:rPr>
      </w:pPr>
    </w:p>
    <w:p w14:paraId="42699515" w14:textId="77777777" w:rsidR="00EE57BF" w:rsidRDefault="00407DEF" w:rsidP="00EE57BF">
      <w:pPr>
        <w:pStyle w:val="BodyText"/>
      </w:pPr>
      <w:r>
        <w:t xml:space="preserve">In the event that marks are changed or altered on cargo at the Alabama State Port Authority by shippers, their agents or designees after the cargo has been initially processed, unloaded and received by the stevedores or steamship lines, notification of any mark change or alteration must be given to the Alabama State Port Authority Operations and Billing Departments, and the shipper, his agent, or designee is responsible for the communication of such notification in a timely manner. Should the Alabama State Port Authority Operations and Billing Departments not receive proper notification of mark changes or alterations, cargo may be subject to applicable wharf demurrage charges from expiration date of allotted free time through and until such time as proper documentation is received by the Alabama State Port Authority which substantiates actual </w:t>
      </w:r>
      <w:r w:rsidR="00EE57BF">
        <w:t xml:space="preserve">  </w:t>
      </w:r>
      <w:r>
        <w:t>date cargo was loaded to vessel or removed from docks facilities.</w:t>
      </w:r>
      <w:r w:rsidR="00EE57BF">
        <w:t xml:space="preserve"> Notification of any transfer of</w:t>
      </w:r>
      <w:r w:rsidR="00EE57BF">
        <w:tab/>
      </w:r>
      <w:r>
        <w:t xml:space="preserve"> </w:t>
      </w:r>
      <w:r w:rsidR="00EE57BF">
        <w:t xml:space="preserve">      </w:t>
      </w:r>
    </w:p>
    <w:p w14:paraId="678920B1" w14:textId="77777777" w:rsidR="00407DEF" w:rsidRDefault="00407DEF">
      <w:pPr>
        <w:pStyle w:val="BodyText"/>
      </w:pPr>
      <w:r>
        <w:t>cargo between locations on the Alabama State Port Authority should also be given Alabama</w:t>
      </w:r>
      <w:r w:rsidR="00EE57BF">
        <w:t xml:space="preserve"> </w:t>
      </w:r>
      <w:r>
        <w:t xml:space="preserve">State Port Authority Operations and Billing Departments immediately </w:t>
      </w:r>
      <w:proofErr w:type="gramStart"/>
      <w:r>
        <w:t>subsequent to</w:t>
      </w:r>
      <w:proofErr w:type="gramEnd"/>
      <w:r>
        <w:t xml:space="preserve"> the physical movement of the cargo</w:t>
      </w:r>
      <w:r w:rsidR="00EE57BF">
        <w:t>.</w:t>
      </w:r>
    </w:p>
    <w:p w14:paraId="12B80CE1" w14:textId="77777777" w:rsidR="005A00CD" w:rsidRDefault="005A00CD">
      <w:pPr>
        <w:pStyle w:val="NoteHeading"/>
        <w:rPr>
          <w:b/>
          <w:bCs/>
          <w:color w:val="FF6600"/>
        </w:rPr>
      </w:pPr>
    </w:p>
    <w:p w14:paraId="39D2E0C4" w14:textId="77777777" w:rsidR="00407DEF" w:rsidRDefault="00407DEF">
      <w:pPr>
        <w:pStyle w:val="NoteHeading"/>
        <w:rPr>
          <w:b/>
          <w:bCs/>
          <w:color w:val="FF6600"/>
        </w:rPr>
      </w:pPr>
      <w:r w:rsidRPr="00C7751A">
        <w:rPr>
          <w:b/>
          <w:bCs/>
          <w:color w:val="FF6600"/>
        </w:rPr>
        <w:t>210…APPLICATION AND INTERPRETATION OF TARIFF</w:t>
      </w:r>
      <w:r w:rsidR="00A36FFE">
        <w:rPr>
          <w:b/>
          <w:bCs/>
          <w:color w:val="FF6600"/>
        </w:rPr>
        <w:t xml:space="preserve"> </w:t>
      </w:r>
    </w:p>
    <w:p w14:paraId="6A058E8D" w14:textId="77777777" w:rsidR="004D5879" w:rsidRPr="00F675E4" w:rsidRDefault="004D5879" w:rsidP="004D5879">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723A9EC5" w14:textId="77777777" w:rsidR="00407DEF" w:rsidRDefault="00407DEF"/>
    <w:p w14:paraId="4DE9ECD1" w14:textId="77777777" w:rsidR="00407DEF" w:rsidRDefault="00407DEF">
      <w:pPr>
        <w:pStyle w:val="BodyText"/>
      </w:pPr>
      <w:r>
        <w:t xml:space="preserve">Rates, </w:t>
      </w:r>
      <w:proofErr w:type="gramStart"/>
      <w:r>
        <w:t>rules</w:t>
      </w:r>
      <w:proofErr w:type="gramEnd"/>
      <w:r>
        <w:t xml:space="preserve"> and regulations contained in this tariff, or as amended, are applicable at the Alabama State Port Authority, Mobile, Alabama, including its Blakeley Island, Mobile Middle Bay Port</w:t>
      </w:r>
      <w:r w:rsidR="00755E17">
        <w:t>, Pinto Island</w:t>
      </w:r>
      <w:r>
        <w:t xml:space="preserve"> and Theodore Terminals and shall apply equally to all users of the facilities on the effective date shown in this tariff, or as amended. Revised pages shall be issued to cover changes in this tariff; however, all rates, rules and regulations in this tariff are subject to change without notice except as may be required by law. The Alabama State Port Authority shall be sole judge as to the interpretation of this tariff.</w:t>
      </w:r>
    </w:p>
    <w:p w14:paraId="222EF481" w14:textId="77777777" w:rsidR="00407DEF" w:rsidRDefault="00407DEF">
      <w:pPr>
        <w:pStyle w:val="BodyText"/>
      </w:pPr>
    </w:p>
    <w:p w14:paraId="7E66C5E3" w14:textId="77777777" w:rsidR="004D5879" w:rsidRPr="00EA2339" w:rsidRDefault="00407DEF">
      <w:pPr>
        <w:pStyle w:val="NoteHeading"/>
        <w:rPr>
          <w:b/>
          <w:bCs/>
        </w:rPr>
      </w:pPr>
      <w:r w:rsidRPr="00C7751A">
        <w:rPr>
          <w:b/>
          <w:bCs/>
          <w:color w:val="FF6600"/>
        </w:rPr>
        <w:t>212…APPLICATION FOR BE</w:t>
      </w:r>
      <w:r w:rsidR="00DD0595" w:rsidRPr="00C7751A">
        <w:rPr>
          <w:b/>
          <w:bCs/>
          <w:color w:val="FF6600"/>
        </w:rPr>
        <w:t>RTH</w:t>
      </w:r>
    </w:p>
    <w:p w14:paraId="47C28B2D" w14:textId="77777777" w:rsidR="004D5879" w:rsidRPr="0005702F" w:rsidRDefault="004D5879" w:rsidP="004D5879">
      <w:pPr>
        <w:rPr>
          <w:rFonts w:ascii="Arial" w:hAnsi="Arial" w:cs="Arial"/>
          <w:color w:val="000000"/>
        </w:rPr>
      </w:pPr>
      <w:r w:rsidRPr="0005702F">
        <w:rPr>
          <w:rFonts w:ascii="Arial" w:eastAsia="Arial Unicode MS" w:hAnsi="Arial" w:cs="Arial"/>
          <w:color w:val="000000"/>
        </w:rPr>
        <w:t>(EFFECTIVE: October 1, 20</w:t>
      </w:r>
      <w:r w:rsidR="00EC7AA1">
        <w:rPr>
          <w:rFonts w:ascii="Arial" w:eastAsia="Arial Unicode MS" w:hAnsi="Arial" w:cs="Arial"/>
          <w:color w:val="000000"/>
        </w:rPr>
        <w:t>10</w:t>
      </w:r>
      <w:r w:rsidRPr="0005702F">
        <w:rPr>
          <w:rFonts w:ascii="Arial" w:eastAsia="Arial Unicode MS" w:hAnsi="Arial" w:cs="Arial"/>
          <w:color w:val="000000"/>
        </w:rPr>
        <w:t>)</w:t>
      </w:r>
    </w:p>
    <w:p w14:paraId="0D6224FA" w14:textId="77777777" w:rsidR="004D5879" w:rsidRDefault="004D5879"/>
    <w:p w14:paraId="09314651" w14:textId="77777777" w:rsidR="00407DEF" w:rsidRDefault="00407DEF">
      <w:pPr>
        <w:jc w:val="both"/>
        <w:rPr>
          <w:rFonts w:ascii="Arial" w:hAnsi="Arial" w:cs="Arial"/>
        </w:rPr>
      </w:pPr>
      <w:r>
        <w:rPr>
          <w:rFonts w:ascii="Arial" w:hAnsi="Arial" w:cs="Arial"/>
        </w:rPr>
        <w:t>All steamships, their owners or agents, desiring berth at the wharves or facilities of the Alabama State Port Authority shall, as far in advance of the date of docking as possible make application for the berth, specifying the date and expected time of arrival and departure from berth, and the nature and quantity of cargo to be loaded or discharged. Confirmation of berth availability must be requested 24 hours prior to the vessel's expected time of arrival.</w:t>
      </w:r>
    </w:p>
    <w:p w14:paraId="42634D72" w14:textId="77777777" w:rsidR="000E7264" w:rsidRDefault="000E7264">
      <w:pPr>
        <w:pStyle w:val="BodyText"/>
      </w:pPr>
    </w:p>
    <w:p w14:paraId="769ED4D8" w14:textId="77777777" w:rsidR="00407DEF" w:rsidRDefault="00407DEF">
      <w:pPr>
        <w:pStyle w:val="BodyText"/>
      </w:pPr>
      <w:r>
        <w:t>The Alabama State Port Authority does not guarantee berth conditions to be suitable for the vessel or nature of cargo to be loaded or discharged, and those desiring a berth should inspect berth prior to vessel arrival to avoid delays or conflicts and use discretion when making application.</w:t>
      </w:r>
    </w:p>
    <w:p w14:paraId="465858C8" w14:textId="77777777" w:rsidR="00DD2F02" w:rsidRDefault="00DD2F02">
      <w:pPr>
        <w:pStyle w:val="BodyText"/>
      </w:pPr>
    </w:p>
    <w:p w14:paraId="4652C34D" w14:textId="77777777" w:rsidR="00232167" w:rsidRDefault="00407DEF">
      <w:pPr>
        <w:pStyle w:val="BodyText"/>
      </w:pPr>
      <w:r>
        <w:t xml:space="preserve">Berth allocations and assignments shall be at the sole discretion of the Alabama State Port Authority. The Alabama State Port Authority may when a particular berth is threatened with congestion, issue a conditional berth assignment. Should such conditional berth assignment be issued, the vessel receiving the conditional berth assignment shall vacate that berth on </w:t>
      </w:r>
      <w:r w:rsidR="00EC7AA1">
        <w:t>two (</w:t>
      </w:r>
      <w:r>
        <w:t xml:space="preserve">2) </w:t>
      </w:r>
      <w:proofErr w:type="spellStart"/>
      <w:r>
        <w:t>hours notice</w:t>
      </w:r>
      <w:proofErr w:type="spellEnd"/>
      <w:r>
        <w:t xml:space="preserve"> from the Authority if deemed necessary by the Authority to expedite the flow of commerce and relieve facility congestion. In such cases an alternate berth will be provided. The agent of the vessel shall agree to and acknowledge in writing such terms of conditional berthing assignment </w:t>
      </w:r>
      <w:r w:rsidR="00EC7AA1">
        <w:t xml:space="preserve">(aka - Dead Berth Claim) </w:t>
      </w:r>
      <w:r>
        <w:t xml:space="preserve">prior to the vessel assuming berth. Any vessel and its agent failing to vacate berth after twelve (12) hours prior notification by the Authority may be subject to a penalty of </w:t>
      </w:r>
      <w:r w:rsidRPr="0005702F">
        <w:rPr>
          <w:color w:val="000000"/>
        </w:rPr>
        <w:t>$</w:t>
      </w:r>
      <w:r w:rsidR="00EC7AA1">
        <w:rPr>
          <w:color w:val="000000"/>
        </w:rPr>
        <w:t>4</w:t>
      </w:r>
      <w:r w:rsidR="00EA2339" w:rsidRPr="0005702F">
        <w:rPr>
          <w:color w:val="000000"/>
        </w:rPr>
        <w:t>,000</w:t>
      </w:r>
      <w:r>
        <w:t xml:space="preserve"> per hour until the vessel is moved from the berth.</w:t>
      </w:r>
      <w:r w:rsidR="00DD0595">
        <w:rPr>
          <w:b/>
        </w:rPr>
        <w:t xml:space="preserve"> </w:t>
      </w:r>
      <w:r w:rsidR="00DD0595" w:rsidRPr="00817354">
        <w:t xml:space="preserve">Note: Priority berth assignment to Pier 2 shall be granted (at the sole discretion of ASPA) to gearless container vessels requiring use of </w:t>
      </w:r>
      <w:r w:rsidR="00EA2339">
        <w:t>a</w:t>
      </w:r>
      <w:r w:rsidR="00DD0595" w:rsidRPr="00817354">
        <w:t xml:space="preserve"> container crane.</w:t>
      </w:r>
      <w:r w:rsidR="00EC7AA1">
        <w:t xml:space="preserve"> In cases where penalties are to be assessed at the Grain Elevator, the billing will be done by the Grain Elevator operator.</w:t>
      </w:r>
    </w:p>
    <w:p w14:paraId="701B4839" w14:textId="77777777" w:rsidR="00D742F5" w:rsidRDefault="00D742F5">
      <w:pPr>
        <w:pStyle w:val="BodyText"/>
      </w:pPr>
    </w:p>
    <w:p w14:paraId="61AE9815" w14:textId="77777777" w:rsidR="00407DEF" w:rsidRDefault="00407DEF">
      <w:pPr>
        <w:pStyle w:val="BodyText"/>
      </w:pPr>
      <w:r>
        <w:t xml:space="preserve">In cases of anticipated berth </w:t>
      </w:r>
      <w:proofErr w:type="gramStart"/>
      <w:r>
        <w:t>congestion</w:t>
      </w:r>
      <w:proofErr w:type="gramEnd"/>
      <w:r>
        <w:t xml:space="preserve"> the provisions delineated in Item 256 of this tariff may also be invoked.</w:t>
      </w:r>
    </w:p>
    <w:p w14:paraId="020D54B2" w14:textId="77777777" w:rsidR="003345A6" w:rsidRDefault="003345A6">
      <w:pPr>
        <w:pStyle w:val="BodyText"/>
      </w:pPr>
    </w:p>
    <w:p w14:paraId="5476D5D4" w14:textId="77777777" w:rsidR="00407DEF" w:rsidRDefault="00407DEF">
      <w:pPr>
        <w:pStyle w:val="BodyText"/>
      </w:pPr>
      <w:r>
        <w:t>Application for berth is made to the Manager, General Cargo/Intermodal and will be construed by the Alabama State Port Authority to mean that all charges will be promptly paid upon receipt of invoice therefore, and that all rules and regulations will be complied with.</w:t>
      </w:r>
    </w:p>
    <w:p w14:paraId="6DF60373" w14:textId="77777777" w:rsidR="00A760E4" w:rsidRDefault="00A760E4" w:rsidP="0018238B">
      <w:pPr>
        <w:pStyle w:val="NoteHeading"/>
        <w:rPr>
          <w:b/>
          <w:bCs/>
          <w:color w:val="FF6600"/>
        </w:rPr>
      </w:pPr>
    </w:p>
    <w:p w14:paraId="11EF5707" w14:textId="77777777" w:rsidR="00407DEF" w:rsidRPr="0018238B" w:rsidRDefault="00407DEF" w:rsidP="0018238B">
      <w:pPr>
        <w:pStyle w:val="NoteHeading"/>
        <w:rPr>
          <w:b/>
          <w:bCs/>
          <w:color w:val="FF6600"/>
        </w:rPr>
      </w:pPr>
      <w:r w:rsidRPr="0018238B">
        <w:rPr>
          <w:b/>
          <w:bCs/>
          <w:color w:val="FF6600"/>
        </w:rPr>
        <w:t>216…APPLICATION OF WHARFAGE CHARGE</w:t>
      </w:r>
    </w:p>
    <w:p w14:paraId="25EA71F3" w14:textId="77777777" w:rsidR="004D5879" w:rsidRPr="00F675E4" w:rsidRDefault="004D5879" w:rsidP="004D5879">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E2238EA" w14:textId="77777777" w:rsidR="00407DEF" w:rsidRDefault="00407DEF"/>
    <w:p w14:paraId="71EE4757" w14:textId="77777777" w:rsidR="00407DEF" w:rsidRDefault="00407DEF">
      <w:pPr>
        <w:pStyle w:val="BodyText"/>
      </w:pPr>
      <w:r>
        <w:t xml:space="preserve">Charges for wharfage are due and collectible from owners of the cargo. However, freight forwarders, custom house brokers, steamship agents, stevedore companies or any other party who by any act or appearance gives evidence to the Alabama State Port Authority of representing the owner, shipper or receiver of the cargo, the ultimate payment of which must be guaranteed by the vessel. The owner, </w:t>
      </w:r>
      <w:proofErr w:type="gramStart"/>
      <w:r>
        <w:t>shipper</w:t>
      </w:r>
      <w:proofErr w:type="gramEnd"/>
      <w:r>
        <w:t xml:space="preserve"> or receiver of the cargo, unless otherwise designated, will be billed in all circumstances.</w:t>
      </w:r>
    </w:p>
    <w:p w14:paraId="5D33C8BE" w14:textId="77777777" w:rsidR="0056253C" w:rsidRDefault="0056253C">
      <w:pPr>
        <w:rPr>
          <w:rFonts w:ascii="Arial" w:hAnsi="Arial" w:cs="Arial"/>
          <w:b/>
          <w:bCs/>
          <w:color w:val="008000"/>
        </w:rPr>
      </w:pPr>
    </w:p>
    <w:p w14:paraId="26A90FD8" w14:textId="77777777" w:rsidR="00407DEF" w:rsidRPr="00D457F4" w:rsidRDefault="00407DEF">
      <w:pPr>
        <w:rPr>
          <w:rFonts w:ascii="Arial" w:hAnsi="Arial" w:cs="Arial"/>
          <w:b/>
          <w:bCs/>
          <w:color w:val="008000"/>
        </w:rPr>
      </w:pPr>
      <w:r w:rsidRPr="00D457F4">
        <w:rPr>
          <w:rFonts w:ascii="Arial" w:hAnsi="Arial" w:cs="Arial"/>
          <w:b/>
          <w:bCs/>
          <w:color w:val="008000"/>
        </w:rPr>
        <w:t>EXCEPTIONS:</w:t>
      </w:r>
    </w:p>
    <w:p w14:paraId="3ED19DBF" w14:textId="77777777" w:rsidR="00407DEF" w:rsidRDefault="00407DEF">
      <w:pPr>
        <w:rPr>
          <w:rFonts w:ascii="Arial" w:hAnsi="Arial" w:cs="Arial"/>
          <w:b/>
          <w:bCs/>
          <w:color w:val="FF9900"/>
        </w:rPr>
      </w:pPr>
    </w:p>
    <w:p w14:paraId="0A9D7EC8" w14:textId="77777777" w:rsidR="00407DEF" w:rsidRDefault="00407DEF">
      <w:pPr>
        <w:jc w:val="both"/>
        <w:rPr>
          <w:rFonts w:ascii="Arial" w:hAnsi="Arial" w:cs="Arial"/>
        </w:rPr>
      </w:pPr>
      <w:r>
        <w:rPr>
          <w:rFonts w:ascii="Arial" w:hAnsi="Arial" w:cs="Arial"/>
        </w:rPr>
        <w:t>Wharfage charges will not be assessed on ship's supplies including bunker oil or bunker coal when for consumption by that vessel.</w:t>
      </w:r>
    </w:p>
    <w:p w14:paraId="571582B1" w14:textId="77777777" w:rsidR="00E17B39" w:rsidRDefault="00E17B39">
      <w:pPr>
        <w:pStyle w:val="BodyText"/>
      </w:pPr>
    </w:p>
    <w:p w14:paraId="6F439771" w14:textId="77777777" w:rsidR="00407DEF" w:rsidRDefault="00407DEF">
      <w:pPr>
        <w:pStyle w:val="BodyText"/>
      </w:pPr>
      <w:r>
        <w:t>Wharfage charges on containers and containerized cargo will be assessed against the vessel and/or its agents.</w:t>
      </w:r>
    </w:p>
    <w:p w14:paraId="0F15AD69" w14:textId="77777777" w:rsidR="00A14047" w:rsidRDefault="00A14047" w:rsidP="0018238B">
      <w:pPr>
        <w:pStyle w:val="NoteHeading"/>
        <w:rPr>
          <w:b/>
          <w:bCs/>
          <w:color w:val="FF6600"/>
        </w:rPr>
      </w:pPr>
    </w:p>
    <w:p w14:paraId="4DAA433A" w14:textId="77777777" w:rsidR="00407DEF" w:rsidRPr="00722EEA" w:rsidRDefault="00407DEF" w:rsidP="0018238B">
      <w:pPr>
        <w:pStyle w:val="NoteHeading"/>
        <w:rPr>
          <w:b/>
          <w:bCs/>
        </w:rPr>
      </w:pPr>
      <w:r w:rsidRPr="0018238B">
        <w:rPr>
          <w:b/>
          <w:bCs/>
          <w:color w:val="FF6600"/>
        </w:rPr>
        <w:t>217…LICENSING OF CARGO HANDLING ACTIVITIES</w:t>
      </w:r>
    </w:p>
    <w:p w14:paraId="17E1D6BF" w14:textId="77777777" w:rsidR="004D5879" w:rsidRPr="00046994" w:rsidRDefault="004D5879" w:rsidP="004D5879">
      <w:pPr>
        <w:rPr>
          <w:rFonts w:ascii="Arial" w:hAnsi="Arial" w:cs="Arial"/>
          <w:b/>
          <w:bCs/>
        </w:rPr>
      </w:pPr>
      <w:r w:rsidRPr="00F675E4">
        <w:rPr>
          <w:rFonts w:ascii="Arial" w:eastAsia="Arial Unicode MS" w:hAnsi="Arial" w:cs="Arial"/>
        </w:rPr>
        <w:t xml:space="preserve">(EFFECTIVE: </w:t>
      </w:r>
      <w:r w:rsidR="00D91D7A">
        <w:rPr>
          <w:rFonts w:ascii="Arial" w:eastAsia="Arial Unicode MS" w:hAnsi="Arial" w:cs="Arial"/>
        </w:rPr>
        <w:t>February 26, 2016</w:t>
      </w:r>
      <w:r w:rsidR="000A3DF6">
        <w:rPr>
          <w:rFonts w:ascii="Arial" w:eastAsia="Arial Unicode MS" w:hAnsi="Arial" w:cs="Arial"/>
        </w:rPr>
        <w:t>)</w:t>
      </w:r>
      <w:r w:rsidR="004315E5">
        <w:rPr>
          <w:rFonts w:ascii="Arial" w:eastAsia="Arial Unicode MS" w:hAnsi="Arial" w:cs="Arial"/>
        </w:rPr>
        <w:t xml:space="preserve"> </w:t>
      </w:r>
      <w:r w:rsidR="004315E5">
        <w:rPr>
          <w:rFonts w:ascii="Arial" w:eastAsia="Arial Unicode MS" w:hAnsi="Arial" w:cs="Arial"/>
          <w:b/>
          <w:bCs/>
        </w:rPr>
        <w:t>(C)</w:t>
      </w:r>
    </w:p>
    <w:p w14:paraId="4DF82C96" w14:textId="77777777" w:rsidR="00407DEF" w:rsidRDefault="00407DEF">
      <w:pPr>
        <w:pStyle w:val="BodyText"/>
        <w:rPr>
          <w:b/>
          <w:bCs/>
        </w:rPr>
      </w:pPr>
    </w:p>
    <w:p w14:paraId="44D3501B" w14:textId="77777777" w:rsidR="00407DEF" w:rsidRDefault="00407DEF">
      <w:pPr>
        <w:pStyle w:val="BodyText"/>
      </w:pPr>
      <w:r>
        <w:t xml:space="preserve">No person, firm, </w:t>
      </w:r>
      <w:proofErr w:type="gramStart"/>
      <w:r>
        <w:t>corporation</w:t>
      </w:r>
      <w:proofErr w:type="gramEnd"/>
      <w:r>
        <w:t xml:space="preserve"> or other business entity may operate as, or carry on the business of cargo handling, unless and until such person, firm, corporation or business entity has a license issued by the Alabama State Port Authority authorizing such activity.</w:t>
      </w:r>
    </w:p>
    <w:p w14:paraId="79B4FEEF" w14:textId="77777777" w:rsidR="00126723" w:rsidRDefault="00126723">
      <w:pPr>
        <w:pStyle w:val="BodyText"/>
      </w:pPr>
    </w:p>
    <w:p w14:paraId="2FA522F1" w14:textId="77777777" w:rsidR="00126723" w:rsidRDefault="00126723">
      <w:pPr>
        <w:pStyle w:val="BodyText"/>
      </w:pPr>
      <w:r w:rsidRPr="00126723">
        <w:t>Permittee/Licensee shall maintain a local office within the boundary of</w:t>
      </w:r>
      <w:r w:rsidR="00AF4202">
        <w:t xml:space="preserve"> the</w:t>
      </w:r>
      <w:r w:rsidRPr="00126723">
        <w:t xml:space="preserve"> </w:t>
      </w:r>
      <w:r w:rsidR="003109BC">
        <w:t>M</w:t>
      </w:r>
      <w:r w:rsidRPr="00126723">
        <w:t xml:space="preserve">obile </w:t>
      </w:r>
      <w:r w:rsidR="001466BF">
        <w:t>metropolitan area</w:t>
      </w:r>
      <w:r w:rsidRPr="00126723">
        <w:t xml:space="preserve"> which must be staffed on a </w:t>
      </w:r>
      <w:proofErr w:type="gramStart"/>
      <w:r w:rsidRPr="00126723">
        <w:t>full time</w:t>
      </w:r>
      <w:proofErr w:type="gramEnd"/>
      <w:r w:rsidRPr="00126723">
        <w:t xml:space="preserve"> basis.  Failure to maintain a locally staffed office will result in cancellation of this Permit.  Permittee will provide the Authority a physical address, a mailing address and phone number for the local office and notify the Authority immediately of any changes.</w:t>
      </w:r>
    </w:p>
    <w:p w14:paraId="6D3A44CD" w14:textId="77777777" w:rsidR="00343734" w:rsidRDefault="00343734">
      <w:pPr>
        <w:jc w:val="both"/>
        <w:rPr>
          <w:rFonts w:ascii="Arial" w:hAnsi="Arial"/>
        </w:rPr>
      </w:pPr>
    </w:p>
    <w:p w14:paraId="6F6E50B9" w14:textId="77777777" w:rsidR="00407DEF" w:rsidRDefault="00407DEF">
      <w:pPr>
        <w:jc w:val="both"/>
        <w:rPr>
          <w:rFonts w:ascii="Arial" w:hAnsi="Arial"/>
        </w:rPr>
      </w:pPr>
      <w:r>
        <w:rPr>
          <w:rFonts w:ascii="Arial" w:hAnsi="Arial"/>
        </w:rPr>
        <w:t>Further, all rates and charges for cargo handling activities contained in this tariff are established by the Alabama State Port Authority, and the Authority reserves the sole responsibility and authority for any adjustments and changes to the rates and charges delineated herein.</w:t>
      </w:r>
    </w:p>
    <w:p w14:paraId="761BCAE8" w14:textId="77777777" w:rsidR="00E8349D" w:rsidRDefault="00E8349D">
      <w:pPr>
        <w:jc w:val="both"/>
        <w:rPr>
          <w:rFonts w:ascii="Arial" w:hAnsi="Arial"/>
        </w:rPr>
      </w:pPr>
    </w:p>
    <w:p w14:paraId="2344104F" w14:textId="77777777" w:rsidR="00407DEF" w:rsidRDefault="00407DEF">
      <w:pPr>
        <w:jc w:val="both"/>
        <w:rPr>
          <w:rFonts w:ascii="Arial" w:hAnsi="Arial"/>
          <w:i/>
          <w:iCs/>
        </w:rPr>
      </w:pPr>
      <w:r>
        <w:rPr>
          <w:rFonts w:ascii="Arial" w:hAnsi="Arial"/>
        </w:rPr>
        <w:t>Further, holders of Cargo Handling Permits are prohibited from rebating regulated charges to shippers.  Violation of this prohibition will result in revocation of the Permit.</w:t>
      </w:r>
    </w:p>
    <w:p w14:paraId="05325B14" w14:textId="77777777" w:rsidR="00C97168" w:rsidRDefault="00C97168" w:rsidP="008A3D45">
      <w:pPr>
        <w:jc w:val="both"/>
        <w:rPr>
          <w:rFonts w:ascii="Arial" w:hAnsi="Arial"/>
        </w:rPr>
      </w:pPr>
    </w:p>
    <w:p w14:paraId="77DCC077" w14:textId="77777777" w:rsidR="00407DEF" w:rsidRDefault="00407DEF" w:rsidP="008A3D45">
      <w:pPr>
        <w:jc w:val="both"/>
        <w:rPr>
          <w:rFonts w:ascii="Arial" w:hAnsi="Arial"/>
        </w:rPr>
      </w:pPr>
      <w:r w:rsidRPr="007640A3">
        <w:rPr>
          <w:rFonts w:ascii="Arial" w:hAnsi="Arial"/>
        </w:rPr>
        <w:t xml:space="preserve">Each company providing cargo handling services and desiring to do business on or in connection with the facilities of the Authority shall file a completed Cargo Handling Permit Application accompanied by the necessary supporting information called for therein together with proof of </w:t>
      </w:r>
      <w:r w:rsidR="00BF6835" w:rsidRPr="007640A3">
        <w:rPr>
          <w:rFonts w:ascii="Arial" w:hAnsi="Arial"/>
        </w:rPr>
        <w:t>r</w:t>
      </w:r>
      <w:r w:rsidRPr="007640A3">
        <w:rPr>
          <w:rFonts w:ascii="Arial" w:hAnsi="Arial"/>
        </w:rPr>
        <w:t>equired insurance as delineated in Item 244 of this tariff and</w:t>
      </w:r>
      <w:r w:rsidRPr="00BF6835">
        <w:rPr>
          <w:rFonts w:ascii="Arial" w:hAnsi="Arial"/>
          <w:b/>
          <w:color w:val="FF0000"/>
        </w:rPr>
        <w:t xml:space="preserve"> </w:t>
      </w:r>
      <w:r w:rsidRPr="007640A3">
        <w:rPr>
          <w:rFonts w:ascii="Arial" w:hAnsi="Arial"/>
        </w:rPr>
        <w:t>payment of the appropriate licensing fee.</w:t>
      </w:r>
      <w:r>
        <w:rPr>
          <w:rFonts w:ascii="Arial" w:hAnsi="Arial"/>
        </w:rPr>
        <w:t xml:space="preserve">  Such fees shall be as follows:</w:t>
      </w:r>
    </w:p>
    <w:p w14:paraId="6AD089E4" w14:textId="77777777" w:rsidR="003461D4" w:rsidRDefault="003461D4" w:rsidP="008A3D45">
      <w:pPr>
        <w:jc w:val="both"/>
        <w:rPr>
          <w:rFonts w:ascii="Arial" w:hAnsi="Arial"/>
        </w:rPr>
      </w:pPr>
    </w:p>
    <w:p w14:paraId="5D46E8FC" w14:textId="77777777" w:rsidR="00407DEF" w:rsidRDefault="00407DEF">
      <w:pPr>
        <w:jc w:val="center"/>
        <w:rPr>
          <w:rFonts w:ascii="Arial" w:hAnsi="Arial"/>
          <w:u w:val="single"/>
        </w:rPr>
      </w:pPr>
      <w:r>
        <w:rPr>
          <w:rFonts w:ascii="Arial" w:hAnsi="Arial"/>
          <w:u w:val="single"/>
        </w:rPr>
        <w:t>Original Application</w:t>
      </w:r>
      <w:r>
        <w:rPr>
          <w:rFonts w:ascii="Arial" w:hAnsi="Arial"/>
        </w:rPr>
        <w:tab/>
      </w:r>
      <w:r>
        <w:rPr>
          <w:rFonts w:ascii="Arial" w:hAnsi="Arial"/>
        </w:rPr>
        <w:tab/>
      </w:r>
      <w:r>
        <w:rPr>
          <w:rFonts w:ascii="Arial" w:hAnsi="Arial"/>
          <w:u w:val="single"/>
        </w:rPr>
        <w:t>Annual Renewal</w:t>
      </w:r>
    </w:p>
    <w:p w14:paraId="046500D0" w14:textId="77777777" w:rsidR="00407DEF" w:rsidRDefault="00407DEF">
      <w:pPr>
        <w:jc w:val="center"/>
        <w:rPr>
          <w:rFonts w:ascii="Arial" w:hAnsi="Arial"/>
        </w:rPr>
      </w:pPr>
      <w:r>
        <w:rPr>
          <w:rFonts w:ascii="Arial" w:hAnsi="Arial"/>
        </w:rPr>
        <w:t xml:space="preserve">  $7,500.00</w:t>
      </w:r>
      <w:r>
        <w:rPr>
          <w:rFonts w:ascii="Arial" w:hAnsi="Arial"/>
        </w:rPr>
        <w:tab/>
      </w:r>
      <w:r>
        <w:rPr>
          <w:rFonts w:ascii="Arial" w:hAnsi="Arial"/>
        </w:rPr>
        <w:tab/>
      </w:r>
      <w:r>
        <w:rPr>
          <w:rFonts w:ascii="Arial" w:hAnsi="Arial"/>
        </w:rPr>
        <w:tab/>
        <w:t xml:space="preserve"> $5,000.00</w:t>
      </w:r>
    </w:p>
    <w:p w14:paraId="31DCE94E" w14:textId="77777777" w:rsidR="00407DEF" w:rsidRDefault="00407DEF">
      <w:pPr>
        <w:rPr>
          <w:rFonts w:ascii="Arial" w:hAnsi="Arial"/>
        </w:rPr>
      </w:pPr>
    </w:p>
    <w:p w14:paraId="02EF2297" w14:textId="77777777" w:rsidR="00407DEF" w:rsidRDefault="00407DEF">
      <w:pPr>
        <w:jc w:val="both"/>
        <w:rPr>
          <w:rFonts w:ascii="Arial" w:hAnsi="Arial"/>
          <w:i/>
          <w:iCs/>
        </w:rPr>
      </w:pPr>
      <w:r>
        <w:rPr>
          <w:rFonts w:ascii="Arial" w:hAnsi="Arial"/>
        </w:rPr>
        <w:t xml:space="preserve">Licenses shall be renewable annually for the period </w:t>
      </w:r>
      <w:r>
        <w:rPr>
          <w:rFonts w:ascii="Arial" w:hAnsi="Arial"/>
          <w:bCs/>
        </w:rPr>
        <w:t>January 1</w:t>
      </w:r>
      <w:r>
        <w:rPr>
          <w:rFonts w:ascii="Arial" w:hAnsi="Arial"/>
          <w:bCs/>
          <w:vertAlign w:val="superscript"/>
        </w:rPr>
        <w:t>st</w:t>
      </w:r>
      <w:r>
        <w:rPr>
          <w:rFonts w:ascii="Arial" w:hAnsi="Arial"/>
          <w:b/>
          <w:bCs/>
        </w:rPr>
        <w:t xml:space="preserve"> </w:t>
      </w:r>
      <w:r>
        <w:rPr>
          <w:rFonts w:ascii="Arial" w:hAnsi="Arial"/>
        </w:rPr>
        <w:t xml:space="preserve">through </w:t>
      </w:r>
      <w:r>
        <w:rPr>
          <w:rFonts w:ascii="Arial" w:hAnsi="Arial"/>
          <w:bCs/>
        </w:rPr>
        <w:t>December 31</w:t>
      </w:r>
      <w:r>
        <w:rPr>
          <w:rFonts w:ascii="Arial" w:hAnsi="Arial"/>
          <w:bCs/>
          <w:vertAlign w:val="superscript"/>
        </w:rPr>
        <w:t>st</w:t>
      </w:r>
      <w:r>
        <w:rPr>
          <w:rFonts w:ascii="Arial" w:hAnsi="Arial"/>
        </w:rPr>
        <w:t xml:space="preserve">.  Requests for renewal of licenses shall be made in writing and delivered to the Manager of General Cargo/Intermodal at least thirty (30) days prior to the expiration of the license.  If such request along with the annual license fee is not received, the license will expire at midnight, </w:t>
      </w:r>
      <w:r>
        <w:rPr>
          <w:rFonts w:ascii="Arial" w:hAnsi="Arial"/>
          <w:bCs/>
        </w:rPr>
        <w:t>December 31</w:t>
      </w:r>
      <w:r>
        <w:rPr>
          <w:rFonts w:ascii="Arial" w:hAnsi="Arial"/>
          <w:bCs/>
          <w:vertAlign w:val="superscript"/>
        </w:rPr>
        <w:t>st</w:t>
      </w:r>
      <w:r>
        <w:rPr>
          <w:rFonts w:ascii="Arial" w:hAnsi="Arial"/>
        </w:rPr>
        <w:t>.  The license may be granted or denied or granted with such limitations and restrictions as may be determined by the Authority.</w:t>
      </w:r>
    </w:p>
    <w:p w14:paraId="2B0EB8BF" w14:textId="77777777" w:rsidR="00407DEF" w:rsidRDefault="00407DEF">
      <w:pPr>
        <w:rPr>
          <w:rFonts w:ascii="Arial" w:hAnsi="Arial"/>
          <w:i/>
          <w:iCs/>
        </w:rPr>
      </w:pPr>
    </w:p>
    <w:p w14:paraId="6ED25293" w14:textId="77777777" w:rsidR="00407DEF" w:rsidRDefault="00407DEF">
      <w:pPr>
        <w:jc w:val="both"/>
        <w:rPr>
          <w:rFonts w:ascii="Arial" w:hAnsi="Arial"/>
        </w:rPr>
      </w:pPr>
      <w:r>
        <w:rPr>
          <w:rFonts w:ascii="Arial" w:hAnsi="Arial"/>
        </w:rPr>
        <w:t xml:space="preserve">The following companies have been authorized as Cargo Handling Permittees by the Alabama State Port Authority and individual documentation to that effect is on file with </w:t>
      </w:r>
      <w:r w:rsidR="00580A68">
        <w:rPr>
          <w:rFonts w:ascii="Arial" w:hAnsi="Arial"/>
        </w:rPr>
        <w:t>the Federal Maritime Commission:</w:t>
      </w:r>
    </w:p>
    <w:p w14:paraId="15B6C46C" w14:textId="77777777" w:rsidR="00D01606" w:rsidRDefault="00D01606">
      <w:pPr>
        <w:rPr>
          <w:rFonts w:ascii="Arial" w:hAnsi="Arial"/>
          <w:b/>
          <w:bCs/>
        </w:rPr>
      </w:pPr>
    </w:p>
    <w:p w14:paraId="1F9A0FD2" w14:textId="77777777" w:rsidR="00401C01" w:rsidRDefault="00401C01">
      <w:pPr>
        <w:rPr>
          <w:rFonts w:ascii="Arial" w:hAnsi="Arial"/>
          <w:b/>
          <w:bCs/>
        </w:rPr>
      </w:pPr>
      <w:r>
        <w:rPr>
          <w:rFonts w:ascii="Arial" w:hAnsi="Arial"/>
          <w:b/>
          <w:bCs/>
        </w:rPr>
        <w:t>ARGOS CEMENT LLC</w:t>
      </w:r>
    </w:p>
    <w:p w14:paraId="745DA1AF" w14:textId="77777777" w:rsidR="00401C01" w:rsidRDefault="00401C01">
      <w:pPr>
        <w:rPr>
          <w:rFonts w:ascii="Arial" w:hAnsi="Arial"/>
          <w:bCs/>
        </w:rPr>
      </w:pPr>
      <w:r>
        <w:rPr>
          <w:rFonts w:ascii="Arial" w:hAnsi="Arial"/>
          <w:bCs/>
        </w:rPr>
        <w:t>11</w:t>
      </w:r>
      <w:r w:rsidR="00D37C37">
        <w:rPr>
          <w:rFonts w:ascii="Arial" w:hAnsi="Arial"/>
          <w:bCs/>
        </w:rPr>
        <w:t>th</w:t>
      </w:r>
      <w:r>
        <w:rPr>
          <w:rFonts w:ascii="Arial" w:hAnsi="Arial"/>
          <w:bCs/>
        </w:rPr>
        <w:t xml:space="preserve"> Street</w:t>
      </w:r>
    </w:p>
    <w:p w14:paraId="4710B1D5" w14:textId="77777777" w:rsidR="00401C01" w:rsidRDefault="00401C01">
      <w:pPr>
        <w:rPr>
          <w:rFonts w:ascii="Arial" w:hAnsi="Arial"/>
          <w:bCs/>
        </w:rPr>
      </w:pPr>
      <w:r>
        <w:rPr>
          <w:rFonts w:ascii="Arial" w:hAnsi="Arial"/>
          <w:bCs/>
        </w:rPr>
        <w:t>Alabama State Docks</w:t>
      </w:r>
    </w:p>
    <w:p w14:paraId="66830A93" w14:textId="77777777" w:rsidR="00401C01" w:rsidRDefault="00401C01">
      <w:pPr>
        <w:rPr>
          <w:rFonts w:ascii="Arial" w:hAnsi="Arial"/>
          <w:bCs/>
        </w:rPr>
      </w:pPr>
      <w:r>
        <w:rPr>
          <w:rFonts w:ascii="Arial" w:hAnsi="Arial"/>
          <w:bCs/>
        </w:rPr>
        <w:t>Slip D</w:t>
      </w:r>
    </w:p>
    <w:p w14:paraId="4C398D35" w14:textId="77777777" w:rsidR="00401C01" w:rsidRDefault="00401C01">
      <w:pPr>
        <w:rPr>
          <w:rFonts w:ascii="Arial" w:hAnsi="Arial"/>
          <w:bCs/>
        </w:rPr>
      </w:pPr>
      <w:r>
        <w:rPr>
          <w:rFonts w:ascii="Arial" w:hAnsi="Arial"/>
          <w:bCs/>
        </w:rPr>
        <w:t>Mobile, AL 36602</w:t>
      </w:r>
    </w:p>
    <w:p w14:paraId="56EB01FE" w14:textId="77777777" w:rsidR="00401C01" w:rsidRDefault="00401C01">
      <w:pPr>
        <w:rPr>
          <w:rFonts w:ascii="Arial" w:hAnsi="Arial"/>
          <w:bCs/>
        </w:rPr>
      </w:pPr>
      <w:r>
        <w:rPr>
          <w:rFonts w:ascii="Arial" w:hAnsi="Arial"/>
          <w:bCs/>
        </w:rPr>
        <w:t>PH:  251-895-5416</w:t>
      </w:r>
    </w:p>
    <w:p w14:paraId="10B86204" w14:textId="77777777" w:rsidR="00401C01" w:rsidRDefault="00401C01">
      <w:pPr>
        <w:rPr>
          <w:rFonts w:ascii="Arial" w:hAnsi="Arial"/>
          <w:bCs/>
        </w:rPr>
      </w:pPr>
      <w:r>
        <w:rPr>
          <w:rFonts w:ascii="Arial" w:hAnsi="Arial"/>
          <w:bCs/>
        </w:rPr>
        <w:t>Randy Casey</w:t>
      </w:r>
    </w:p>
    <w:p w14:paraId="0C94E6C8" w14:textId="77777777" w:rsidR="00401C01" w:rsidRPr="00045BFD" w:rsidRDefault="00401C01">
      <w:pPr>
        <w:rPr>
          <w:rFonts w:ascii="Arial" w:hAnsi="Arial"/>
          <w:b/>
          <w:bCs/>
          <w:color w:val="0000FF"/>
        </w:rPr>
      </w:pPr>
      <w:r w:rsidRPr="00045BFD">
        <w:rPr>
          <w:rFonts w:ascii="Arial" w:hAnsi="Arial"/>
          <w:b/>
          <w:bCs/>
          <w:color w:val="0000FF"/>
        </w:rPr>
        <w:t>randycasey@powerincorporated.com</w:t>
      </w:r>
    </w:p>
    <w:p w14:paraId="47664A64" w14:textId="77777777" w:rsidR="00401C01" w:rsidRDefault="00401C01">
      <w:pPr>
        <w:rPr>
          <w:rFonts w:ascii="Arial" w:hAnsi="Arial"/>
          <w:b/>
          <w:bCs/>
        </w:rPr>
      </w:pPr>
    </w:p>
    <w:p w14:paraId="3A40BFF6" w14:textId="77777777" w:rsidR="00407DEF" w:rsidRDefault="00407DEF">
      <w:pPr>
        <w:rPr>
          <w:rFonts w:ascii="Arial" w:hAnsi="Arial"/>
          <w:b/>
          <w:bCs/>
        </w:rPr>
      </w:pPr>
      <w:r>
        <w:rPr>
          <w:rFonts w:ascii="Arial" w:hAnsi="Arial"/>
          <w:b/>
          <w:bCs/>
        </w:rPr>
        <w:t>CSA E</w:t>
      </w:r>
      <w:r w:rsidR="00AC1AED">
        <w:rPr>
          <w:rFonts w:ascii="Arial" w:hAnsi="Arial"/>
          <w:b/>
          <w:bCs/>
        </w:rPr>
        <w:t>QUIPMENT COMPANY</w:t>
      </w:r>
    </w:p>
    <w:p w14:paraId="61110DD7" w14:textId="77777777" w:rsidR="00407DEF" w:rsidRDefault="00407DEF">
      <w:pPr>
        <w:pStyle w:val="CommentText"/>
        <w:rPr>
          <w:rFonts w:ascii="Arial" w:hAnsi="Arial"/>
        </w:rPr>
      </w:pPr>
      <w:r>
        <w:rPr>
          <w:rFonts w:ascii="Arial" w:hAnsi="Arial"/>
        </w:rPr>
        <w:t>P.O. Box 890</w:t>
      </w:r>
    </w:p>
    <w:p w14:paraId="664CEA43" w14:textId="77777777" w:rsidR="00407DEF" w:rsidRDefault="00407DEF">
      <w:pPr>
        <w:rPr>
          <w:rFonts w:ascii="Arial" w:hAnsi="Arial"/>
        </w:rPr>
      </w:pPr>
      <w:r>
        <w:rPr>
          <w:rFonts w:ascii="Arial" w:hAnsi="Arial"/>
        </w:rPr>
        <w:t>Mobile, AL 36601</w:t>
      </w:r>
    </w:p>
    <w:p w14:paraId="2FC40187" w14:textId="77777777" w:rsidR="00407DEF" w:rsidRDefault="00407DEF">
      <w:pPr>
        <w:rPr>
          <w:rFonts w:ascii="Arial" w:hAnsi="Arial"/>
        </w:rPr>
      </w:pPr>
      <w:r>
        <w:rPr>
          <w:rFonts w:ascii="Arial" w:hAnsi="Arial"/>
        </w:rPr>
        <w:t>PH: 251-4</w:t>
      </w:r>
      <w:r w:rsidR="00477051">
        <w:rPr>
          <w:rFonts w:ascii="Arial" w:hAnsi="Arial"/>
        </w:rPr>
        <w:t>41</w:t>
      </w:r>
      <w:r>
        <w:rPr>
          <w:rFonts w:ascii="Arial" w:hAnsi="Arial"/>
        </w:rPr>
        <w:t>-</w:t>
      </w:r>
      <w:r w:rsidR="00477051">
        <w:rPr>
          <w:rFonts w:ascii="Arial" w:hAnsi="Arial"/>
        </w:rPr>
        <w:t>8996</w:t>
      </w:r>
    </w:p>
    <w:p w14:paraId="0D7B752F" w14:textId="77777777" w:rsidR="00407DEF" w:rsidRDefault="00477051">
      <w:pPr>
        <w:rPr>
          <w:rFonts w:ascii="Arial" w:hAnsi="Arial"/>
        </w:rPr>
      </w:pPr>
      <w:r>
        <w:rPr>
          <w:rFonts w:ascii="Arial" w:hAnsi="Arial"/>
        </w:rPr>
        <w:t>Stuart Dunn</w:t>
      </w:r>
    </w:p>
    <w:p w14:paraId="544B3715" w14:textId="77777777" w:rsidR="00407DEF" w:rsidRPr="00045BFD" w:rsidRDefault="00AC0540">
      <w:pPr>
        <w:rPr>
          <w:rFonts w:ascii="Arial" w:hAnsi="Arial"/>
          <w:b/>
          <w:color w:val="0000FF"/>
        </w:rPr>
      </w:pPr>
      <w:hyperlink r:id="rId24" w:history="1">
        <w:r w:rsidR="00477051">
          <w:rPr>
            <w:rStyle w:val="Hyperlink"/>
            <w:rFonts w:ascii="Arial" w:hAnsi="Arial"/>
            <w:b/>
            <w:color w:val="0000FF"/>
          </w:rPr>
          <w:t>stuart.dunn@ssamarine.com</w:t>
        </w:r>
      </w:hyperlink>
    </w:p>
    <w:p w14:paraId="648D0482" w14:textId="77777777" w:rsidR="001C4495" w:rsidRDefault="001C4495">
      <w:pPr>
        <w:rPr>
          <w:rFonts w:ascii="Arial" w:hAnsi="Arial"/>
          <w:b/>
          <w:bCs/>
        </w:rPr>
      </w:pPr>
    </w:p>
    <w:p w14:paraId="10F2CDF0" w14:textId="77777777" w:rsidR="00407DEF" w:rsidRDefault="006100EE">
      <w:pPr>
        <w:rPr>
          <w:rFonts w:ascii="Arial" w:hAnsi="Arial"/>
          <w:b/>
          <w:bCs/>
        </w:rPr>
      </w:pPr>
      <w:r>
        <w:rPr>
          <w:rFonts w:ascii="Arial" w:hAnsi="Arial"/>
          <w:b/>
          <w:bCs/>
        </w:rPr>
        <w:t>G</w:t>
      </w:r>
      <w:r w:rsidR="00AC1AED">
        <w:rPr>
          <w:rFonts w:ascii="Arial" w:hAnsi="Arial"/>
          <w:b/>
          <w:bCs/>
        </w:rPr>
        <w:t>OLDEN STEVEDORING</w:t>
      </w:r>
      <w:r w:rsidR="003E79B3">
        <w:rPr>
          <w:rFonts w:ascii="Arial" w:hAnsi="Arial"/>
          <w:b/>
          <w:bCs/>
        </w:rPr>
        <w:t xml:space="preserve"> &amp; LOGISTICS,</w:t>
      </w:r>
      <w:r w:rsidR="00AC1AED">
        <w:rPr>
          <w:rFonts w:ascii="Arial" w:hAnsi="Arial"/>
          <w:b/>
          <w:bCs/>
        </w:rPr>
        <w:t xml:space="preserve"> INC.</w:t>
      </w:r>
    </w:p>
    <w:p w14:paraId="4DD33A71" w14:textId="77777777" w:rsidR="00407DEF" w:rsidRDefault="003E79B3">
      <w:pPr>
        <w:pStyle w:val="CommentText"/>
        <w:rPr>
          <w:rFonts w:ascii="Arial" w:hAnsi="Arial"/>
          <w:lang w:val="es-ES_tradnl"/>
        </w:rPr>
      </w:pPr>
      <w:r>
        <w:rPr>
          <w:rFonts w:ascii="Arial" w:hAnsi="Arial"/>
          <w:lang w:val="es-ES_tradnl"/>
        </w:rPr>
        <w:t xml:space="preserve">250 </w:t>
      </w:r>
      <w:proofErr w:type="gramStart"/>
      <w:r>
        <w:rPr>
          <w:rFonts w:ascii="Arial" w:hAnsi="Arial"/>
          <w:lang w:val="es-ES_tradnl"/>
        </w:rPr>
        <w:t>N.</w:t>
      </w:r>
      <w:proofErr w:type="gramEnd"/>
      <w:r>
        <w:rPr>
          <w:rFonts w:ascii="Arial" w:hAnsi="Arial"/>
          <w:lang w:val="es-ES_tradnl"/>
        </w:rPr>
        <w:t xml:space="preserve"> </w:t>
      </w:r>
      <w:proofErr w:type="spellStart"/>
      <w:r w:rsidR="00642092">
        <w:rPr>
          <w:rFonts w:ascii="Arial" w:hAnsi="Arial"/>
          <w:lang w:val="es-ES_tradnl"/>
        </w:rPr>
        <w:t>Water</w:t>
      </w:r>
      <w:proofErr w:type="spellEnd"/>
      <w:r>
        <w:rPr>
          <w:rFonts w:ascii="Arial" w:hAnsi="Arial"/>
          <w:lang w:val="es-ES_tradnl"/>
        </w:rPr>
        <w:t xml:space="preserve"> St</w:t>
      </w:r>
      <w:r w:rsidR="00591B96">
        <w:rPr>
          <w:rFonts w:ascii="Arial" w:hAnsi="Arial"/>
          <w:lang w:val="es-ES_tradnl"/>
        </w:rPr>
        <w:t>.</w:t>
      </w:r>
    </w:p>
    <w:p w14:paraId="3B75DB1D" w14:textId="77777777" w:rsidR="003E79B3" w:rsidRPr="00F847C8" w:rsidRDefault="003E79B3">
      <w:pPr>
        <w:pStyle w:val="CommentText"/>
        <w:rPr>
          <w:rFonts w:ascii="Arial" w:hAnsi="Arial"/>
          <w:lang w:val="es-ES_tradnl"/>
        </w:rPr>
      </w:pPr>
      <w:r>
        <w:rPr>
          <w:rFonts w:ascii="Arial" w:hAnsi="Arial"/>
          <w:lang w:val="es-ES_tradnl"/>
        </w:rPr>
        <w:t>Suite 106</w:t>
      </w:r>
    </w:p>
    <w:p w14:paraId="3363CE1D" w14:textId="77777777" w:rsidR="00407DEF" w:rsidRPr="00D1350C" w:rsidRDefault="00407DEF">
      <w:pPr>
        <w:rPr>
          <w:rFonts w:ascii="Arial" w:hAnsi="Arial"/>
          <w:lang w:val="es-ES_tradnl"/>
        </w:rPr>
      </w:pPr>
      <w:r w:rsidRPr="00D1350C">
        <w:rPr>
          <w:rFonts w:ascii="Arial" w:hAnsi="Arial"/>
          <w:lang w:val="es-ES_tradnl"/>
        </w:rPr>
        <w:t>Mobile, AL 366</w:t>
      </w:r>
      <w:r w:rsidR="003E79B3">
        <w:rPr>
          <w:rFonts w:ascii="Arial" w:hAnsi="Arial"/>
          <w:lang w:val="es-ES_tradnl"/>
        </w:rPr>
        <w:t>02</w:t>
      </w:r>
    </w:p>
    <w:p w14:paraId="16E6FB90" w14:textId="77777777" w:rsidR="00407DEF" w:rsidRPr="00D1350C" w:rsidRDefault="00407DEF">
      <w:pPr>
        <w:rPr>
          <w:rFonts w:ascii="Arial" w:hAnsi="Arial"/>
          <w:lang w:val="es-ES_tradnl"/>
        </w:rPr>
      </w:pPr>
      <w:r w:rsidRPr="00D1350C">
        <w:rPr>
          <w:rFonts w:ascii="Arial" w:hAnsi="Arial"/>
          <w:lang w:val="es-ES_tradnl"/>
        </w:rPr>
        <w:t>PH: 251-43</w:t>
      </w:r>
      <w:r w:rsidR="00871B5E">
        <w:rPr>
          <w:rFonts w:ascii="Arial" w:hAnsi="Arial"/>
          <w:lang w:val="es-ES_tradnl"/>
        </w:rPr>
        <w:t>3-3726</w:t>
      </w:r>
    </w:p>
    <w:p w14:paraId="364D92AA" w14:textId="77777777" w:rsidR="00407DEF" w:rsidRDefault="003E79B3">
      <w:pPr>
        <w:rPr>
          <w:rFonts w:ascii="Arial" w:hAnsi="Arial"/>
          <w:lang w:val="es-ES_tradnl"/>
        </w:rPr>
      </w:pPr>
      <w:r>
        <w:rPr>
          <w:rFonts w:ascii="Arial" w:hAnsi="Arial"/>
          <w:lang w:val="es-ES_tradnl"/>
        </w:rPr>
        <w:t>Mike Richardson</w:t>
      </w:r>
    </w:p>
    <w:p w14:paraId="590044F2" w14:textId="77777777" w:rsidR="00407DEF" w:rsidRPr="00334461" w:rsidRDefault="007911CD">
      <w:pPr>
        <w:rPr>
          <w:rFonts w:ascii="Arial" w:hAnsi="Arial"/>
          <w:b/>
          <w:color w:val="0000FF"/>
        </w:rPr>
      </w:pPr>
      <w:hyperlink r:id="rId25" w:history="1">
        <w:r w:rsidRPr="00334461">
          <w:rPr>
            <w:rStyle w:val="Hyperlink"/>
            <w:rFonts w:ascii="Arial" w:hAnsi="Arial"/>
            <w:b/>
            <w:color w:val="0000FF"/>
          </w:rPr>
          <w:t>mike@richardsoncompanies.com</w:t>
        </w:r>
      </w:hyperlink>
    </w:p>
    <w:p w14:paraId="7A61D2CD" w14:textId="77777777" w:rsidR="0065404A" w:rsidRDefault="0065404A">
      <w:pPr>
        <w:rPr>
          <w:rFonts w:ascii="Arial" w:hAnsi="Arial"/>
          <w:b/>
          <w:bCs/>
        </w:rPr>
      </w:pPr>
    </w:p>
    <w:p w14:paraId="15E0E8FA" w14:textId="77777777" w:rsidR="00830F07" w:rsidRDefault="00DF34F5">
      <w:pPr>
        <w:rPr>
          <w:rFonts w:ascii="Arial" w:hAnsi="Arial"/>
          <w:b/>
          <w:bCs/>
        </w:rPr>
      </w:pPr>
      <w:r>
        <w:rPr>
          <w:rFonts w:ascii="Arial" w:hAnsi="Arial"/>
          <w:b/>
          <w:bCs/>
        </w:rPr>
        <w:t>P</w:t>
      </w:r>
      <w:r w:rsidR="00AC1AED">
        <w:rPr>
          <w:rFonts w:ascii="Arial" w:hAnsi="Arial"/>
          <w:b/>
          <w:bCs/>
        </w:rPr>
        <w:t>REMIER BULK STEVEDORING, LLC</w:t>
      </w:r>
    </w:p>
    <w:p w14:paraId="705684E0" w14:textId="77777777" w:rsidR="00830F07" w:rsidRDefault="005D3815">
      <w:pPr>
        <w:rPr>
          <w:rFonts w:ascii="Arial" w:hAnsi="Arial"/>
          <w:bCs/>
        </w:rPr>
      </w:pPr>
      <w:r>
        <w:rPr>
          <w:rFonts w:ascii="Arial" w:hAnsi="Arial"/>
          <w:bCs/>
        </w:rPr>
        <w:t>P.O. Box 1947</w:t>
      </w:r>
    </w:p>
    <w:p w14:paraId="42347F35" w14:textId="77777777" w:rsidR="00830F07" w:rsidRDefault="005D3815">
      <w:pPr>
        <w:rPr>
          <w:rFonts w:ascii="Arial" w:hAnsi="Arial"/>
          <w:bCs/>
        </w:rPr>
      </w:pPr>
      <w:r>
        <w:rPr>
          <w:rFonts w:ascii="Arial" w:hAnsi="Arial"/>
          <w:bCs/>
        </w:rPr>
        <w:t>Mobile, AL 36633</w:t>
      </w:r>
    </w:p>
    <w:p w14:paraId="7300FB94" w14:textId="77777777" w:rsidR="00830F07" w:rsidRDefault="00830F07">
      <w:pPr>
        <w:rPr>
          <w:rFonts w:ascii="Arial" w:hAnsi="Arial"/>
          <w:bCs/>
        </w:rPr>
      </w:pPr>
      <w:r>
        <w:rPr>
          <w:rFonts w:ascii="Arial" w:hAnsi="Arial"/>
          <w:bCs/>
        </w:rPr>
        <w:t>PH: 251-</w:t>
      </w:r>
      <w:r w:rsidR="004B5DFE">
        <w:rPr>
          <w:rFonts w:ascii="Arial" w:hAnsi="Arial"/>
          <w:bCs/>
        </w:rPr>
        <w:t>43</w:t>
      </w:r>
      <w:r w:rsidR="00543100">
        <w:rPr>
          <w:rFonts w:ascii="Arial" w:hAnsi="Arial"/>
          <w:bCs/>
        </w:rPr>
        <w:t>3</w:t>
      </w:r>
      <w:r>
        <w:rPr>
          <w:rFonts w:ascii="Arial" w:hAnsi="Arial"/>
          <w:bCs/>
        </w:rPr>
        <w:t>-</w:t>
      </w:r>
      <w:r w:rsidR="00871B5E">
        <w:rPr>
          <w:rFonts w:ascii="Arial" w:hAnsi="Arial"/>
          <w:bCs/>
        </w:rPr>
        <w:t>1196</w:t>
      </w:r>
    </w:p>
    <w:p w14:paraId="07C0491E" w14:textId="77777777" w:rsidR="00830F07" w:rsidRDefault="00830F07">
      <w:pPr>
        <w:rPr>
          <w:rFonts w:ascii="Arial" w:hAnsi="Arial"/>
          <w:bCs/>
        </w:rPr>
      </w:pPr>
      <w:r>
        <w:rPr>
          <w:rFonts w:ascii="Arial" w:hAnsi="Arial"/>
          <w:bCs/>
        </w:rPr>
        <w:t>FAX: 251-433-1195</w:t>
      </w:r>
    </w:p>
    <w:p w14:paraId="76C1AA2F" w14:textId="77777777" w:rsidR="00830F07" w:rsidRDefault="00830F07">
      <w:pPr>
        <w:rPr>
          <w:rFonts w:ascii="Arial" w:hAnsi="Arial"/>
          <w:bCs/>
        </w:rPr>
      </w:pPr>
      <w:r>
        <w:rPr>
          <w:rFonts w:ascii="Arial" w:hAnsi="Arial"/>
          <w:bCs/>
        </w:rPr>
        <w:t>Michael Douglas, Managing Partner</w:t>
      </w:r>
    </w:p>
    <w:p w14:paraId="7EAAC64E" w14:textId="77777777" w:rsidR="00830F07" w:rsidRPr="00A629F8" w:rsidRDefault="00B53F4B">
      <w:pPr>
        <w:rPr>
          <w:rFonts w:ascii="Arial" w:hAnsi="Arial"/>
          <w:b/>
          <w:bCs/>
          <w:color w:val="0000FF"/>
        </w:rPr>
      </w:pPr>
      <w:hyperlink r:id="rId26" w:history="1">
        <w:r w:rsidRPr="00A629F8">
          <w:rPr>
            <w:rStyle w:val="Hyperlink"/>
            <w:rFonts w:ascii="Arial" w:hAnsi="Arial"/>
            <w:b/>
            <w:bCs/>
            <w:color w:val="0000FF"/>
          </w:rPr>
          <w:t>mdouglas@premierstevedoring.com</w:t>
        </w:r>
      </w:hyperlink>
      <w:r w:rsidR="004B5DFE" w:rsidRPr="00A629F8">
        <w:rPr>
          <w:rFonts w:ascii="Arial" w:hAnsi="Arial"/>
          <w:b/>
          <w:bCs/>
          <w:color w:val="0000FF"/>
        </w:rPr>
        <w:t xml:space="preserve">  </w:t>
      </w:r>
    </w:p>
    <w:p w14:paraId="78869AA4" w14:textId="77777777" w:rsidR="008D4D0F" w:rsidRDefault="008D4D0F">
      <w:pPr>
        <w:rPr>
          <w:rFonts w:ascii="Arial" w:hAnsi="Arial"/>
          <w:b/>
          <w:bCs/>
        </w:rPr>
      </w:pPr>
    </w:p>
    <w:p w14:paraId="5EE76C9A" w14:textId="77777777" w:rsidR="00407DEF" w:rsidRDefault="00241360">
      <w:pPr>
        <w:rPr>
          <w:rFonts w:ascii="Arial" w:hAnsi="Arial"/>
          <w:b/>
          <w:bCs/>
        </w:rPr>
      </w:pPr>
      <w:r>
        <w:rPr>
          <w:rFonts w:ascii="Arial" w:hAnsi="Arial"/>
          <w:b/>
          <w:bCs/>
        </w:rPr>
        <w:t>R</w:t>
      </w:r>
      <w:r w:rsidR="00AC1AED">
        <w:rPr>
          <w:rFonts w:ascii="Arial" w:hAnsi="Arial"/>
          <w:b/>
          <w:bCs/>
        </w:rPr>
        <w:t xml:space="preserve">ICHARDSON </w:t>
      </w:r>
      <w:r>
        <w:rPr>
          <w:rFonts w:ascii="Arial" w:hAnsi="Arial"/>
          <w:b/>
          <w:bCs/>
        </w:rPr>
        <w:t>S</w:t>
      </w:r>
      <w:r w:rsidR="00AC1AED">
        <w:rPr>
          <w:rFonts w:ascii="Arial" w:hAnsi="Arial"/>
          <w:b/>
          <w:bCs/>
        </w:rPr>
        <w:t>TEVEDORING AND LOGISTICS SERVICES</w:t>
      </w:r>
      <w:r>
        <w:rPr>
          <w:rFonts w:ascii="Arial" w:hAnsi="Arial"/>
          <w:b/>
          <w:bCs/>
        </w:rPr>
        <w:t>, I</w:t>
      </w:r>
      <w:r w:rsidR="00AC1AED">
        <w:rPr>
          <w:rFonts w:ascii="Arial" w:hAnsi="Arial"/>
          <w:b/>
          <w:bCs/>
        </w:rPr>
        <w:t>NC</w:t>
      </w:r>
      <w:r>
        <w:rPr>
          <w:rFonts w:ascii="Arial" w:hAnsi="Arial"/>
          <w:b/>
          <w:bCs/>
        </w:rPr>
        <w:t>.</w:t>
      </w:r>
    </w:p>
    <w:p w14:paraId="6F3E46DB" w14:textId="77777777" w:rsidR="00407DEF" w:rsidRDefault="00AC1AED">
      <w:pPr>
        <w:pStyle w:val="CommentText"/>
        <w:rPr>
          <w:rFonts w:ascii="Arial" w:hAnsi="Arial"/>
        </w:rPr>
      </w:pPr>
      <w:r>
        <w:rPr>
          <w:rFonts w:ascii="Arial" w:hAnsi="Arial"/>
        </w:rPr>
        <w:t>250 N. Water St.</w:t>
      </w:r>
    </w:p>
    <w:p w14:paraId="43312383" w14:textId="77777777" w:rsidR="00407DEF" w:rsidRDefault="00886E0F">
      <w:pPr>
        <w:pStyle w:val="CommentText"/>
        <w:rPr>
          <w:rFonts w:ascii="Arial" w:hAnsi="Arial"/>
        </w:rPr>
      </w:pPr>
      <w:r>
        <w:rPr>
          <w:rFonts w:ascii="Arial" w:hAnsi="Arial"/>
        </w:rPr>
        <w:t>Suite 106</w:t>
      </w:r>
    </w:p>
    <w:p w14:paraId="4F2C3E6B" w14:textId="77777777" w:rsidR="00886E0F" w:rsidRDefault="00886E0F">
      <w:pPr>
        <w:pStyle w:val="CommentText"/>
        <w:rPr>
          <w:rFonts w:ascii="Arial" w:hAnsi="Arial"/>
        </w:rPr>
      </w:pPr>
      <w:r>
        <w:rPr>
          <w:rFonts w:ascii="Arial" w:hAnsi="Arial"/>
        </w:rPr>
        <w:t>Mobile, AL 36602</w:t>
      </w:r>
    </w:p>
    <w:p w14:paraId="6F6362F0" w14:textId="77777777" w:rsidR="00407DEF" w:rsidRDefault="00392874">
      <w:pPr>
        <w:pStyle w:val="CommentText"/>
        <w:rPr>
          <w:rFonts w:ascii="Arial" w:hAnsi="Arial"/>
        </w:rPr>
      </w:pPr>
      <w:r>
        <w:rPr>
          <w:rFonts w:ascii="Arial" w:hAnsi="Arial"/>
        </w:rPr>
        <w:t xml:space="preserve">PH: </w:t>
      </w:r>
      <w:r w:rsidR="00E65188">
        <w:rPr>
          <w:rFonts w:ascii="Arial" w:hAnsi="Arial"/>
        </w:rPr>
        <w:t>251</w:t>
      </w:r>
      <w:r>
        <w:rPr>
          <w:rFonts w:ascii="Arial" w:hAnsi="Arial"/>
        </w:rPr>
        <w:t>-</w:t>
      </w:r>
      <w:r w:rsidR="00E65188">
        <w:rPr>
          <w:rFonts w:ascii="Arial" w:hAnsi="Arial"/>
        </w:rPr>
        <w:t>432</w:t>
      </w:r>
      <w:r>
        <w:rPr>
          <w:rFonts w:ascii="Arial" w:hAnsi="Arial"/>
        </w:rPr>
        <w:t>-</w:t>
      </w:r>
      <w:r w:rsidR="00E65188">
        <w:rPr>
          <w:rFonts w:ascii="Arial" w:hAnsi="Arial"/>
        </w:rPr>
        <w:t>0081</w:t>
      </w:r>
    </w:p>
    <w:p w14:paraId="52D789BF" w14:textId="77777777" w:rsidR="00407DEF" w:rsidRDefault="00392874">
      <w:pPr>
        <w:pStyle w:val="CommentText"/>
        <w:rPr>
          <w:rFonts w:ascii="Arial" w:hAnsi="Arial"/>
        </w:rPr>
      </w:pPr>
      <w:r>
        <w:rPr>
          <w:rFonts w:ascii="Arial" w:hAnsi="Arial"/>
        </w:rPr>
        <w:t xml:space="preserve">FAX: </w:t>
      </w:r>
      <w:r w:rsidR="00E65188">
        <w:rPr>
          <w:rFonts w:ascii="Arial" w:hAnsi="Arial"/>
        </w:rPr>
        <w:t>251</w:t>
      </w:r>
      <w:r>
        <w:rPr>
          <w:rFonts w:ascii="Arial" w:hAnsi="Arial"/>
        </w:rPr>
        <w:t>-</w:t>
      </w:r>
      <w:r w:rsidR="00E65188">
        <w:rPr>
          <w:rFonts w:ascii="Arial" w:hAnsi="Arial"/>
        </w:rPr>
        <w:t>432</w:t>
      </w:r>
      <w:r>
        <w:rPr>
          <w:rFonts w:ascii="Arial" w:hAnsi="Arial"/>
        </w:rPr>
        <w:t>-</w:t>
      </w:r>
      <w:r w:rsidR="00E65188">
        <w:rPr>
          <w:rFonts w:ascii="Arial" w:hAnsi="Arial"/>
        </w:rPr>
        <w:t>0082</w:t>
      </w:r>
    </w:p>
    <w:p w14:paraId="31CC4844" w14:textId="77777777" w:rsidR="00E65188" w:rsidRDefault="00E65188">
      <w:pPr>
        <w:pStyle w:val="CommentText"/>
        <w:rPr>
          <w:rFonts w:ascii="Arial" w:hAnsi="Arial"/>
        </w:rPr>
      </w:pPr>
      <w:r>
        <w:rPr>
          <w:rFonts w:ascii="Arial" w:hAnsi="Arial"/>
        </w:rPr>
        <w:t>Michael Richardson, Operations</w:t>
      </w:r>
    </w:p>
    <w:p w14:paraId="04FD376B" w14:textId="77777777" w:rsidR="00392874" w:rsidRDefault="00036290">
      <w:pPr>
        <w:pStyle w:val="CommentText"/>
        <w:rPr>
          <w:rFonts w:ascii="Arial" w:hAnsi="Arial"/>
          <w:b/>
        </w:rPr>
      </w:pPr>
      <w:r w:rsidRPr="00A629F8">
        <w:rPr>
          <w:rFonts w:ascii="Arial" w:hAnsi="Arial"/>
          <w:b/>
          <w:color w:val="0000FF"/>
        </w:rPr>
        <w:t>mike@rich</w:t>
      </w:r>
      <w:r w:rsidR="007A4E84">
        <w:rPr>
          <w:rFonts w:ascii="Arial" w:hAnsi="Arial"/>
          <w:b/>
          <w:color w:val="0000FF"/>
        </w:rPr>
        <w:t>ardsoncompanies</w:t>
      </w:r>
      <w:r w:rsidRPr="00A629F8">
        <w:rPr>
          <w:rFonts w:ascii="Arial" w:hAnsi="Arial"/>
          <w:b/>
          <w:color w:val="0000FF"/>
        </w:rPr>
        <w:t>.com</w:t>
      </w:r>
      <w:r w:rsidR="00392874" w:rsidRPr="00A629F8">
        <w:rPr>
          <w:rFonts w:ascii="Arial" w:hAnsi="Arial"/>
          <w:b/>
        </w:rPr>
        <w:t xml:space="preserve">   </w:t>
      </w:r>
    </w:p>
    <w:p w14:paraId="0143A7C4" w14:textId="77777777" w:rsidR="00642092" w:rsidRDefault="00642092">
      <w:pPr>
        <w:pStyle w:val="CommentText"/>
        <w:rPr>
          <w:rFonts w:ascii="Arial" w:hAnsi="Arial"/>
          <w:b/>
        </w:rPr>
      </w:pPr>
    </w:p>
    <w:p w14:paraId="1B87BDE8" w14:textId="77777777" w:rsidR="00871B5E" w:rsidRDefault="00871B5E" w:rsidP="00871B5E">
      <w:pPr>
        <w:rPr>
          <w:rFonts w:ascii="Arial" w:hAnsi="Arial"/>
        </w:rPr>
      </w:pPr>
      <w:r>
        <w:rPr>
          <w:rFonts w:ascii="Arial" w:hAnsi="Arial"/>
          <w:b/>
          <w:bCs/>
        </w:rPr>
        <w:t>SEAONUS STEVEDORING</w:t>
      </w:r>
      <w:r w:rsidR="00543100">
        <w:rPr>
          <w:rFonts w:ascii="Arial" w:hAnsi="Arial"/>
          <w:b/>
          <w:bCs/>
        </w:rPr>
        <w:t xml:space="preserve"> – MOBILE, LLC</w:t>
      </w:r>
    </w:p>
    <w:p w14:paraId="418D2D7F" w14:textId="77777777" w:rsidR="00871B5E" w:rsidRDefault="00871B5E" w:rsidP="00871B5E">
      <w:pPr>
        <w:rPr>
          <w:rFonts w:ascii="Arial" w:hAnsi="Arial"/>
        </w:rPr>
      </w:pPr>
      <w:r>
        <w:rPr>
          <w:rFonts w:ascii="Arial" w:hAnsi="Arial"/>
        </w:rPr>
        <w:t>P.O. Box 2683</w:t>
      </w:r>
    </w:p>
    <w:p w14:paraId="601739AA" w14:textId="77777777" w:rsidR="00871B5E" w:rsidRDefault="00871B5E" w:rsidP="00871B5E">
      <w:pPr>
        <w:rPr>
          <w:rFonts w:ascii="Arial" w:hAnsi="Arial"/>
        </w:rPr>
      </w:pPr>
      <w:r>
        <w:rPr>
          <w:rFonts w:ascii="Arial" w:hAnsi="Arial"/>
        </w:rPr>
        <w:t>Mobile, AL 36652</w:t>
      </w:r>
    </w:p>
    <w:p w14:paraId="760C0CB7" w14:textId="77777777" w:rsidR="00871B5E" w:rsidRDefault="00871B5E" w:rsidP="00871B5E">
      <w:pPr>
        <w:rPr>
          <w:rFonts w:ascii="Arial" w:hAnsi="Arial"/>
        </w:rPr>
      </w:pPr>
      <w:r>
        <w:rPr>
          <w:rFonts w:ascii="Arial" w:hAnsi="Arial"/>
        </w:rPr>
        <w:t>PH: 251-433-4198</w:t>
      </w:r>
    </w:p>
    <w:p w14:paraId="4750C024" w14:textId="77777777" w:rsidR="00871B5E" w:rsidRDefault="00871B5E" w:rsidP="00871B5E">
      <w:pPr>
        <w:rPr>
          <w:rFonts w:ascii="Arial" w:hAnsi="Arial"/>
        </w:rPr>
      </w:pPr>
      <w:r>
        <w:rPr>
          <w:rFonts w:ascii="Arial" w:hAnsi="Arial"/>
        </w:rPr>
        <w:t>Randy McMaster</w:t>
      </w:r>
      <w:r w:rsidR="00543100">
        <w:rPr>
          <w:rFonts w:ascii="Arial" w:hAnsi="Arial"/>
        </w:rPr>
        <w:t>, Director of Business Development</w:t>
      </w:r>
    </w:p>
    <w:p w14:paraId="7FE80210" w14:textId="77777777" w:rsidR="00871B5E" w:rsidRPr="00A629F8" w:rsidRDefault="00871B5E" w:rsidP="00871B5E">
      <w:pPr>
        <w:rPr>
          <w:rFonts w:ascii="Arial" w:hAnsi="Arial"/>
          <w:b/>
          <w:color w:val="0000FF"/>
        </w:rPr>
      </w:pPr>
      <w:r>
        <w:rPr>
          <w:rFonts w:ascii="Arial" w:hAnsi="Arial"/>
          <w:b/>
          <w:color w:val="0000FF"/>
        </w:rPr>
        <w:t>rmcmaster@seaonus.com</w:t>
      </w:r>
    </w:p>
    <w:p w14:paraId="02A4099E" w14:textId="77777777" w:rsidR="00871B5E" w:rsidRDefault="00871B5E">
      <w:pPr>
        <w:pStyle w:val="CommentText"/>
        <w:rPr>
          <w:rFonts w:ascii="Arial" w:hAnsi="Arial"/>
          <w:b/>
        </w:rPr>
      </w:pPr>
    </w:p>
    <w:p w14:paraId="6A1191CB" w14:textId="77777777" w:rsidR="00501443" w:rsidRDefault="00501443">
      <w:pPr>
        <w:pStyle w:val="CommentText"/>
        <w:rPr>
          <w:rFonts w:ascii="Arial" w:hAnsi="Arial"/>
          <w:b/>
        </w:rPr>
      </w:pPr>
    </w:p>
    <w:p w14:paraId="3F12F6B5" w14:textId="77777777" w:rsidR="00501443" w:rsidRDefault="00501443">
      <w:pPr>
        <w:pStyle w:val="CommentText"/>
        <w:rPr>
          <w:rFonts w:ascii="Arial" w:hAnsi="Arial"/>
          <w:b/>
        </w:rPr>
      </w:pPr>
    </w:p>
    <w:p w14:paraId="558F660E" w14:textId="77777777" w:rsidR="00FC5BD5" w:rsidRPr="00AD3B4A" w:rsidRDefault="00FC5BD5">
      <w:pPr>
        <w:pStyle w:val="CommentText"/>
        <w:rPr>
          <w:rFonts w:ascii="Arial" w:hAnsi="Arial"/>
          <w:b/>
        </w:rPr>
      </w:pPr>
      <w:r w:rsidRPr="00AD3B4A">
        <w:rPr>
          <w:rFonts w:ascii="Arial" w:hAnsi="Arial"/>
          <w:b/>
        </w:rPr>
        <w:t>SOUTHERN CARGO HANDLING CO. LLC</w:t>
      </w:r>
    </w:p>
    <w:p w14:paraId="794AFAED" w14:textId="77777777" w:rsidR="00FC5BD5" w:rsidRDefault="00FC5BD5">
      <w:pPr>
        <w:pStyle w:val="CommentText"/>
        <w:rPr>
          <w:rFonts w:ascii="Arial" w:hAnsi="Arial"/>
          <w:bCs/>
        </w:rPr>
      </w:pPr>
      <w:r>
        <w:rPr>
          <w:rFonts w:ascii="Arial" w:hAnsi="Arial"/>
          <w:bCs/>
        </w:rPr>
        <w:t>One St. Louis Centre</w:t>
      </w:r>
    </w:p>
    <w:p w14:paraId="4C89601D" w14:textId="77777777" w:rsidR="00FC5BD5" w:rsidRDefault="00FC5BD5">
      <w:pPr>
        <w:pStyle w:val="CommentText"/>
        <w:rPr>
          <w:rFonts w:ascii="Arial" w:hAnsi="Arial"/>
          <w:bCs/>
        </w:rPr>
      </w:pPr>
      <w:r>
        <w:rPr>
          <w:rFonts w:ascii="Arial" w:hAnsi="Arial"/>
          <w:bCs/>
        </w:rPr>
        <w:t>Suite 5000</w:t>
      </w:r>
    </w:p>
    <w:p w14:paraId="4D3928DA" w14:textId="77777777" w:rsidR="00FC5BD5" w:rsidRDefault="00FC5BD5">
      <w:pPr>
        <w:pStyle w:val="CommentText"/>
        <w:rPr>
          <w:rFonts w:ascii="Arial" w:hAnsi="Arial"/>
          <w:bCs/>
        </w:rPr>
      </w:pPr>
      <w:r>
        <w:rPr>
          <w:rFonts w:ascii="Arial" w:hAnsi="Arial"/>
          <w:bCs/>
        </w:rPr>
        <w:t>Mobile AL  36602</w:t>
      </w:r>
    </w:p>
    <w:p w14:paraId="24E117C0" w14:textId="77777777" w:rsidR="003E7380" w:rsidRDefault="003E7380">
      <w:pPr>
        <w:pStyle w:val="CommentText"/>
        <w:rPr>
          <w:rFonts w:ascii="Arial" w:hAnsi="Arial"/>
          <w:bCs/>
        </w:rPr>
      </w:pPr>
      <w:r>
        <w:rPr>
          <w:rFonts w:ascii="Arial" w:hAnsi="Arial"/>
          <w:bCs/>
        </w:rPr>
        <w:t>PH: 251-219-3225</w:t>
      </w:r>
    </w:p>
    <w:p w14:paraId="6A58F172" w14:textId="77777777" w:rsidR="003E7380" w:rsidRDefault="003E7380">
      <w:pPr>
        <w:pStyle w:val="CommentText"/>
        <w:rPr>
          <w:rFonts w:ascii="Arial" w:hAnsi="Arial"/>
          <w:bCs/>
        </w:rPr>
      </w:pPr>
      <w:r>
        <w:rPr>
          <w:rFonts w:ascii="Arial" w:hAnsi="Arial"/>
          <w:bCs/>
        </w:rPr>
        <w:t>Jose Severin</w:t>
      </w:r>
    </w:p>
    <w:p w14:paraId="7133944D" w14:textId="77777777" w:rsidR="003E7380" w:rsidRPr="00477051" w:rsidRDefault="00477051">
      <w:pPr>
        <w:pStyle w:val="CommentText"/>
        <w:rPr>
          <w:rFonts w:ascii="Arial" w:hAnsi="Arial"/>
          <w:bCs/>
          <w:color w:val="0000FF"/>
        </w:rPr>
      </w:pPr>
      <w:hyperlink r:id="rId27" w:history="1">
        <w:r w:rsidRPr="00477051">
          <w:rPr>
            <w:rStyle w:val="Hyperlink"/>
            <w:rFonts w:ascii="Arial" w:hAnsi="Arial"/>
            <w:bCs/>
            <w:color w:val="0000FF"/>
          </w:rPr>
          <w:t>jseverin@southerncargo.com</w:t>
        </w:r>
      </w:hyperlink>
    </w:p>
    <w:p w14:paraId="62CD51C5" w14:textId="77777777" w:rsidR="00477051" w:rsidRDefault="00477051">
      <w:pPr>
        <w:pStyle w:val="CommentText"/>
        <w:rPr>
          <w:rFonts w:ascii="Arial" w:hAnsi="Arial"/>
          <w:bCs/>
        </w:rPr>
      </w:pPr>
    </w:p>
    <w:p w14:paraId="79C6DFE2" w14:textId="77777777" w:rsidR="00477051" w:rsidRDefault="00477051">
      <w:pPr>
        <w:pStyle w:val="CommentText"/>
        <w:rPr>
          <w:rFonts w:ascii="Arial" w:hAnsi="Arial"/>
          <w:b/>
        </w:rPr>
      </w:pPr>
      <w:r>
        <w:rPr>
          <w:rFonts w:ascii="Arial" w:hAnsi="Arial"/>
          <w:b/>
        </w:rPr>
        <w:t>SUDERMAN CONTRACTING STEVEDORES INC.</w:t>
      </w:r>
    </w:p>
    <w:p w14:paraId="5D87E1D4" w14:textId="77777777" w:rsidR="00477051" w:rsidRDefault="00477051">
      <w:pPr>
        <w:pStyle w:val="CommentText"/>
        <w:rPr>
          <w:rFonts w:ascii="Arial" w:hAnsi="Arial"/>
          <w:b/>
        </w:rPr>
      </w:pPr>
      <w:r>
        <w:rPr>
          <w:rFonts w:ascii="Arial" w:hAnsi="Arial"/>
          <w:b/>
        </w:rPr>
        <w:t>D/B/A METRO PORTS</w:t>
      </w:r>
    </w:p>
    <w:p w14:paraId="40EF5E41" w14:textId="77777777" w:rsidR="00477051" w:rsidRDefault="00477051">
      <w:pPr>
        <w:pStyle w:val="CommentText"/>
        <w:rPr>
          <w:rFonts w:ascii="Arial" w:hAnsi="Arial"/>
          <w:bCs/>
        </w:rPr>
      </w:pPr>
      <w:r>
        <w:rPr>
          <w:rFonts w:ascii="Arial" w:hAnsi="Arial"/>
          <w:bCs/>
        </w:rPr>
        <w:t>11 N. Water St., Ste. 10290</w:t>
      </w:r>
    </w:p>
    <w:p w14:paraId="39FFAE18" w14:textId="77777777" w:rsidR="00477051" w:rsidRDefault="00477051">
      <w:pPr>
        <w:pStyle w:val="CommentText"/>
        <w:rPr>
          <w:rFonts w:ascii="Arial" w:hAnsi="Arial"/>
          <w:bCs/>
        </w:rPr>
      </w:pPr>
      <w:r>
        <w:rPr>
          <w:rFonts w:ascii="Arial" w:hAnsi="Arial"/>
          <w:bCs/>
        </w:rPr>
        <w:t>Mobile, AL 36602</w:t>
      </w:r>
    </w:p>
    <w:p w14:paraId="20C69754" w14:textId="77777777" w:rsidR="00477051" w:rsidRDefault="00477051">
      <w:pPr>
        <w:pStyle w:val="CommentText"/>
        <w:rPr>
          <w:rFonts w:ascii="Arial" w:hAnsi="Arial"/>
          <w:bCs/>
        </w:rPr>
      </w:pPr>
      <w:r>
        <w:rPr>
          <w:rFonts w:ascii="Arial" w:hAnsi="Arial"/>
          <w:bCs/>
        </w:rPr>
        <w:t>Contact: Ted McNair</w:t>
      </w:r>
    </w:p>
    <w:p w14:paraId="7DA8255D" w14:textId="77777777" w:rsidR="00477051" w:rsidRDefault="00477051">
      <w:pPr>
        <w:pStyle w:val="CommentText"/>
        <w:rPr>
          <w:rFonts w:ascii="Arial" w:hAnsi="Arial"/>
          <w:bCs/>
        </w:rPr>
      </w:pPr>
      <w:r>
        <w:rPr>
          <w:rFonts w:ascii="Arial" w:hAnsi="Arial"/>
          <w:bCs/>
        </w:rPr>
        <w:t>PH: 843-819-4104</w:t>
      </w:r>
    </w:p>
    <w:p w14:paraId="36AE554D" w14:textId="77777777" w:rsidR="00477051" w:rsidRPr="00477051" w:rsidRDefault="00871B5E">
      <w:pPr>
        <w:pStyle w:val="CommentText"/>
        <w:rPr>
          <w:rFonts w:ascii="Arial" w:hAnsi="Arial"/>
          <w:b/>
          <w:color w:val="0000FF"/>
        </w:rPr>
      </w:pPr>
      <w:r>
        <w:rPr>
          <w:rFonts w:ascii="Arial" w:hAnsi="Arial"/>
          <w:b/>
          <w:color w:val="0000FF"/>
        </w:rPr>
        <w:t>t</w:t>
      </w:r>
      <w:r w:rsidR="00477051" w:rsidRPr="00477051">
        <w:rPr>
          <w:rFonts w:ascii="Arial" w:hAnsi="Arial"/>
          <w:b/>
          <w:color w:val="0000FF"/>
        </w:rPr>
        <w:t>ed.mcnair@metroports.com</w:t>
      </w:r>
    </w:p>
    <w:p w14:paraId="590B2FD5" w14:textId="77777777" w:rsidR="005C2F0E" w:rsidRDefault="005C2F0E">
      <w:pPr>
        <w:rPr>
          <w:rFonts w:ascii="Arial" w:hAnsi="Arial"/>
          <w:b/>
          <w:bCs/>
          <w:lang w:val="fr-FR"/>
        </w:rPr>
      </w:pPr>
    </w:p>
    <w:p w14:paraId="1D36D573" w14:textId="77777777" w:rsidR="00407DEF" w:rsidRPr="00397C51" w:rsidRDefault="00407DEF">
      <w:pPr>
        <w:rPr>
          <w:rFonts w:ascii="Arial" w:hAnsi="Arial"/>
          <w:color w:val="0000FF"/>
          <w:lang w:val="fr-FR"/>
        </w:rPr>
      </w:pPr>
      <w:r w:rsidRPr="00397C51">
        <w:rPr>
          <w:rFonts w:ascii="Arial" w:hAnsi="Arial"/>
          <w:b/>
          <w:bCs/>
          <w:lang w:val="fr-FR"/>
        </w:rPr>
        <w:t>T</w:t>
      </w:r>
      <w:r w:rsidR="009B0643">
        <w:rPr>
          <w:rFonts w:ascii="Arial" w:hAnsi="Arial"/>
          <w:b/>
          <w:bCs/>
          <w:lang w:val="fr-FR"/>
        </w:rPr>
        <w:t>RI</w:t>
      </w:r>
      <w:r w:rsidRPr="00397C51">
        <w:rPr>
          <w:rFonts w:ascii="Arial" w:hAnsi="Arial"/>
          <w:b/>
          <w:bCs/>
          <w:lang w:val="fr-FR"/>
        </w:rPr>
        <w:t>-S</w:t>
      </w:r>
      <w:r w:rsidR="009B0643">
        <w:rPr>
          <w:rFonts w:ascii="Arial" w:hAnsi="Arial"/>
          <w:b/>
          <w:bCs/>
          <w:lang w:val="fr-FR"/>
        </w:rPr>
        <w:t>TATE</w:t>
      </w:r>
      <w:r w:rsidRPr="00397C51">
        <w:rPr>
          <w:rFonts w:ascii="Arial" w:hAnsi="Arial"/>
          <w:b/>
          <w:bCs/>
          <w:lang w:val="fr-FR"/>
        </w:rPr>
        <w:t xml:space="preserve"> M</w:t>
      </w:r>
      <w:r w:rsidR="009B0643">
        <w:rPr>
          <w:rFonts w:ascii="Arial" w:hAnsi="Arial"/>
          <w:b/>
          <w:bCs/>
          <w:lang w:val="fr-FR"/>
        </w:rPr>
        <w:t>ARITIME SERVICES, INC.</w:t>
      </w:r>
    </w:p>
    <w:p w14:paraId="5BA752CD" w14:textId="77777777" w:rsidR="00407DEF" w:rsidRDefault="00407DEF">
      <w:pPr>
        <w:pStyle w:val="CommentText"/>
        <w:rPr>
          <w:rFonts w:ascii="Arial" w:hAnsi="Arial"/>
        </w:rPr>
      </w:pPr>
      <w:r>
        <w:rPr>
          <w:rFonts w:ascii="Arial" w:hAnsi="Arial"/>
        </w:rPr>
        <w:t>P.O. Box 2725</w:t>
      </w:r>
    </w:p>
    <w:p w14:paraId="3D205AE3" w14:textId="77777777" w:rsidR="00407DEF" w:rsidRDefault="00407DEF">
      <w:pPr>
        <w:rPr>
          <w:rFonts w:ascii="Arial" w:hAnsi="Arial"/>
        </w:rPr>
      </w:pPr>
      <w:r>
        <w:rPr>
          <w:rFonts w:ascii="Arial" w:hAnsi="Arial"/>
        </w:rPr>
        <w:t>Mobile, AL 36602</w:t>
      </w:r>
    </w:p>
    <w:p w14:paraId="1D4B9D32" w14:textId="77777777" w:rsidR="00407DEF" w:rsidRDefault="00407DEF">
      <w:pPr>
        <w:rPr>
          <w:rFonts w:ascii="Arial" w:hAnsi="Arial"/>
        </w:rPr>
      </w:pPr>
      <w:r>
        <w:rPr>
          <w:rFonts w:ascii="Arial" w:hAnsi="Arial"/>
        </w:rPr>
        <w:t>PH: 251-432-1054</w:t>
      </w:r>
    </w:p>
    <w:p w14:paraId="78DA3BC3" w14:textId="77777777" w:rsidR="00407DEF" w:rsidRDefault="00407DEF">
      <w:pPr>
        <w:rPr>
          <w:rFonts w:ascii="Arial" w:hAnsi="Arial"/>
        </w:rPr>
      </w:pPr>
      <w:r>
        <w:rPr>
          <w:rFonts w:ascii="Arial" w:hAnsi="Arial"/>
        </w:rPr>
        <w:t>Charles Boswell or Tom Adger</w:t>
      </w:r>
    </w:p>
    <w:p w14:paraId="6733954F" w14:textId="77777777" w:rsidR="00407DEF" w:rsidRDefault="00407DEF">
      <w:pPr>
        <w:rPr>
          <w:rFonts w:ascii="Arial" w:hAnsi="Arial"/>
        </w:rPr>
      </w:pPr>
      <w:hyperlink r:id="rId28" w:history="1">
        <w:r w:rsidRPr="00A629F8">
          <w:rPr>
            <w:rStyle w:val="Hyperlink"/>
            <w:rFonts w:ascii="Arial" w:hAnsi="Arial"/>
            <w:b/>
            <w:color w:val="0000FF"/>
          </w:rPr>
          <w:t>tsmsal@tsmsal.com</w:t>
        </w:r>
      </w:hyperlink>
      <w:r>
        <w:rPr>
          <w:rFonts w:ascii="Arial" w:hAnsi="Arial"/>
        </w:rPr>
        <w:t xml:space="preserve">  or  </w:t>
      </w:r>
      <w:r w:rsidRPr="00A629F8">
        <w:rPr>
          <w:rFonts w:ascii="Arial" w:hAnsi="Arial"/>
          <w:b/>
          <w:color w:val="0000FF"/>
        </w:rPr>
        <w:t>tadger@tsmsal.com</w:t>
      </w:r>
    </w:p>
    <w:p w14:paraId="40F3E013" w14:textId="77777777" w:rsidR="00397C51" w:rsidRDefault="00397C51" w:rsidP="00A8432A">
      <w:pPr>
        <w:jc w:val="both"/>
        <w:rPr>
          <w:rFonts w:ascii="Arial" w:hAnsi="Arial" w:cs="Arial"/>
        </w:rPr>
      </w:pPr>
    </w:p>
    <w:p w14:paraId="66E813B7" w14:textId="77777777" w:rsidR="00A8432A" w:rsidRDefault="00407DEF" w:rsidP="00A8432A">
      <w:pPr>
        <w:jc w:val="both"/>
        <w:rPr>
          <w:rFonts w:ascii="Arial" w:hAnsi="Arial" w:cs="Arial"/>
        </w:rPr>
      </w:pPr>
      <w:r w:rsidRPr="00002B8F">
        <w:rPr>
          <w:rFonts w:ascii="Arial" w:hAnsi="Arial" w:cs="Arial"/>
        </w:rPr>
        <w:t>Effective January 1, 2003, no such company, whether currently doing business on or in connection with the facilities of the Authority or whether applying for authority to so perform, shall be permitted to conduct business thereon until such Cargo Handling Permit Application accompanied by the appropriate application fee has been received and approved by the Authority.</w:t>
      </w:r>
    </w:p>
    <w:p w14:paraId="70493303" w14:textId="77777777" w:rsidR="00642092" w:rsidRDefault="00642092" w:rsidP="00002B8F">
      <w:pPr>
        <w:pStyle w:val="NoteHeading"/>
        <w:rPr>
          <w:b/>
          <w:bCs/>
          <w:color w:val="FF6600"/>
        </w:rPr>
      </w:pPr>
    </w:p>
    <w:p w14:paraId="4336EAA2" w14:textId="77777777" w:rsidR="00407DEF" w:rsidRPr="00B37F1D" w:rsidRDefault="00407DEF" w:rsidP="00002B8F">
      <w:pPr>
        <w:pStyle w:val="NoteHeading"/>
        <w:rPr>
          <w:b/>
          <w:bCs/>
        </w:rPr>
      </w:pPr>
      <w:r w:rsidRPr="00C7751A">
        <w:rPr>
          <w:b/>
          <w:bCs/>
          <w:color w:val="FF6600"/>
        </w:rPr>
        <w:t>218…REQUIREMENTS FOR END-OF-MONTH INVENTORY</w:t>
      </w:r>
    </w:p>
    <w:p w14:paraId="2CD41C19" w14:textId="77777777" w:rsidR="00DD6CFB" w:rsidRPr="0005702F" w:rsidRDefault="00DD6CFB" w:rsidP="00DD6CFB">
      <w:pPr>
        <w:rPr>
          <w:rFonts w:ascii="Arial" w:hAnsi="Arial" w:cs="Arial"/>
          <w:color w:val="000000"/>
        </w:rPr>
      </w:pPr>
      <w:r w:rsidRPr="0005702F">
        <w:rPr>
          <w:rFonts w:ascii="Arial" w:eastAsia="Arial Unicode MS" w:hAnsi="Arial" w:cs="Arial"/>
          <w:color w:val="000000"/>
        </w:rPr>
        <w:t xml:space="preserve">(EFFECTIVE: </w:t>
      </w:r>
      <w:r w:rsidR="00B37F1D" w:rsidRPr="0005702F">
        <w:rPr>
          <w:rFonts w:ascii="Arial" w:eastAsia="Arial Unicode MS" w:hAnsi="Arial" w:cs="Arial"/>
          <w:color w:val="000000"/>
        </w:rPr>
        <w:t>October</w:t>
      </w:r>
      <w:r w:rsidRPr="0005702F">
        <w:rPr>
          <w:rFonts w:ascii="Arial" w:eastAsia="Arial Unicode MS" w:hAnsi="Arial" w:cs="Arial"/>
          <w:color w:val="000000"/>
        </w:rPr>
        <w:t xml:space="preserve"> 1, 200</w:t>
      </w:r>
      <w:r w:rsidR="00B37F1D" w:rsidRPr="0005702F">
        <w:rPr>
          <w:rFonts w:ascii="Arial" w:eastAsia="Arial Unicode MS" w:hAnsi="Arial" w:cs="Arial"/>
          <w:color w:val="000000"/>
        </w:rPr>
        <w:t>7</w:t>
      </w:r>
      <w:r w:rsidRPr="0005702F">
        <w:rPr>
          <w:rFonts w:ascii="Arial" w:eastAsia="Arial Unicode MS" w:hAnsi="Arial" w:cs="Arial"/>
          <w:color w:val="000000"/>
        </w:rPr>
        <w:t>)</w:t>
      </w:r>
    </w:p>
    <w:p w14:paraId="6046BD5A" w14:textId="77777777" w:rsidR="00A8432A" w:rsidRPr="00A8432A" w:rsidRDefault="00A8432A" w:rsidP="00A8432A"/>
    <w:p w14:paraId="14DB1079" w14:textId="77777777" w:rsidR="00407DEF" w:rsidRDefault="00407DEF">
      <w:pPr>
        <w:tabs>
          <w:tab w:val="left" w:pos="7560"/>
        </w:tabs>
        <w:jc w:val="both"/>
        <w:rPr>
          <w:rFonts w:ascii="Arial" w:hAnsi="Arial"/>
        </w:rPr>
      </w:pPr>
      <w:r>
        <w:rPr>
          <w:rFonts w:ascii="Arial" w:hAnsi="Arial"/>
        </w:rPr>
        <w:t xml:space="preserve">Each Cargo Handling Permittee shall be required to submit an end-of-month inventory reflective of the last day of each calendar month for </w:t>
      </w:r>
      <w:proofErr w:type="gramStart"/>
      <w:r>
        <w:rPr>
          <w:rFonts w:ascii="Arial" w:hAnsi="Arial"/>
        </w:rPr>
        <w:t>any and all</w:t>
      </w:r>
      <w:proofErr w:type="gramEnd"/>
      <w:r>
        <w:rPr>
          <w:rFonts w:ascii="Arial" w:hAnsi="Arial"/>
        </w:rPr>
        <w:t xml:space="preserve"> cargo and commodities remaining in inventory at any General Cargo facility or warehouse.  Permittees shall submit said inventory reports to the General Cargo/Intermodal Operations Manager no later than the fifth (5</w:t>
      </w:r>
      <w:r>
        <w:rPr>
          <w:rFonts w:ascii="Arial" w:hAnsi="Arial"/>
          <w:vertAlign w:val="superscript"/>
        </w:rPr>
        <w:t>th</w:t>
      </w:r>
      <w:r>
        <w:rPr>
          <w:rFonts w:ascii="Arial" w:hAnsi="Arial"/>
        </w:rPr>
        <w:t>) day of the following month.</w:t>
      </w:r>
    </w:p>
    <w:p w14:paraId="33139F37" w14:textId="77777777" w:rsidR="00407DEF" w:rsidRDefault="00407DEF">
      <w:pPr>
        <w:tabs>
          <w:tab w:val="left" w:pos="7560"/>
        </w:tabs>
        <w:rPr>
          <w:rFonts w:ascii="Arial" w:hAnsi="Arial"/>
        </w:rPr>
      </w:pPr>
    </w:p>
    <w:p w14:paraId="12CFCFBC" w14:textId="77777777" w:rsidR="00407DEF" w:rsidRDefault="00407DEF">
      <w:pPr>
        <w:tabs>
          <w:tab w:val="left" w:pos="7560"/>
        </w:tabs>
        <w:jc w:val="both"/>
        <w:rPr>
          <w:rFonts w:ascii="Arial" w:hAnsi="Arial"/>
        </w:rPr>
      </w:pPr>
      <w:r>
        <w:rPr>
          <w:rFonts w:ascii="Arial" w:hAnsi="Arial"/>
        </w:rPr>
        <w:t>An Export Cargo Inventory shall be submitted listing all commodities on hand, broken down by shipper, and at a minimum shall provide:</w:t>
      </w:r>
    </w:p>
    <w:p w14:paraId="49610F1A" w14:textId="77777777" w:rsidR="00407DEF" w:rsidRDefault="00407DEF">
      <w:pPr>
        <w:numPr>
          <w:ilvl w:val="0"/>
          <w:numId w:val="11"/>
        </w:numPr>
        <w:tabs>
          <w:tab w:val="left" w:pos="7560"/>
        </w:tabs>
        <w:rPr>
          <w:rFonts w:ascii="Arial" w:hAnsi="Arial"/>
        </w:rPr>
      </w:pPr>
      <w:r>
        <w:rPr>
          <w:rFonts w:ascii="Arial" w:hAnsi="Arial"/>
        </w:rPr>
        <w:t>Shipper name</w:t>
      </w:r>
    </w:p>
    <w:p w14:paraId="2B8D2DF1" w14:textId="77777777" w:rsidR="00407DEF" w:rsidRDefault="00407DEF">
      <w:pPr>
        <w:numPr>
          <w:ilvl w:val="0"/>
          <w:numId w:val="11"/>
        </w:numPr>
        <w:tabs>
          <w:tab w:val="left" w:pos="7560"/>
        </w:tabs>
        <w:rPr>
          <w:rFonts w:ascii="Arial" w:hAnsi="Arial"/>
        </w:rPr>
      </w:pPr>
      <w:r>
        <w:rPr>
          <w:rFonts w:ascii="Arial" w:hAnsi="Arial"/>
        </w:rPr>
        <w:t>Commodity</w:t>
      </w:r>
    </w:p>
    <w:p w14:paraId="622833B1" w14:textId="77777777" w:rsidR="00407DEF" w:rsidRDefault="00407DEF">
      <w:pPr>
        <w:numPr>
          <w:ilvl w:val="0"/>
          <w:numId w:val="11"/>
        </w:numPr>
        <w:tabs>
          <w:tab w:val="left" w:pos="7560"/>
        </w:tabs>
        <w:rPr>
          <w:rFonts w:ascii="Arial" w:hAnsi="Arial"/>
        </w:rPr>
      </w:pPr>
      <w:r>
        <w:rPr>
          <w:rFonts w:ascii="Arial" w:hAnsi="Arial"/>
        </w:rPr>
        <w:t>Service Order number</w:t>
      </w:r>
    </w:p>
    <w:p w14:paraId="3B53EF88" w14:textId="77777777" w:rsidR="00407DEF" w:rsidRDefault="00407DEF">
      <w:pPr>
        <w:numPr>
          <w:ilvl w:val="0"/>
          <w:numId w:val="11"/>
        </w:numPr>
        <w:tabs>
          <w:tab w:val="left" w:pos="7560"/>
        </w:tabs>
        <w:rPr>
          <w:rFonts w:ascii="Arial" w:hAnsi="Arial"/>
        </w:rPr>
      </w:pPr>
      <w:r>
        <w:rPr>
          <w:rFonts w:ascii="Arial" w:hAnsi="Arial"/>
        </w:rPr>
        <w:t>Date received</w:t>
      </w:r>
    </w:p>
    <w:p w14:paraId="1E191345" w14:textId="77777777" w:rsidR="00407DEF" w:rsidRDefault="00407DEF">
      <w:pPr>
        <w:numPr>
          <w:ilvl w:val="0"/>
          <w:numId w:val="11"/>
        </w:numPr>
        <w:tabs>
          <w:tab w:val="left" w:pos="7560"/>
        </w:tabs>
        <w:rPr>
          <w:rFonts w:ascii="Arial" w:hAnsi="Arial"/>
        </w:rPr>
      </w:pPr>
      <w:r>
        <w:rPr>
          <w:rFonts w:ascii="Arial" w:hAnsi="Arial"/>
        </w:rPr>
        <w:t>Quantity on hand</w:t>
      </w:r>
    </w:p>
    <w:p w14:paraId="4304EFE5" w14:textId="77777777" w:rsidR="00C11D10" w:rsidRDefault="00407DEF" w:rsidP="00C11D10">
      <w:pPr>
        <w:numPr>
          <w:ilvl w:val="0"/>
          <w:numId w:val="11"/>
        </w:numPr>
        <w:tabs>
          <w:tab w:val="left" w:pos="7560"/>
        </w:tabs>
        <w:rPr>
          <w:rFonts w:ascii="Arial" w:hAnsi="Arial"/>
        </w:rPr>
      </w:pPr>
      <w:r>
        <w:rPr>
          <w:rFonts w:ascii="Arial" w:hAnsi="Arial"/>
        </w:rPr>
        <w:t>Type units</w:t>
      </w:r>
    </w:p>
    <w:p w14:paraId="2F73F604" w14:textId="77777777" w:rsidR="00407DEF" w:rsidRDefault="00407DEF">
      <w:pPr>
        <w:numPr>
          <w:ilvl w:val="0"/>
          <w:numId w:val="11"/>
        </w:numPr>
        <w:tabs>
          <w:tab w:val="left" w:pos="7560"/>
        </w:tabs>
        <w:rPr>
          <w:rFonts w:ascii="Arial" w:hAnsi="Arial"/>
        </w:rPr>
      </w:pPr>
      <w:r>
        <w:rPr>
          <w:rFonts w:ascii="Arial" w:hAnsi="Arial"/>
        </w:rPr>
        <w:t>Weight (in pounds)</w:t>
      </w:r>
    </w:p>
    <w:p w14:paraId="0EB1B86B" w14:textId="77777777" w:rsidR="00407DEF" w:rsidRDefault="00407DEF">
      <w:pPr>
        <w:numPr>
          <w:ilvl w:val="0"/>
          <w:numId w:val="11"/>
        </w:numPr>
        <w:tabs>
          <w:tab w:val="left" w:pos="7560"/>
        </w:tabs>
        <w:rPr>
          <w:rFonts w:ascii="Arial" w:hAnsi="Arial"/>
        </w:rPr>
      </w:pPr>
      <w:r>
        <w:rPr>
          <w:rFonts w:ascii="Arial" w:hAnsi="Arial"/>
        </w:rPr>
        <w:t>Mark, and</w:t>
      </w:r>
    </w:p>
    <w:p w14:paraId="52FCA6DA" w14:textId="77777777" w:rsidR="00407DEF" w:rsidRDefault="00407DEF">
      <w:pPr>
        <w:numPr>
          <w:ilvl w:val="0"/>
          <w:numId w:val="11"/>
        </w:numPr>
        <w:tabs>
          <w:tab w:val="left" w:pos="7560"/>
        </w:tabs>
        <w:rPr>
          <w:rFonts w:ascii="Arial" w:hAnsi="Arial"/>
        </w:rPr>
      </w:pPr>
      <w:r>
        <w:rPr>
          <w:rFonts w:ascii="Arial" w:hAnsi="Arial"/>
        </w:rPr>
        <w:t>Pier/location</w:t>
      </w:r>
    </w:p>
    <w:p w14:paraId="4199EC10" w14:textId="77777777" w:rsidR="00407DEF" w:rsidRDefault="00407DEF">
      <w:pPr>
        <w:tabs>
          <w:tab w:val="left" w:pos="7560"/>
        </w:tabs>
        <w:rPr>
          <w:rFonts w:ascii="Arial" w:hAnsi="Arial"/>
        </w:rPr>
      </w:pPr>
    </w:p>
    <w:p w14:paraId="4901E6BF" w14:textId="77777777" w:rsidR="00407DEF" w:rsidRDefault="00407DEF">
      <w:pPr>
        <w:tabs>
          <w:tab w:val="left" w:pos="7560"/>
        </w:tabs>
        <w:jc w:val="both"/>
        <w:rPr>
          <w:rFonts w:ascii="Arial" w:hAnsi="Arial"/>
        </w:rPr>
      </w:pPr>
      <w:r>
        <w:rPr>
          <w:rFonts w:ascii="Arial" w:hAnsi="Arial"/>
        </w:rPr>
        <w:t>An Import Cargo Inventory shall be submitted listing all commodities on hand, broken down by shipper, and at a minimum shall provide:</w:t>
      </w:r>
    </w:p>
    <w:p w14:paraId="68FE0B6B" w14:textId="77777777" w:rsidR="00407DEF" w:rsidRDefault="00407DEF">
      <w:pPr>
        <w:numPr>
          <w:ilvl w:val="0"/>
          <w:numId w:val="12"/>
        </w:numPr>
        <w:tabs>
          <w:tab w:val="left" w:pos="7560"/>
        </w:tabs>
        <w:rPr>
          <w:rFonts w:ascii="Arial" w:hAnsi="Arial"/>
        </w:rPr>
      </w:pPr>
      <w:r>
        <w:rPr>
          <w:rFonts w:ascii="Arial" w:hAnsi="Arial"/>
        </w:rPr>
        <w:t>Vessel name with arrival date</w:t>
      </w:r>
    </w:p>
    <w:p w14:paraId="7509067F" w14:textId="77777777" w:rsidR="00407DEF" w:rsidRDefault="00407DEF">
      <w:pPr>
        <w:numPr>
          <w:ilvl w:val="0"/>
          <w:numId w:val="12"/>
        </w:numPr>
        <w:tabs>
          <w:tab w:val="left" w:pos="7560"/>
        </w:tabs>
        <w:rPr>
          <w:rFonts w:ascii="Arial" w:hAnsi="Arial"/>
        </w:rPr>
      </w:pPr>
      <w:r>
        <w:rPr>
          <w:rFonts w:ascii="Arial" w:hAnsi="Arial"/>
        </w:rPr>
        <w:t>Bill of lading number</w:t>
      </w:r>
    </w:p>
    <w:p w14:paraId="764B3549" w14:textId="77777777" w:rsidR="00407DEF" w:rsidRDefault="00407DEF">
      <w:pPr>
        <w:numPr>
          <w:ilvl w:val="0"/>
          <w:numId w:val="12"/>
        </w:numPr>
        <w:tabs>
          <w:tab w:val="left" w:pos="7560"/>
        </w:tabs>
        <w:rPr>
          <w:rFonts w:ascii="Arial" w:hAnsi="Arial"/>
        </w:rPr>
      </w:pPr>
      <w:r>
        <w:rPr>
          <w:rFonts w:ascii="Arial" w:hAnsi="Arial"/>
        </w:rPr>
        <w:t>Shipper</w:t>
      </w:r>
    </w:p>
    <w:p w14:paraId="3E483B2A" w14:textId="77777777" w:rsidR="00407DEF" w:rsidRDefault="00407DEF">
      <w:pPr>
        <w:numPr>
          <w:ilvl w:val="0"/>
          <w:numId w:val="12"/>
        </w:numPr>
        <w:tabs>
          <w:tab w:val="left" w:pos="7560"/>
        </w:tabs>
        <w:rPr>
          <w:rFonts w:ascii="Arial" w:hAnsi="Arial"/>
        </w:rPr>
      </w:pPr>
      <w:r>
        <w:rPr>
          <w:rFonts w:ascii="Arial" w:hAnsi="Arial"/>
        </w:rPr>
        <w:t>Commodity</w:t>
      </w:r>
    </w:p>
    <w:p w14:paraId="741287A8" w14:textId="77777777" w:rsidR="00407DEF" w:rsidRDefault="00407DEF">
      <w:pPr>
        <w:numPr>
          <w:ilvl w:val="0"/>
          <w:numId w:val="12"/>
        </w:numPr>
        <w:tabs>
          <w:tab w:val="left" w:pos="7560"/>
        </w:tabs>
        <w:rPr>
          <w:rFonts w:ascii="Arial" w:hAnsi="Arial"/>
        </w:rPr>
      </w:pPr>
      <w:r>
        <w:rPr>
          <w:rFonts w:ascii="Arial" w:hAnsi="Arial"/>
        </w:rPr>
        <w:t>Quantity on hand</w:t>
      </w:r>
    </w:p>
    <w:p w14:paraId="05EB2A3A" w14:textId="77777777" w:rsidR="00407DEF" w:rsidRDefault="00407DEF">
      <w:pPr>
        <w:numPr>
          <w:ilvl w:val="0"/>
          <w:numId w:val="12"/>
        </w:numPr>
        <w:tabs>
          <w:tab w:val="left" w:pos="7560"/>
        </w:tabs>
        <w:rPr>
          <w:rFonts w:ascii="Arial" w:hAnsi="Arial"/>
        </w:rPr>
      </w:pPr>
      <w:r>
        <w:rPr>
          <w:rFonts w:ascii="Arial" w:hAnsi="Arial"/>
        </w:rPr>
        <w:t>Type units</w:t>
      </w:r>
    </w:p>
    <w:p w14:paraId="29BF9FA8" w14:textId="77777777" w:rsidR="00407DEF" w:rsidRDefault="00407DEF">
      <w:pPr>
        <w:numPr>
          <w:ilvl w:val="0"/>
          <w:numId w:val="12"/>
        </w:numPr>
        <w:tabs>
          <w:tab w:val="left" w:pos="7560"/>
        </w:tabs>
        <w:rPr>
          <w:rFonts w:ascii="Arial" w:hAnsi="Arial"/>
        </w:rPr>
      </w:pPr>
      <w:r>
        <w:rPr>
          <w:rFonts w:ascii="Arial" w:hAnsi="Arial"/>
        </w:rPr>
        <w:t>Weight (in pounds)</w:t>
      </w:r>
    </w:p>
    <w:p w14:paraId="375CA66E" w14:textId="77777777" w:rsidR="00407DEF" w:rsidRDefault="00407DEF">
      <w:pPr>
        <w:numPr>
          <w:ilvl w:val="0"/>
          <w:numId w:val="12"/>
        </w:numPr>
        <w:tabs>
          <w:tab w:val="left" w:pos="7560"/>
        </w:tabs>
        <w:rPr>
          <w:rFonts w:ascii="Arial" w:hAnsi="Arial"/>
        </w:rPr>
      </w:pPr>
      <w:r>
        <w:rPr>
          <w:rFonts w:ascii="Arial" w:hAnsi="Arial"/>
        </w:rPr>
        <w:t>Mark, and</w:t>
      </w:r>
    </w:p>
    <w:p w14:paraId="78699EDA" w14:textId="77777777" w:rsidR="00407DEF" w:rsidRDefault="00407DEF">
      <w:pPr>
        <w:numPr>
          <w:ilvl w:val="0"/>
          <w:numId w:val="12"/>
        </w:numPr>
        <w:tabs>
          <w:tab w:val="left" w:pos="7560"/>
        </w:tabs>
        <w:rPr>
          <w:rFonts w:ascii="Arial" w:hAnsi="Arial"/>
        </w:rPr>
      </w:pPr>
      <w:r>
        <w:rPr>
          <w:rFonts w:ascii="Arial" w:hAnsi="Arial"/>
        </w:rPr>
        <w:t>Pier/location</w:t>
      </w:r>
    </w:p>
    <w:p w14:paraId="070009AF" w14:textId="77777777" w:rsidR="00407DEF" w:rsidRDefault="00407DEF">
      <w:pPr>
        <w:tabs>
          <w:tab w:val="left" w:pos="7560"/>
        </w:tabs>
        <w:rPr>
          <w:rFonts w:ascii="Arial" w:hAnsi="Arial"/>
        </w:rPr>
      </w:pPr>
    </w:p>
    <w:p w14:paraId="2780350D" w14:textId="77777777" w:rsidR="00407DEF" w:rsidRDefault="00407DEF">
      <w:pPr>
        <w:tabs>
          <w:tab w:val="left" w:pos="7560"/>
        </w:tabs>
        <w:rPr>
          <w:rFonts w:ascii="Arial" w:hAnsi="Arial"/>
        </w:rPr>
      </w:pPr>
      <w:r>
        <w:rPr>
          <w:rFonts w:ascii="Arial" w:hAnsi="Arial"/>
        </w:rPr>
        <w:t>For all cargo sold or released to other parties, the Permittee must identify:</w:t>
      </w:r>
    </w:p>
    <w:p w14:paraId="7C7FE938" w14:textId="77777777" w:rsidR="00407DEF" w:rsidRDefault="00407DEF">
      <w:pPr>
        <w:tabs>
          <w:tab w:val="left" w:pos="7560"/>
        </w:tabs>
        <w:rPr>
          <w:rFonts w:ascii="Arial" w:hAnsi="Arial"/>
        </w:rPr>
      </w:pPr>
      <w:r>
        <w:rPr>
          <w:rFonts w:ascii="Arial" w:hAnsi="Arial"/>
        </w:rPr>
        <w:t xml:space="preserve">    a)   The receiving Permittee</w:t>
      </w:r>
    </w:p>
    <w:p w14:paraId="5222FDB5" w14:textId="77777777" w:rsidR="00407DEF" w:rsidRDefault="00407DEF">
      <w:pPr>
        <w:numPr>
          <w:ilvl w:val="0"/>
          <w:numId w:val="13"/>
        </w:numPr>
        <w:tabs>
          <w:tab w:val="left" w:pos="7560"/>
        </w:tabs>
        <w:rPr>
          <w:rFonts w:ascii="Arial" w:hAnsi="Arial"/>
        </w:rPr>
      </w:pPr>
      <w:r>
        <w:rPr>
          <w:rFonts w:ascii="Arial" w:hAnsi="Arial"/>
        </w:rPr>
        <w:t>The party responsible for payment of the Authority’s charges, and</w:t>
      </w:r>
    </w:p>
    <w:p w14:paraId="236BE60B" w14:textId="77777777" w:rsidR="00407DEF" w:rsidRDefault="00407DEF">
      <w:pPr>
        <w:numPr>
          <w:ilvl w:val="0"/>
          <w:numId w:val="13"/>
        </w:numPr>
        <w:tabs>
          <w:tab w:val="left" w:pos="7560"/>
        </w:tabs>
        <w:rPr>
          <w:rFonts w:ascii="Arial" w:hAnsi="Arial"/>
        </w:rPr>
      </w:pPr>
      <w:r>
        <w:rPr>
          <w:rFonts w:ascii="Arial" w:hAnsi="Arial"/>
        </w:rPr>
        <w:t>A copy of the release instructions from the original shipper</w:t>
      </w:r>
    </w:p>
    <w:p w14:paraId="7D64ECF0" w14:textId="77777777" w:rsidR="00407DEF" w:rsidRDefault="00407DEF">
      <w:pPr>
        <w:tabs>
          <w:tab w:val="left" w:pos="7560"/>
        </w:tabs>
        <w:rPr>
          <w:rFonts w:ascii="Arial" w:hAnsi="Arial"/>
        </w:rPr>
      </w:pPr>
    </w:p>
    <w:p w14:paraId="23E2B531" w14:textId="77777777" w:rsidR="00407DEF" w:rsidRPr="00B37F1D" w:rsidRDefault="00407DEF">
      <w:pPr>
        <w:tabs>
          <w:tab w:val="left" w:pos="7560"/>
        </w:tabs>
        <w:jc w:val="both"/>
        <w:rPr>
          <w:rFonts w:ascii="Arial" w:hAnsi="Arial"/>
          <w:b/>
          <w:bCs/>
          <w:i/>
          <w:iCs/>
          <w:color w:val="FF0000"/>
        </w:rPr>
      </w:pPr>
      <w:r>
        <w:rPr>
          <w:rFonts w:ascii="Arial" w:hAnsi="Arial"/>
        </w:rPr>
        <w:t>All shippers will be billed storage and/or demurrage charges for cargoes remaining in inventory beyond the allotted FREE TIME at the Authority’s facilities based upon the inventory information provided by Permittees, and as such the information must be accurate and submitted to the Authority as described</w:t>
      </w:r>
      <w:r>
        <w:rPr>
          <w:rFonts w:ascii="Arial" w:hAnsi="Arial"/>
          <w:b/>
          <w:bCs/>
        </w:rPr>
        <w:t>.</w:t>
      </w:r>
      <w:r w:rsidR="00B37F1D">
        <w:rPr>
          <w:rFonts w:ascii="Arial" w:hAnsi="Arial"/>
          <w:b/>
          <w:bCs/>
        </w:rPr>
        <w:t xml:space="preserve"> </w:t>
      </w:r>
      <w:r w:rsidR="00B37F1D" w:rsidRPr="0005702F">
        <w:rPr>
          <w:rFonts w:ascii="Arial" w:hAnsi="Arial"/>
          <w:bCs/>
          <w:color w:val="000000"/>
        </w:rPr>
        <w:t>(Refer to Item 207)</w:t>
      </w:r>
    </w:p>
    <w:p w14:paraId="4B4DD1F9" w14:textId="77777777" w:rsidR="005C2F0E" w:rsidRDefault="005C2F0E">
      <w:pPr>
        <w:pStyle w:val="NoteHeading"/>
        <w:rPr>
          <w:b/>
          <w:bCs/>
          <w:color w:val="FF6600"/>
        </w:rPr>
      </w:pPr>
    </w:p>
    <w:p w14:paraId="037D07A4" w14:textId="77777777" w:rsidR="00407DEF" w:rsidRDefault="00407DEF">
      <w:pPr>
        <w:pStyle w:val="NoteHeading"/>
        <w:rPr>
          <w:b/>
          <w:bCs/>
          <w:color w:val="FF6600"/>
        </w:rPr>
      </w:pPr>
      <w:r w:rsidRPr="00C7751A">
        <w:rPr>
          <w:b/>
          <w:bCs/>
          <w:color w:val="FF6600"/>
        </w:rPr>
        <w:t>219…REQUIREMENTS FOR CARGO HANDLING GEAR, EQUIPMENT AND VEHICLES</w:t>
      </w:r>
    </w:p>
    <w:p w14:paraId="6E9ACB4F" w14:textId="77777777" w:rsidR="00DD6CFB" w:rsidRPr="00F675E4" w:rsidRDefault="00DD6CFB" w:rsidP="00DD6CFB">
      <w:pPr>
        <w:rPr>
          <w:rFonts w:ascii="Arial" w:hAnsi="Arial" w:cs="Arial"/>
        </w:rPr>
      </w:pPr>
      <w:r w:rsidRPr="00F675E4">
        <w:rPr>
          <w:rFonts w:ascii="Arial" w:eastAsia="Arial Unicode MS" w:hAnsi="Arial" w:cs="Arial"/>
        </w:rPr>
        <w:t xml:space="preserve">(EFFECTIVE: </w:t>
      </w:r>
      <w:r>
        <w:rPr>
          <w:rFonts w:ascii="Arial" w:eastAsia="Arial Unicode MS" w:hAnsi="Arial" w:cs="Arial"/>
        </w:rPr>
        <w:t>April 15, 2002)</w:t>
      </w:r>
    </w:p>
    <w:p w14:paraId="43768066" w14:textId="77777777" w:rsidR="00407DEF" w:rsidRDefault="00407DEF"/>
    <w:p w14:paraId="342895B5" w14:textId="77777777" w:rsidR="00407DEF" w:rsidRDefault="00407DEF">
      <w:pPr>
        <w:jc w:val="both"/>
        <w:rPr>
          <w:rFonts w:ascii="Arial" w:hAnsi="Arial"/>
        </w:rPr>
      </w:pPr>
      <w:r>
        <w:rPr>
          <w:rFonts w:ascii="Arial" w:hAnsi="Arial"/>
        </w:rPr>
        <w:t xml:space="preserve">Cargo handling gear, equipment and vehicles operated in or on ASPA warehouses, docks, </w:t>
      </w:r>
      <w:proofErr w:type="gramStart"/>
      <w:r>
        <w:rPr>
          <w:rFonts w:ascii="Arial" w:hAnsi="Arial"/>
        </w:rPr>
        <w:t>piers</w:t>
      </w:r>
      <w:proofErr w:type="gramEnd"/>
      <w:r>
        <w:rPr>
          <w:rFonts w:ascii="Arial" w:hAnsi="Arial"/>
        </w:rPr>
        <w:t xml:space="preserve"> or other premises must be fully functional and meet all operational standards for which they were designed.  </w:t>
      </w:r>
    </w:p>
    <w:p w14:paraId="140413A1" w14:textId="77777777" w:rsidR="00407DEF" w:rsidRDefault="00407DEF">
      <w:pPr>
        <w:rPr>
          <w:rFonts w:ascii="Arial" w:hAnsi="Arial"/>
        </w:rPr>
      </w:pPr>
    </w:p>
    <w:p w14:paraId="7B71B6EA" w14:textId="77777777" w:rsidR="00407DEF" w:rsidRDefault="00407DEF">
      <w:pPr>
        <w:pStyle w:val="BodyText"/>
      </w:pPr>
      <w:r>
        <w:t>Such equipment must comply with all applicable state and federal regulations relating to its design, use and operation including, but not limited to, state highway safety and operating requirements and must have appropriate identifying marks prominently displayed.</w:t>
      </w:r>
    </w:p>
    <w:p w14:paraId="54832E63" w14:textId="77777777" w:rsidR="00C91DF5" w:rsidRDefault="00C91DF5">
      <w:pPr>
        <w:pStyle w:val="BodyText"/>
      </w:pPr>
    </w:p>
    <w:p w14:paraId="47975DB6" w14:textId="77777777" w:rsidR="00C91DF5" w:rsidRDefault="00407DEF">
      <w:pPr>
        <w:pStyle w:val="BodyText"/>
      </w:pPr>
      <w:r>
        <w:t xml:space="preserve">When notified in writing by ASPA that specific equipment is not within compliance, Cargo Handling Permittees, </w:t>
      </w:r>
      <w:proofErr w:type="gramStart"/>
      <w:r>
        <w:t>Stevedores</w:t>
      </w:r>
      <w:proofErr w:type="gramEnd"/>
      <w:r>
        <w:t xml:space="preserve"> or others operating equipment on ASPA premises must demonstrate that such equipment is compliant or remove it from ASPA premises within seventy-two (72) hours from the effective time of the written notification. </w:t>
      </w:r>
    </w:p>
    <w:p w14:paraId="14F2EF7A" w14:textId="77777777" w:rsidR="00941C1E" w:rsidRDefault="00941C1E">
      <w:pPr>
        <w:pStyle w:val="BodyText"/>
      </w:pPr>
    </w:p>
    <w:p w14:paraId="46D9E56D" w14:textId="77777777" w:rsidR="00407DEF" w:rsidRDefault="00407DEF">
      <w:pPr>
        <w:pStyle w:val="BodyText"/>
      </w:pPr>
      <w:r>
        <w:t xml:space="preserve">If non-compliant equipment is not repaired or removed from ASPA premises within the specified </w:t>
      </w:r>
      <w:proofErr w:type="gramStart"/>
      <w:r>
        <w:t>time period</w:t>
      </w:r>
      <w:proofErr w:type="gramEnd"/>
      <w:r>
        <w:t xml:space="preserve"> after written notification has been delivered to the owner or operator, ASPA or its agent may, at ASPA’s sole discretion, remove the equipment to an off-site storage facility at the expense of the owner or operator of the equipment.</w:t>
      </w:r>
    </w:p>
    <w:p w14:paraId="304352BA" w14:textId="77777777" w:rsidR="00407DEF" w:rsidRDefault="00407DEF">
      <w:pPr>
        <w:pStyle w:val="BodyText"/>
      </w:pPr>
      <w:r>
        <w:t xml:space="preserve"> </w:t>
      </w:r>
    </w:p>
    <w:p w14:paraId="21C97207" w14:textId="77777777" w:rsidR="00407DEF" w:rsidRDefault="00407DEF">
      <w:pPr>
        <w:pStyle w:val="BodyText"/>
      </w:pPr>
      <w:r>
        <w:t>Failure to enforce this policy shall not constitute a waiver of the policy nor shall such failure be construed as an endorsement of the condition of the equipment or its suitability for the purpose for which it is being used</w:t>
      </w:r>
      <w:r w:rsidR="007A4500">
        <w:t>.</w:t>
      </w:r>
    </w:p>
    <w:p w14:paraId="482842D2" w14:textId="77777777" w:rsidR="00352C34" w:rsidRDefault="00352C34">
      <w:pPr>
        <w:pStyle w:val="NoteHeading"/>
        <w:rPr>
          <w:b/>
          <w:bCs/>
          <w:color w:val="FF6600"/>
        </w:rPr>
      </w:pPr>
    </w:p>
    <w:p w14:paraId="4B9848AE" w14:textId="77777777" w:rsidR="00407DEF" w:rsidRPr="00BF5E52" w:rsidRDefault="00407DEF">
      <w:pPr>
        <w:pStyle w:val="NoteHeading"/>
        <w:rPr>
          <w:b/>
          <w:bCs/>
        </w:rPr>
      </w:pPr>
      <w:r w:rsidRPr="00C7751A">
        <w:rPr>
          <w:b/>
          <w:bCs/>
          <w:color w:val="FF6600"/>
        </w:rPr>
        <w:t xml:space="preserve">220…CARGO </w:t>
      </w:r>
      <w:r w:rsidR="00C94508">
        <w:rPr>
          <w:b/>
          <w:bCs/>
          <w:color w:val="FF6600"/>
        </w:rPr>
        <w:t xml:space="preserve">MANIFEST &amp; SUPPORTING INFORMATION </w:t>
      </w:r>
      <w:r w:rsidRPr="00C7751A">
        <w:rPr>
          <w:b/>
          <w:bCs/>
          <w:color w:val="FF6600"/>
        </w:rPr>
        <w:t>REQUIRED</w:t>
      </w:r>
      <w:r w:rsidR="00BF5E52">
        <w:rPr>
          <w:b/>
          <w:bCs/>
          <w:color w:val="FF6600"/>
        </w:rPr>
        <w:t xml:space="preserve"> </w:t>
      </w:r>
    </w:p>
    <w:p w14:paraId="2C29259C" w14:textId="77777777" w:rsidR="00484498" w:rsidRPr="001C61B7" w:rsidRDefault="00484498" w:rsidP="00484498">
      <w:pPr>
        <w:rPr>
          <w:rFonts w:ascii="Arial" w:hAnsi="Arial" w:cs="Arial"/>
          <w:b/>
          <w:color w:val="F79646"/>
        </w:rPr>
      </w:pPr>
      <w:r w:rsidRPr="00F675E4">
        <w:rPr>
          <w:rFonts w:ascii="Arial" w:eastAsia="Arial Unicode MS" w:hAnsi="Arial" w:cs="Arial"/>
        </w:rPr>
        <w:t xml:space="preserve">(EFFECTIVE: </w:t>
      </w:r>
      <w:r w:rsidR="00B615A0">
        <w:rPr>
          <w:rFonts w:ascii="Arial" w:eastAsia="Arial Unicode MS" w:hAnsi="Arial" w:cs="Arial"/>
        </w:rPr>
        <w:t>October</w:t>
      </w:r>
      <w:r>
        <w:rPr>
          <w:rFonts w:ascii="Arial" w:eastAsia="Arial Unicode MS" w:hAnsi="Arial" w:cs="Arial"/>
        </w:rPr>
        <w:t xml:space="preserve"> 1, </w:t>
      </w:r>
      <w:r w:rsidR="00B615A0">
        <w:rPr>
          <w:rFonts w:ascii="Arial" w:eastAsia="Arial Unicode MS" w:hAnsi="Arial" w:cs="Arial"/>
        </w:rPr>
        <w:t>20</w:t>
      </w:r>
      <w:r w:rsidR="00933B10">
        <w:rPr>
          <w:rFonts w:ascii="Arial" w:eastAsia="Arial Unicode MS" w:hAnsi="Arial" w:cs="Arial"/>
        </w:rPr>
        <w:t>1</w:t>
      </w:r>
      <w:r w:rsidR="00D24C51">
        <w:rPr>
          <w:rFonts w:ascii="Arial" w:eastAsia="Arial Unicode MS" w:hAnsi="Arial" w:cs="Arial"/>
        </w:rPr>
        <w:t>4</w:t>
      </w:r>
      <w:r w:rsidRPr="00F675E4">
        <w:rPr>
          <w:rFonts w:ascii="Arial" w:eastAsia="Arial Unicode MS" w:hAnsi="Arial" w:cs="Arial"/>
        </w:rPr>
        <w:t>)</w:t>
      </w:r>
      <w:r w:rsidR="00AF4BD9">
        <w:rPr>
          <w:rFonts w:ascii="Arial" w:eastAsia="Arial Unicode MS" w:hAnsi="Arial" w:cs="Arial"/>
        </w:rPr>
        <w:t xml:space="preserve"> </w:t>
      </w:r>
    </w:p>
    <w:p w14:paraId="4194A8D0" w14:textId="77777777" w:rsidR="00407DEF" w:rsidRDefault="00407DEF"/>
    <w:p w14:paraId="7F1D16EA" w14:textId="77777777" w:rsidR="00407DEF" w:rsidRDefault="00407DEF" w:rsidP="007E1296">
      <w:pPr>
        <w:jc w:val="both"/>
        <w:rPr>
          <w:rFonts w:ascii="Arial" w:hAnsi="Arial" w:cs="Arial"/>
        </w:rPr>
      </w:pPr>
      <w:r>
        <w:rPr>
          <w:rFonts w:ascii="Arial" w:hAnsi="Arial" w:cs="Arial"/>
        </w:rPr>
        <w:t xml:space="preserve">All users of the facilities including but not limited to steamship agents, steamship lines, shippers, </w:t>
      </w:r>
      <w:r w:rsidR="00EB1AE5">
        <w:rPr>
          <w:rFonts w:ascii="Arial" w:hAnsi="Arial" w:cs="Arial"/>
        </w:rPr>
        <w:t xml:space="preserve">stevedores, </w:t>
      </w:r>
      <w:r>
        <w:rPr>
          <w:rFonts w:ascii="Arial" w:hAnsi="Arial" w:cs="Arial"/>
        </w:rPr>
        <w:t xml:space="preserve">barge lines, importers, exporters, and/or their agents or assignees, shall, </w:t>
      </w:r>
      <w:r w:rsidR="00C94508">
        <w:rPr>
          <w:rFonts w:ascii="Arial" w:hAnsi="Arial" w:cs="Arial"/>
        </w:rPr>
        <w:t xml:space="preserve">NLT </w:t>
      </w:r>
      <w:r>
        <w:rPr>
          <w:rFonts w:ascii="Arial" w:hAnsi="Arial" w:cs="Arial"/>
        </w:rPr>
        <w:t xml:space="preserve">5 </w:t>
      </w:r>
      <w:r w:rsidR="00C94508">
        <w:rPr>
          <w:rFonts w:ascii="Arial" w:hAnsi="Arial" w:cs="Arial"/>
        </w:rPr>
        <w:t xml:space="preserve">working </w:t>
      </w:r>
      <w:r>
        <w:rPr>
          <w:rFonts w:ascii="Arial" w:hAnsi="Arial" w:cs="Arial"/>
        </w:rPr>
        <w:t xml:space="preserve">days </w:t>
      </w:r>
      <w:r w:rsidR="00C94508">
        <w:rPr>
          <w:rFonts w:ascii="Arial" w:hAnsi="Arial" w:cs="Arial"/>
        </w:rPr>
        <w:t xml:space="preserve">(Import)* </w:t>
      </w:r>
      <w:r w:rsidR="00AA76A1">
        <w:rPr>
          <w:rFonts w:ascii="Arial" w:hAnsi="Arial" w:cs="Arial"/>
        </w:rPr>
        <w:t>before</w:t>
      </w:r>
      <w:r>
        <w:rPr>
          <w:rFonts w:ascii="Arial" w:hAnsi="Arial" w:cs="Arial"/>
        </w:rPr>
        <w:t xml:space="preserve"> arrival of the vessel at berth, or </w:t>
      </w:r>
      <w:r w:rsidR="00C94508">
        <w:rPr>
          <w:rFonts w:ascii="Arial" w:hAnsi="Arial" w:cs="Arial"/>
        </w:rPr>
        <w:t xml:space="preserve">NLT </w:t>
      </w:r>
      <w:r w:rsidR="00881031">
        <w:rPr>
          <w:rFonts w:ascii="Arial" w:hAnsi="Arial" w:cs="Arial"/>
        </w:rPr>
        <w:t xml:space="preserve">7 </w:t>
      </w:r>
      <w:r w:rsidR="00C94508">
        <w:rPr>
          <w:rFonts w:ascii="Arial" w:hAnsi="Arial" w:cs="Arial"/>
        </w:rPr>
        <w:t xml:space="preserve">working </w:t>
      </w:r>
      <w:r>
        <w:rPr>
          <w:rFonts w:ascii="Arial" w:hAnsi="Arial" w:cs="Arial"/>
        </w:rPr>
        <w:t xml:space="preserve">days </w:t>
      </w:r>
      <w:r w:rsidR="00C94508">
        <w:rPr>
          <w:rFonts w:ascii="Arial" w:hAnsi="Arial" w:cs="Arial"/>
        </w:rPr>
        <w:t xml:space="preserve">(Export) </w:t>
      </w:r>
      <w:r>
        <w:rPr>
          <w:rFonts w:ascii="Arial" w:hAnsi="Arial" w:cs="Arial"/>
        </w:rPr>
        <w:t xml:space="preserve">after departure, furnish the Alabama State Port Authority </w:t>
      </w:r>
      <w:r w:rsidR="00C71D00">
        <w:rPr>
          <w:rFonts w:ascii="Arial" w:hAnsi="Arial" w:cs="Arial"/>
        </w:rPr>
        <w:t xml:space="preserve">with </w:t>
      </w:r>
      <w:r w:rsidR="00C94508">
        <w:rPr>
          <w:rFonts w:ascii="Arial" w:hAnsi="Arial" w:cs="Arial"/>
        </w:rPr>
        <w:t>(1) a manifest, and (2) a Load List (Export Only</w:t>
      </w:r>
      <w:r w:rsidR="00933B10">
        <w:rPr>
          <w:rFonts w:ascii="Arial" w:hAnsi="Arial" w:cs="Arial"/>
        </w:rPr>
        <w:t xml:space="preserve"> – must be submitted with, or in conjunction with, the manifest by the party responsible for compiling the information</w:t>
      </w:r>
      <w:r w:rsidR="00C94508">
        <w:rPr>
          <w:rFonts w:ascii="Arial" w:hAnsi="Arial" w:cs="Arial"/>
        </w:rPr>
        <w:t>)</w:t>
      </w:r>
      <w:r w:rsidR="007E1296">
        <w:rPr>
          <w:rFonts w:ascii="Arial" w:hAnsi="Arial" w:cs="Arial"/>
        </w:rPr>
        <w:t xml:space="preserve"> w</w:t>
      </w:r>
      <w:r>
        <w:rPr>
          <w:rFonts w:ascii="Arial" w:hAnsi="Arial" w:cs="Arial"/>
        </w:rPr>
        <w:t xml:space="preserve">ith </w:t>
      </w:r>
      <w:r w:rsidR="00C71D00">
        <w:rPr>
          <w:rFonts w:ascii="Arial" w:hAnsi="Arial" w:cs="Arial"/>
        </w:rPr>
        <w:t>data</w:t>
      </w:r>
      <w:r w:rsidR="007E1296">
        <w:rPr>
          <w:rFonts w:ascii="Arial" w:hAnsi="Arial" w:cs="Arial"/>
        </w:rPr>
        <w:t>,</w:t>
      </w:r>
      <w:r w:rsidR="00C71D00">
        <w:rPr>
          <w:rFonts w:ascii="Arial" w:hAnsi="Arial" w:cs="Arial"/>
        </w:rPr>
        <w:t xml:space="preserve"> as noted below</w:t>
      </w:r>
      <w:r w:rsidR="007E1296">
        <w:rPr>
          <w:rFonts w:ascii="Arial" w:hAnsi="Arial" w:cs="Arial"/>
        </w:rPr>
        <w:t xml:space="preserve">, </w:t>
      </w:r>
      <w:r>
        <w:rPr>
          <w:rFonts w:ascii="Arial" w:hAnsi="Arial" w:cs="Arial"/>
        </w:rPr>
        <w:t xml:space="preserve">to assure the correct assessment of charges and </w:t>
      </w:r>
      <w:r w:rsidR="00C71D00">
        <w:rPr>
          <w:rFonts w:ascii="Arial" w:hAnsi="Arial" w:cs="Arial"/>
        </w:rPr>
        <w:t xml:space="preserve">information </w:t>
      </w:r>
      <w:r>
        <w:rPr>
          <w:rFonts w:ascii="Arial" w:hAnsi="Arial" w:cs="Arial"/>
        </w:rPr>
        <w:t xml:space="preserve"> necessary </w:t>
      </w:r>
      <w:r w:rsidR="00C71D00">
        <w:rPr>
          <w:rFonts w:ascii="Arial" w:hAnsi="Arial" w:cs="Arial"/>
        </w:rPr>
        <w:t xml:space="preserve">to maintain </w:t>
      </w:r>
      <w:r>
        <w:rPr>
          <w:rFonts w:ascii="Arial" w:hAnsi="Arial" w:cs="Arial"/>
        </w:rPr>
        <w:t>statistical records.</w:t>
      </w:r>
    </w:p>
    <w:p w14:paraId="1A0509AB" w14:textId="77777777" w:rsidR="00343734" w:rsidRDefault="00343734">
      <w:pPr>
        <w:jc w:val="both"/>
        <w:rPr>
          <w:rFonts w:ascii="Arial" w:hAnsi="Arial" w:cs="Arial"/>
        </w:rPr>
      </w:pPr>
    </w:p>
    <w:p w14:paraId="4E50A5EF" w14:textId="77777777" w:rsidR="00C71D00" w:rsidRDefault="00C71D00">
      <w:pPr>
        <w:jc w:val="both"/>
        <w:rPr>
          <w:rFonts w:ascii="Arial" w:hAnsi="Arial" w:cs="Arial"/>
        </w:rPr>
      </w:pPr>
      <w:r>
        <w:rPr>
          <w:rFonts w:ascii="Arial" w:hAnsi="Arial" w:cs="Arial"/>
        </w:rPr>
        <w:t xml:space="preserve">* AMS Manifest </w:t>
      </w:r>
      <w:r w:rsidRPr="00C71D00">
        <w:rPr>
          <w:rFonts w:ascii="Arial" w:hAnsi="Arial" w:cs="Arial"/>
          <w:u w:val="single"/>
        </w:rPr>
        <w:t>does</w:t>
      </w:r>
      <w:r>
        <w:rPr>
          <w:rFonts w:ascii="Arial" w:hAnsi="Arial" w:cs="Arial"/>
        </w:rPr>
        <w:t xml:space="preserve"> </w:t>
      </w:r>
      <w:r w:rsidRPr="00C71D00">
        <w:rPr>
          <w:rFonts w:ascii="Arial" w:hAnsi="Arial" w:cs="Arial"/>
          <w:u w:val="single"/>
        </w:rPr>
        <w:t>not</w:t>
      </w:r>
      <w:r>
        <w:rPr>
          <w:rFonts w:ascii="Arial" w:hAnsi="Arial" w:cs="Arial"/>
        </w:rPr>
        <w:t xml:space="preserve"> substitute this requirement.</w:t>
      </w:r>
    </w:p>
    <w:p w14:paraId="06FAA03D" w14:textId="77777777" w:rsidR="009D2B8D" w:rsidRDefault="009D2B8D">
      <w:pPr>
        <w:rPr>
          <w:rFonts w:ascii="Arial" w:hAnsi="Arial" w:cs="Arial"/>
          <w:b/>
          <w:i/>
          <w:iCs/>
          <w:u w:val="single"/>
        </w:rPr>
      </w:pPr>
    </w:p>
    <w:p w14:paraId="57E1F28A" w14:textId="77777777" w:rsidR="00407DEF" w:rsidRPr="0007711E" w:rsidRDefault="00407DEF">
      <w:pPr>
        <w:rPr>
          <w:rFonts w:ascii="Arial" w:hAnsi="Arial" w:cs="Arial"/>
          <w:b/>
          <w:i/>
          <w:iCs/>
          <w:u w:val="single"/>
        </w:rPr>
      </w:pPr>
      <w:r w:rsidRPr="0007711E">
        <w:rPr>
          <w:rFonts w:ascii="Arial" w:hAnsi="Arial" w:cs="Arial"/>
          <w:b/>
          <w:i/>
          <w:iCs/>
          <w:u w:val="single"/>
        </w:rPr>
        <w:t xml:space="preserve">Export </w:t>
      </w:r>
      <w:r w:rsidR="00C71D00" w:rsidRPr="0007711E">
        <w:rPr>
          <w:rFonts w:ascii="Arial" w:hAnsi="Arial" w:cs="Arial"/>
          <w:b/>
          <w:i/>
          <w:iCs/>
          <w:u w:val="single"/>
        </w:rPr>
        <w:t xml:space="preserve">manifest </w:t>
      </w:r>
      <w:r w:rsidRPr="0007711E">
        <w:rPr>
          <w:rFonts w:ascii="Arial" w:hAnsi="Arial" w:cs="Arial"/>
          <w:b/>
          <w:i/>
          <w:iCs/>
          <w:u w:val="single"/>
        </w:rPr>
        <w:t>must be accompanied by a "</w:t>
      </w:r>
      <w:r w:rsidR="00C71D00" w:rsidRPr="0007711E">
        <w:rPr>
          <w:rFonts w:ascii="Arial" w:hAnsi="Arial" w:cs="Arial"/>
          <w:b/>
          <w:i/>
          <w:iCs/>
          <w:u w:val="single"/>
        </w:rPr>
        <w:t>Load List</w:t>
      </w:r>
      <w:r w:rsidRPr="0007711E">
        <w:rPr>
          <w:rFonts w:ascii="Arial" w:hAnsi="Arial" w:cs="Arial"/>
          <w:b/>
          <w:i/>
          <w:iCs/>
          <w:u w:val="single"/>
        </w:rPr>
        <w:t>" showing:</w:t>
      </w:r>
    </w:p>
    <w:p w14:paraId="122282AF" w14:textId="77777777" w:rsidR="00407DEF" w:rsidRDefault="00407DEF">
      <w:pPr>
        <w:rPr>
          <w:rFonts w:ascii="Arial" w:hAnsi="Arial" w:cs="Arial"/>
        </w:rPr>
      </w:pPr>
      <w:r>
        <w:rPr>
          <w:rFonts w:ascii="Arial" w:hAnsi="Arial" w:cs="Arial"/>
        </w:rPr>
        <w:t>(1) Service order numbers</w:t>
      </w:r>
      <w:r>
        <w:rPr>
          <w:rFonts w:ascii="Arial" w:hAnsi="Arial" w:cs="Arial"/>
        </w:rPr>
        <w:br/>
        <w:t>(2) Weight</w:t>
      </w:r>
      <w:r>
        <w:rPr>
          <w:rFonts w:ascii="Arial" w:hAnsi="Arial" w:cs="Arial"/>
        </w:rPr>
        <w:br/>
        <w:t xml:space="preserve">(3) </w:t>
      </w:r>
      <w:proofErr w:type="gramStart"/>
      <w:r>
        <w:rPr>
          <w:rFonts w:ascii="Arial" w:hAnsi="Arial" w:cs="Arial"/>
        </w:rPr>
        <w:t>Shippers</w:t>
      </w:r>
      <w:proofErr w:type="gramEnd"/>
      <w:r>
        <w:rPr>
          <w:rFonts w:ascii="Arial" w:hAnsi="Arial" w:cs="Arial"/>
        </w:rPr>
        <w:t xml:space="preserve"> order </w:t>
      </w:r>
      <w:r w:rsidR="00C71D00">
        <w:rPr>
          <w:rFonts w:ascii="Arial" w:hAnsi="Arial" w:cs="Arial"/>
        </w:rPr>
        <w:t xml:space="preserve">and/or reference </w:t>
      </w:r>
      <w:r>
        <w:rPr>
          <w:rFonts w:ascii="Arial" w:hAnsi="Arial" w:cs="Arial"/>
        </w:rPr>
        <w:t>number</w:t>
      </w:r>
      <w:r w:rsidR="00C71D00">
        <w:rPr>
          <w:rFonts w:ascii="Arial" w:hAnsi="Arial" w:cs="Arial"/>
        </w:rPr>
        <w:t>s</w:t>
      </w:r>
      <w:r>
        <w:rPr>
          <w:rFonts w:ascii="Arial" w:hAnsi="Arial" w:cs="Arial"/>
        </w:rPr>
        <w:br/>
        <w:t>(4) Number of units shipped</w:t>
      </w:r>
      <w:r>
        <w:rPr>
          <w:rFonts w:ascii="Arial" w:hAnsi="Arial" w:cs="Arial"/>
        </w:rPr>
        <w:br/>
        <w:t xml:space="preserve">(5) Shipper </w:t>
      </w:r>
      <w:r w:rsidR="00C71D00">
        <w:rPr>
          <w:rFonts w:ascii="Arial" w:hAnsi="Arial" w:cs="Arial"/>
        </w:rPr>
        <w:t>name</w:t>
      </w:r>
    </w:p>
    <w:p w14:paraId="50FC324A" w14:textId="77777777" w:rsidR="00C71D00" w:rsidRDefault="00C71D00">
      <w:pPr>
        <w:rPr>
          <w:rFonts w:ascii="Arial" w:hAnsi="Arial" w:cs="Arial"/>
        </w:rPr>
      </w:pPr>
      <w:r>
        <w:rPr>
          <w:rFonts w:ascii="Arial" w:hAnsi="Arial" w:cs="Arial"/>
        </w:rPr>
        <w:t>(6) Booking numbers</w:t>
      </w:r>
    </w:p>
    <w:p w14:paraId="76221BFE" w14:textId="77777777" w:rsidR="00407DEF" w:rsidRDefault="00407DEF">
      <w:pPr>
        <w:rPr>
          <w:rFonts w:ascii="Arial" w:hAnsi="Arial" w:cs="Arial"/>
        </w:rPr>
      </w:pPr>
    </w:p>
    <w:p w14:paraId="1598DAAF" w14:textId="77777777" w:rsidR="00407DEF" w:rsidRPr="0007711E" w:rsidRDefault="00407DEF">
      <w:pPr>
        <w:rPr>
          <w:rFonts w:ascii="Arial" w:hAnsi="Arial" w:cs="Arial"/>
          <w:b/>
          <w:i/>
          <w:iCs/>
          <w:u w:val="single"/>
        </w:rPr>
      </w:pPr>
      <w:r w:rsidRPr="0007711E">
        <w:rPr>
          <w:rFonts w:ascii="Arial" w:hAnsi="Arial" w:cs="Arial"/>
          <w:b/>
          <w:i/>
          <w:iCs/>
          <w:u w:val="single"/>
        </w:rPr>
        <w:t xml:space="preserve">Export </w:t>
      </w:r>
      <w:r w:rsidR="00C71D00" w:rsidRPr="0007711E">
        <w:rPr>
          <w:rFonts w:ascii="Arial" w:hAnsi="Arial" w:cs="Arial"/>
          <w:b/>
          <w:i/>
          <w:iCs/>
          <w:u w:val="single"/>
        </w:rPr>
        <w:t xml:space="preserve">manifest </w:t>
      </w:r>
      <w:r w:rsidRPr="0007711E">
        <w:rPr>
          <w:rFonts w:ascii="Arial" w:hAnsi="Arial" w:cs="Arial"/>
          <w:b/>
          <w:i/>
          <w:iCs/>
          <w:u w:val="single"/>
        </w:rPr>
        <w:t>of lumber and/or plywood must be accompanied by a "</w:t>
      </w:r>
      <w:r w:rsidR="004861AE" w:rsidRPr="0007711E">
        <w:rPr>
          <w:rFonts w:ascii="Arial" w:hAnsi="Arial" w:cs="Arial"/>
          <w:b/>
          <w:i/>
          <w:iCs/>
          <w:u w:val="single"/>
        </w:rPr>
        <w:t>Load List</w:t>
      </w:r>
      <w:r w:rsidRPr="0007711E">
        <w:rPr>
          <w:rFonts w:ascii="Arial" w:hAnsi="Arial" w:cs="Arial"/>
          <w:b/>
          <w:i/>
          <w:iCs/>
          <w:u w:val="single"/>
        </w:rPr>
        <w:t xml:space="preserve">" showing: </w:t>
      </w:r>
    </w:p>
    <w:p w14:paraId="240A2559" w14:textId="77777777" w:rsidR="008B5588" w:rsidRDefault="00407DEF" w:rsidP="00D60850">
      <w:pPr>
        <w:rPr>
          <w:b/>
          <w:i/>
          <w:iCs/>
          <w:u w:val="single"/>
        </w:rPr>
      </w:pPr>
      <w:r>
        <w:t>(1) Service order numbers</w:t>
      </w:r>
      <w:r>
        <w:br/>
        <w:t>(2) Mark</w:t>
      </w:r>
      <w:r>
        <w:br/>
        <w:t xml:space="preserve">(3) </w:t>
      </w:r>
      <w:r w:rsidR="004861AE">
        <w:t>Number of bundles shipped</w:t>
      </w:r>
      <w:r>
        <w:br/>
        <w:t xml:space="preserve">(4) </w:t>
      </w:r>
      <w:proofErr w:type="gramStart"/>
      <w:r w:rsidR="004861AE">
        <w:t>Shippers</w:t>
      </w:r>
      <w:proofErr w:type="gramEnd"/>
      <w:r w:rsidR="004861AE">
        <w:t xml:space="preserve"> name</w:t>
      </w:r>
      <w:r>
        <w:br/>
        <w:t xml:space="preserve">(5) </w:t>
      </w:r>
      <w:r w:rsidR="006B77DD">
        <w:t>Booking numbers</w:t>
      </w:r>
      <w:r>
        <w:br/>
      </w:r>
    </w:p>
    <w:p w14:paraId="34477C88" w14:textId="77777777" w:rsidR="00407DEF" w:rsidRPr="0007711E" w:rsidRDefault="006B77DD">
      <w:pPr>
        <w:pStyle w:val="BodyText"/>
        <w:rPr>
          <w:b/>
          <w:i/>
          <w:iCs/>
          <w:u w:val="single"/>
        </w:rPr>
      </w:pPr>
      <w:r w:rsidRPr="0007711E">
        <w:rPr>
          <w:b/>
          <w:i/>
          <w:iCs/>
          <w:u w:val="single"/>
        </w:rPr>
        <w:t>Requirement for Stevedores/Agents on Import shipments to submit OS&amp;D’s</w:t>
      </w:r>
    </w:p>
    <w:p w14:paraId="358145E6" w14:textId="77777777" w:rsidR="006B77DD" w:rsidRDefault="006B77DD">
      <w:pPr>
        <w:rPr>
          <w:rFonts w:ascii="Arial" w:hAnsi="Arial" w:cs="Arial"/>
        </w:rPr>
      </w:pPr>
      <w:r>
        <w:rPr>
          <w:rFonts w:ascii="Arial" w:hAnsi="Arial" w:cs="Arial"/>
        </w:rPr>
        <w:t>NLT 2 working days after departure of the vessel a detailed “Discharge OS&amp;D” must be submitted to ASPA (Central Billing), followed - at a minimum - by a detailed “Final OS&amp;D” after it has been determined all cargo has been delivered for that vessel.</w:t>
      </w:r>
    </w:p>
    <w:p w14:paraId="3B634FE3" w14:textId="77777777" w:rsidR="00E6444B" w:rsidRDefault="00E6444B">
      <w:pPr>
        <w:rPr>
          <w:rFonts w:ascii="Arial" w:hAnsi="Arial" w:cs="Arial"/>
          <w:b/>
          <w:i/>
          <w:u w:val="single"/>
        </w:rPr>
      </w:pPr>
    </w:p>
    <w:p w14:paraId="6BFC8E4E" w14:textId="77777777" w:rsidR="006B77DD" w:rsidRPr="0007711E" w:rsidRDefault="006B77DD">
      <w:pPr>
        <w:rPr>
          <w:rFonts w:ascii="Arial" w:hAnsi="Arial" w:cs="Arial"/>
          <w:b/>
          <w:i/>
          <w:u w:val="single"/>
        </w:rPr>
      </w:pPr>
      <w:r w:rsidRPr="0007711E">
        <w:rPr>
          <w:rFonts w:ascii="Arial" w:hAnsi="Arial" w:cs="Arial"/>
          <w:b/>
          <w:i/>
          <w:u w:val="single"/>
        </w:rPr>
        <w:t>Requirement by Stevedores to submit Stripping and/or Stuffing of Container</w:t>
      </w:r>
      <w:r w:rsidR="00C26C5C" w:rsidRPr="0007711E">
        <w:rPr>
          <w:rFonts w:ascii="Arial" w:hAnsi="Arial" w:cs="Arial"/>
          <w:b/>
          <w:i/>
          <w:u w:val="single"/>
        </w:rPr>
        <w:t xml:space="preserve"> Reports</w:t>
      </w:r>
    </w:p>
    <w:p w14:paraId="52EC342E" w14:textId="77777777" w:rsidR="00C26C5C" w:rsidRDefault="00C26C5C">
      <w:pPr>
        <w:rPr>
          <w:rFonts w:ascii="Arial" w:hAnsi="Arial" w:cs="Arial"/>
          <w:i/>
          <w:u w:val="single"/>
        </w:rPr>
      </w:pPr>
    </w:p>
    <w:p w14:paraId="4A9AADA4" w14:textId="77777777" w:rsidR="00C26C5C" w:rsidRDefault="00C26C5C">
      <w:pPr>
        <w:rPr>
          <w:rFonts w:ascii="Arial" w:hAnsi="Arial" w:cs="Arial"/>
        </w:rPr>
      </w:pPr>
      <w:r>
        <w:rPr>
          <w:rFonts w:ascii="Arial" w:hAnsi="Arial" w:cs="Arial"/>
        </w:rPr>
        <w:t xml:space="preserve">NLT 2 working days after either stripping or stuffing of containers have been completed a detailed report by exactly the </w:t>
      </w:r>
      <w:proofErr w:type="gramStart"/>
      <w:r>
        <w:rPr>
          <w:rFonts w:ascii="Arial" w:hAnsi="Arial" w:cs="Arial"/>
        </w:rPr>
        <w:t>type</w:t>
      </w:r>
      <w:proofErr w:type="gramEnd"/>
      <w:r>
        <w:rPr>
          <w:rFonts w:ascii="Arial" w:hAnsi="Arial" w:cs="Arial"/>
        </w:rPr>
        <w:t xml:space="preserve"> operation conducted (i.e. “Stripping Report” or “Stuffing Report”) with a minimum of the following information included:</w:t>
      </w:r>
    </w:p>
    <w:p w14:paraId="2B0439C2" w14:textId="77777777" w:rsidR="00C26C5C" w:rsidRDefault="0056508A" w:rsidP="0056508A">
      <w:pPr>
        <w:rPr>
          <w:rFonts w:ascii="Arial" w:hAnsi="Arial" w:cs="Arial"/>
        </w:rPr>
      </w:pPr>
      <w:r w:rsidRPr="006D0C7F">
        <w:rPr>
          <w:rFonts w:ascii="Arial" w:hAnsi="Arial" w:cs="Arial"/>
          <w:color w:val="000000"/>
        </w:rPr>
        <w:t>(1)</w:t>
      </w:r>
      <w:r>
        <w:rPr>
          <w:rFonts w:ascii="Arial" w:hAnsi="Arial" w:cs="Arial"/>
        </w:rPr>
        <w:t xml:space="preserve">   </w:t>
      </w:r>
      <w:r w:rsidR="00C26C5C">
        <w:rPr>
          <w:rFonts w:ascii="Arial" w:hAnsi="Arial" w:cs="Arial"/>
        </w:rPr>
        <w:t>Container number</w:t>
      </w:r>
    </w:p>
    <w:p w14:paraId="5C287E66" w14:textId="77777777" w:rsidR="00C26C5C" w:rsidRDefault="0056508A" w:rsidP="0056508A">
      <w:pPr>
        <w:rPr>
          <w:rFonts w:ascii="Arial" w:hAnsi="Arial" w:cs="Arial"/>
        </w:rPr>
      </w:pPr>
      <w:r w:rsidRPr="006D0C7F">
        <w:rPr>
          <w:rFonts w:ascii="Arial" w:hAnsi="Arial" w:cs="Arial"/>
          <w:color w:val="000000"/>
        </w:rPr>
        <w:t>(2)</w:t>
      </w:r>
      <w:r>
        <w:rPr>
          <w:rFonts w:ascii="Arial" w:hAnsi="Arial" w:cs="Arial"/>
        </w:rPr>
        <w:t xml:space="preserve">   </w:t>
      </w:r>
      <w:r w:rsidR="00C26C5C">
        <w:rPr>
          <w:rFonts w:ascii="Arial" w:hAnsi="Arial" w:cs="Arial"/>
        </w:rPr>
        <w:t>Container type</w:t>
      </w:r>
    </w:p>
    <w:p w14:paraId="1885EE5E" w14:textId="77777777" w:rsidR="00C26C5C" w:rsidRDefault="0056508A" w:rsidP="0056508A">
      <w:pPr>
        <w:rPr>
          <w:rFonts w:ascii="Arial" w:hAnsi="Arial" w:cs="Arial"/>
        </w:rPr>
      </w:pPr>
      <w:r w:rsidRPr="006D0C7F">
        <w:rPr>
          <w:rFonts w:ascii="Arial" w:hAnsi="Arial" w:cs="Arial"/>
          <w:color w:val="000000"/>
        </w:rPr>
        <w:t>(3)</w:t>
      </w:r>
      <w:r>
        <w:rPr>
          <w:rFonts w:ascii="Arial" w:hAnsi="Arial" w:cs="Arial"/>
        </w:rPr>
        <w:t xml:space="preserve">   </w:t>
      </w:r>
      <w:r w:rsidR="00C26C5C">
        <w:rPr>
          <w:rFonts w:ascii="Arial" w:hAnsi="Arial" w:cs="Arial"/>
        </w:rPr>
        <w:t>Units and type packaging</w:t>
      </w:r>
    </w:p>
    <w:p w14:paraId="6516416C" w14:textId="77777777" w:rsidR="00C26C5C" w:rsidRDefault="0056508A" w:rsidP="0056508A">
      <w:pPr>
        <w:rPr>
          <w:rFonts w:ascii="Arial" w:hAnsi="Arial" w:cs="Arial"/>
        </w:rPr>
      </w:pPr>
      <w:r w:rsidRPr="006D0C7F">
        <w:rPr>
          <w:rFonts w:ascii="Arial" w:hAnsi="Arial" w:cs="Arial"/>
          <w:color w:val="000000"/>
        </w:rPr>
        <w:t>(4)</w:t>
      </w:r>
      <w:r>
        <w:rPr>
          <w:rFonts w:ascii="Arial" w:hAnsi="Arial" w:cs="Arial"/>
        </w:rPr>
        <w:t xml:space="preserve">   </w:t>
      </w:r>
      <w:r w:rsidR="00C26C5C">
        <w:rPr>
          <w:rFonts w:ascii="Arial" w:hAnsi="Arial" w:cs="Arial"/>
        </w:rPr>
        <w:t>Cargo description</w:t>
      </w:r>
    </w:p>
    <w:p w14:paraId="21D8ABB2" w14:textId="77777777" w:rsidR="00C26C5C" w:rsidRDefault="0056508A" w:rsidP="0056508A">
      <w:pPr>
        <w:rPr>
          <w:rFonts w:ascii="Arial" w:hAnsi="Arial" w:cs="Arial"/>
        </w:rPr>
      </w:pPr>
      <w:r w:rsidRPr="006D0C7F">
        <w:rPr>
          <w:rFonts w:ascii="Arial" w:hAnsi="Arial" w:cs="Arial"/>
          <w:color w:val="000000"/>
        </w:rPr>
        <w:t>(5)</w:t>
      </w:r>
      <w:r>
        <w:rPr>
          <w:rFonts w:ascii="Arial" w:hAnsi="Arial" w:cs="Arial"/>
        </w:rPr>
        <w:t xml:space="preserve">   </w:t>
      </w:r>
      <w:r w:rsidR="00C26C5C">
        <w:rPr>
          <w:rFonts w:ascii="Arial" w:hAnsi="Arial" w:cs="Arial"/>
        </w:rPr>
        <w:t>Markings</w:t>
      </w:r>
    </w:p>
    <w:p w14:paraId="103F8EE1" w14:textId="77777777" w:rsidR="00C26C5C" w:rsidRDefault="0056508A" w:rsidP="0056508A">
      <w:pPr>
        <w:rPr>
          <w:rFonts w:ascii="Arial" w:hAnsi="Arial" w:cs="Arial"/>
        </w:rPr>
      </w:pPr>
      <w:r w:rsidRPr="00275B06">
        <w:rPr>
          <w:rFonts w:ascii="Arial" w:hAnsi="Arial" w:cs="Arial"/>
          <w:color w:val="000000"/>
        </w:rPr>
        <w:t>(6)</w:t>
      </w:r>
      <w:r>
        <w:rPr>
          <w:rFonts w:ascii="Arial" w:hAnsi="Arial" w:cs="Arial"/>
        </w:rPr>
        <w:t xml:space="preserve">   </w:t>
      </w:r>
      <w:r w:rsidR="00C26C5C">
        <w:rPr>
          <w:rFonts w:ascii="Arial" w:hAnsi="Arial" w:cs="Arial"/>
        </w:rPr>
        <w:t>Weight (short tons or pounds)</w:t>
      </w:r>
    </w:p>
    <w:p w14:paraId="7158FE97" w14:textId="77777777" w:rsidR="00C26C5C" w:rsidRDefault="0056508A" w:rsidP="0056508A">
      <w:pPr>
        <w:rPr>
          <w:rFonts w:ascii="Arial" w:hAnsi="Arial" w:cs="Arial"/>
        </w:rPr>
      </w:pPr>
      <w:r w:rsidRPr="00275B06">
        <w:rPr>
          <w:rFonts w:ascii="Arial" w:hAnsi="Arial" w:cs="Arial"/>
          <w:color w:val="000000"/>
        </w:rPr>
        <w:t>(7)</w:t>
      </w:r>
      <w:r>
        <w:rPr>
          <w:rFonts w:ascii="Arial" w:hAnsi="Arial" w:cs="Arial"/>
        </w:rPr>
        <w:t xml:space="preserve">   </w:t>
      </w:r>
      <w:r w:rsidR="00C26C5C">
        <w:rPr>
          <w:rFonts w:ascii="Arial" w:hAnsi="Arial" w:cs="Arial"/>
        </w:rPr>
        <w:t>Service order numbers on Export stuffing operations</w:t>
      </w:r>
    </w:p>
    <w:p w14:paraId="7E2BD12D" w14:textId="77777777" w:rsidR="00C26C5C" w:rsidRDefault="0056508A" w:rsidP="0056508A">
      <w:pPr>
        <w:rPr>
          <w:rFonts w:ascii="Arial" w:hAnsi="Arial" w:cs="Arial"/>
        </w:rPr>
      </w:pPr>
      <w:r w:rsidRPr="00275B06">
        <w:rPr>
          <w:rFonts w:ascii="Arial" w:hAnsi="Arial" w:cs="Arial"/>
          <w:color w:val="000000"/>
        </w:rPr>
        <w:t>(8)</w:t>
      </w:r>
      <w:r>
        <w:rPr>
          <w:rFonts w:ascii="Arial" w:hAnsi="Arial" w:cs="Arial"/>
        </w:rPr>
        <w:t xml:space="preserve">   </w:t>
      </w:r>
      <w:r w:rsidR="00C26C5C">
        <w:rPr>
          <w:rFonts w:ascii="Arial" w:hAnsi="Arial" w:cs="Arial"/>
        </w:rPr>
        <w:t>Vessel name and voyage number</w:t>
      </w:r>
    </w:p>
    <w:p w14:paraId="7204A1F5" w14:textId="77777777" w:rsidR="00C26C5C" w:rsidRDefault="0056508A" w:rsidP="0056508A">
      <w:pPr>
        <w:rPr>
          <w:rFonts w:ascii="Arial" w:hAnsi="Arial" w:cs="Arial"/>
        </w:rPr>
      </w:pPr>
      <w:r w:rsidRPr="00275B06">
        <w:rPr>
          <w:rFonts w:ascii="Arial" w:hAnsi="Arial" w:cs="Arial"/>
          <w:color w:val="000000"/>
        </w:rPr>
        <w:t>(9)</w:t>
      </w:r>
      <w:r>
        <w:rPr>
          <w:rFonts w:ascii="Arial" w:hAnsi="Arial" w:cs="Arial"/>
        </w:rPr>
        <w:t xml:space="preserve">   </w:t>
      </w:r>
      <w:r w:rsidR="00C26C5C">
        <w:rPr>
          <w:rFonts w:ascii="Arial" w:hAnsi="Arial" w:cs="Arial"/>
        </w:rPr>
        <w:t>Bill of Lading number on Import stripping operations</w:t>
      </w:r>
    </w:p>
    <w:p w14:paraId="36C62286" w14:textId="77777777" w:rsidR="00C26C5C" w:rsidRPr="00C26C5C" w:rsidRDefault="0056508A" w:rsidP="0056508A">
      <w:pPr>
        <w:rPr>
          <w:rFonts w:ascii="Arial" w:hAnsi="Arial" w:cs="Arial"/>
        </w:rPr>
      </w:pPr>
      <w:r w:rsidRPr="00275B06">
        <w:rPr>
          <w:rFonts w:ascii="Arial" w:hAnsi="Arial" w:cs="Arial"/>
          <w:color w:val="000000"/>
        </w:rPr>
        <w:t>(10)</w:t>
      </w:r>
      <w:r>
        <w:rPr>
          <w:rFonts w:ascii="Arial" w:hAnsi="Arial" w:cs="Arial"/>
        </w:rPr>
        <w:t xml:space="preserve"> </w:t>
      </w:r>
      <w:r w:rsidR="00C26C5C">
        <w:rPr>
          <w:rFonts w:ascii="Arial" w:hAnsi="Arial" w:cs="Arial"/>
        </w:rPr>
        <w:t>Date of service</w:t>
      </w:r>
    </w:p>
    <w:p w14:paraId="6A274585" w14:textId="77777777" w:rsidR="00003A32" w:rsidRDefault="00003A32">
      <w:pPr>
        <w:pStyle w:val="BodyText"/>
        <w:rPr>
          <w:color w:val="000000"/>
        </w:rPr>
      </w:pPr>
    </w:p>
    <w:p w14:paraId="7FA2ED28" w14:textId="77777777" w:rsidR="0056508A" w:rsidRPr="00275B06" w:rsidRDefault="0056508A">
      <w:pPr>
        <w:pStyle w:val="BodyText"/>
        <w:rPr>
          <w:color w:val="000000"/>
        </w:rPr>
      </w:pPr>
      <w:r w:rsidRPr="00275B06">
        <w:rPr>
          <w:color w:val="000000"/>
        </w:rPr>
        <w:t>These reports should be submitted to ASPA (Container Operations and Central Billing).</w:t>
      </w:r>
    </w:p>
    <w:p w14:paraId="287122AD" w14:textId="77777777" w:rsidR="002C1721" w:rsidRDefault="002C1721">
      <w:pPr>
        <w:pStyle w:val="BodyText"/>
        <w:rPr>
          <w:color w:val="FF0000"/>
        </w:rPr>
      </w:pPr>
    </w:p>
    <w:p w14:paraId="174C062A" w14:textId="77777777" w:rsidR="00407DEF" w:rsidRDefault="00407DEF">
      <w:pPr>
        <w:pStyle w:val="BodyText"/>
      </w:pPr>
      <w:r>
        <w:t>All users of the facilities shall be required to permit access to their files if called upon for audit.</w:t>
      </w:r>
    </w:p>
    <w:p w14:paraId="5A953F64" w14:textId="77777777" w:rsidR="0056508A" w:rsidRDefault="0056508A">
      <w:pPr>
        <w:pStyle w:val="BodyText"/>
      </w:pPr>
    </w:p>
    <w:p w14:paraId="2AADB9C5" w14:textId="77777777" w:rsidR="0056508A" w:rsidRDefault="0056508A">
      <w:pPr>
        <w:pStyle w:val="BodyText"/>
        <w:rPr>
          <w:color w:val="000000"/>
        </w:rPr>
      </w:pPr>
      <w:r w:rsidRPr="008F0E0F">
        <w:rPr>
          <w:b/>
          <w:color w:val="993300"/>
        </w:rPr>
        <w:t>IMPORTANT NOTE:</w:t>
      </w:r>
      <w:r w:rsidRPr="00275B06">
        <w:rPr>
          <w:b/>
          <w:color w:val="000000"/>
        </w:rPr>
        <w:t xml:space="preserve"> </w:t>
      </w:r>
      <w:r w:rsidRPr="00275B06">
        <w:rPr>
          <w:color w:val="000000"/>
        </w:rPr>
        <w:t xml:space="preserve"> All responsible parties who </w:t>
      </w:r>
      <w:r w:rsidRPr="00275B06">
        <w:rPr>
          <w:color w:val="000000"/>
          <w:u w:val="single"/>
        </w:rPr>
        <w:t>do</w:t>
      </w:r>
      <w:r w:rsidRPr="00275B06">
        <w:rPr>
          <w:color w:val="000000"/>
        </w:rPr>
        <w:t xml:space="preserve"> </w:t>
      </w:r>
      <w:r w:rsidRPr="00275B06">
        <w:rPr>
          <w:color w:val="000000"/>
          <w:u w:val="single"/>
        </w:rPr>
        <w:t>not</w:t>
      </w:r>
      <w:r w:rsidRPr="00275B06">
        <w:rPr>
          <w:color w:val="000000"/>
        </w:rPr>
        <w:t xml:space="preserve"> sub</w:t>
      </w:r>
      <w:r w:rsidR="002C1721" w:rsidRPr="00275B06">
        <w:rPr>
          <w:color w:val="000000"/>
        </w:rPr>
        <w:t>m</w:t>
      </w:r>
      <w:r w:rsidRPr="00275B06">
        <w:rPr>
          <w:color w:val="000000"/>
        </w:rPr>
        <w:t>it required manifest</w:t>
      </w:r>
      <w:r w:rsidR="00C33B01">
        <w:rPr>
          <w:color w:val="000000"/>
        </w:rPr>
        <w:t>, load list</w:t>
      </w:r>
      <w:r w:rsidRPr="00275B06">
        <w:rPr>
          <w:color w:val="000000"/>
        </w:rPr>
        <w:t xml:space="preserve"> and supporting documents by the NLT date </w:t>
      </w:r>
      <w:r w:rsidR="002C1721" w:rsidRPr="00275B06">
        <w:rPr>
          <w:color w:val="000000"/>
        </w:rPr>
        <w:t>will be subject to a penalty charge of $100.00 per day until all documents are received by ASPA, Central Billing.</w:t>
      </w:r>
    </w:p>
    <w:p w14:paraId="65BC7742" w14:textId="77777777" w:rsidR="00FB1436" w:rsidRPr="00275B06" w:rsidRDefault="00FB1436">
      <w:pPr>
        <w:pStyle w:val="BodyText"/>
        <w:rPr>
          <w:color w:val="000000"/>
        </w:rPr>
      </w:pPr>
    </w:p>
    <w:p w14:paraId="0A37FDC4" w14:textId="77777777" w:rsidR="00AA4E8E" w:rsidRPr="00AA4E8E" w:rsidRDefault="00407DEF" w:rsidP="00AA4E8E">
      <w:pPr>
        <w:pStyle w:val="NoteHeading"/>
        <w:rPr>
          <w:b/>
          <w:bCs/>
          <w:color w:val="FF6600"/>
        </w:rPr>
      </w:pPr>
      <w:r w:rsidRPr="00C7751A">
        <w:rPr>
          <w:b/>
          <w:bCs/>
          <w:color w:val="FF6600"/>
        </w:rPr>
        <w:t>221…LICENSING OF STEAMSHIP AGENTS</w:t>
      </w:r>
    </w:p>
    <w:p w14:paraId="210EF310" w14:textId="77777777" w:rsidR="00484498" w:rsidRPr="00B37F1D" w:rsidRDefault="00484498" w:rsidP="00484498">
      <w:pPr>
        <w:rPr>
          <w:rFonts w:ascii="Arial" w:hAnsi="Arial" w:cs="Arial"/>
          <w:color w:val="000000"/>
        </w:rPr>
      </w:pPr>
      <w:r w:rsidRPr="00B37F1D">
        <w:rPr>
          <w:rFonts w:ascii="Arial" w:eastAsia="Arial Unicode MS" w:hAnsi="Arial" w:cs="Arial"/>
          <w:color w:val="000000"/>
        </w:rPr>
        <w:t xml:space="preserve">(EFFECTIVE: </w:t>
      </w:r>
      <w:r w:rsidR="00747C07">
        <w:rPr>
          <w:rFonts w:ascii="Arial" w:eastAsia="Arial Unicode MS" w:hAnsi="Arial" w:cs="Arial"/>
          <w:color w:val="000000"/>
        </w:rPr>
        <w:t>August 30, 2016)</w:t>
      </w:r>
      <w:r w:rsidR="004315E5">
        <w:rPr>
          <w:rFonts w:ascii="Arial" w:eastAsia="Arial Unicode MS" w:hAnsi="Arial" w:cs="Arial"/>
          <w:color w:val="000000"/>
        </w:rPr>
        <w:t xml:space="preserve"> (C)</w:t>
      </w:r>
    </w:p>
    <w:p w14:paraId="558F82C1" w14:textId="77777777" w:rsidR="00407DEF" w:rsidRDefault="00407DEF">
      <w:pPr>
        <w:pStyle w:val="BodyText"/>
      </w:pPr>
    </w:p>
    <w:p w14:paraId="7D980D10" w14:textId="77777777" w:rsidR="00407DEF" w:rsidRDefault="00407DEF">
      <w:pPr>
        <w:pStyle w:val="BodyText"/>
      </w:pPr>
      <w:r>
        <w:t xml:space="preserve">No person, firm, </w:t>
      </w:r>
      <w:proofErr w:type="gramStart"/>
      <w:r>
        <w:t>corporation</w:t>
      </w:r>
      <w:proofErr w:type="gramEnd"/>
      <w:r>
        <w:t xml:space="preserve"> or other business entity may operate as, or carry on the business of a steamship agent, unless and until such person, firm, corporation or business entity has a license issued by the Alabama State Port Authority authorizing such activity.</w:t>
      </w:r>
    </w:p>
    <w:p w14:paraId="4D3A0EAE" w14:textId="77777777" w:rsidR="00407DEF" w:rsidRDefault="00407DEF">
      <w:pPr>
        <w:pStyle w:val="BodyText"/>
      </w:pPr>
    </w:p>
    <w:p w14:paraId="47520A65" w14:textId="77777777" w:rsidR="00407DEF" w:rsidRDefault="00407DEF">
      <w:pPr>
        <w:pStyle w:val="BodyText"/>
      </w:pPr>
      <w:r>
        <w:t>Each company providing steamship agency services and desiring to do business on or in connection with the facilities of the Authority shall file a completed Steamship Agent License Application accompanied by the necessary supporting information called for therein, including:</w:t>
      </w:r>
    </w:p>
    <w:p w14:paraId="31658EB9" w14:textId="77777777" w:rsidR="003F5129" w:rsidRDefault="003F5129" w:rsidP="00913691">
      <w:pPr>
        <w:pStyle w:val="BodyText"/>
        <w:ind w:left="360"/>
      </w:pPr>
    </w:p>
    <w:p w14:paraId="2021145E" w14:textId="77777777" w:rsidR="00913691" w:rsidRPr="005E43DA" w:rsidRDefault="00913691" w:rsidP="00913691">
      <w:pPr>
        <w:pStyle w:val="BodyText"/>
        <w:ind w:left="360"/>
      </w:pPr>
      <w:r w:rsidRPr="00913691">
        <w:t>1.</w:t>
      </w:r>
      <w:r>
        <w:t xml:space="preserve">   </w:t>
      </w:r>
      <w:r w:rsidR="00407DEF">
        <w:t xml:space="preserve">Proof of insurance as described in Item 244, </w:t>
      </w:r>
      <w:r w:rsidRPr="005E43DA">
        <w:t xml:space="preserve">however, the Commercial General </w:t>
      </w:r>
    </w:p>
    <w:p w14:paraId="301726BA" w14:textId="77777777" w:rsidR="00913691" w:rsidRPr="005E43DA" w:rsidRDefault="00913691" w:rsidP="00913691">
      <w:pPr>
        <w:pStyle w:val="BodyText"/>
        <w:ind w:left="360"/>
      </w:pPr>
      <w:r w:rsidRPr="005E43DA">
        <w:t xml:space="preserve">      Liability rate for Steamship Agents is $1,000,000.  All other requirements in  </w:t>
      </w:r>
    </w:p>
    <w:p w14:paraId="0335797A" w14:textId="77777777" w:rsidR="00407DEF" w:rsidRPr="005E43DA" w:rsidRDefault="00913691" w:rsidP="00913691">
      <w:pPr>
        <w:pStyle w:val="BodyText"/>
        <w:ind w:left="360"/>
        <w:rPr>
          <w:bCs/>
        </w:rPr>
      </w:pPr>
      <w:r w:rsidRPr="005E43DA">
        <w:t xml:space="preserve">      Item 244 apply, </w:t>
      </w:r>
      <w:r w:rsidR="00407DEF" w:rsidRPr="005E43DA">
        <w:t xml:space="preserve">except for Pollution </w:t>
      </w:r>
      <w:proofErr w:type="gramStart"/>
      <w:r w:rsidR="00407DEF" w:rsidRPr="005E43DA">
        <w:t>Liability</w:t>
      </w:r>
      <w:r w:rsidR="00407DEF" w:rsidRPr="005E43DA">
        <w:rPr>
          <w:bCs/>
        </w:rPr>
        <w:t>;</w:t>
      </w:r>
      <w:proofErr w:type="gramEnd"/>
    </w:p>
    <w:p w14:paraId="3581F0DF" w14:textId="77777777" w:rsidR="00A8432A" w:rsidRDefault="00407DEF" w:rsidP="00A8432A">
      <w:pPr>
        <w:pStyle w:val="BodyText"/>
        <w:numPr>
          <w:ilvl w:val="0"/>
          <w:numId w:val="22"/>
        </w:numPr>
      </w:pPr>
      <w:r>
        <w:t xml:space="preserve">A copy of a valid City of Mobile business </w:t>
      </w:r>
      <w:proofErr w:type="gramStart"/>
      <w:r>
        <w:t>license;</w:t>
      </w:r>
      <w:proofErr w:type="gramEnd"/>
    </w:p>
    <w:p w14:paraId="550273A7" w14:textId="77777777" w:rsidR="00407DEF" w:rsidRDefault="00407DEF">
      <w:pPr>
        <w:pStyle w:val="BodyText"/>
        <w:numPr>
          <w:ilvl w:val="0"/>
          <w:numId w:val="22"/>
        </w:numPr>
        <w:rPr>
          <w:bCs/>
        </w:rPr>
      </w:pPr>
      <w:r>
        <w:rPr>
          <w:bCs/>
        </w:rPr>
        <w:t xml:space="preserve">A performance bond of $25,000.00 in favor of the Authority, or surety bond or letter of </w:t>
      </w:r>
      <w:proofErr w:type="gramStart"/>
      <w:r>
        <w:rPr>
          <w:bCs/>
        </w:rPr>
        <w:t>credit;</w:t>
      </w:r>
      <w:proofErr w:type="gramEnd"/>
    </w:p>
    <w:p w14:paraId="5A1BB9F0" w14:textId="77777777" w:rsidR="00407DEF" w:rsidRDefault="00744704" w:rsidP="003F5129">
      <w:pPr>
        <w:numPr>
          <w:ilvl w:val="0"/>
          <w:numId w:val="22"/>
        </w:numPr>
      </w:pPr>
      <w:r w:rsidRPr="003F5129">
        <w:rPr>
          <w:rFonts w:ascii="Arial" w:hAnsi="Arial" w:cs="Arial"/>
          <w:bCs/>
        </w:rPr>
        <w:t>Permittee/Licensee shall maintain a local office within the boundary of</w:t>
      </w:r>
      <w:r w:rsidR="00B17C42">
        <w:rPr>
          <w:rFonts w:ascii="Arial" w:hAnsi="Arial" w:cs="Arial"/>
          <w:bCs/>
        </w:rPr>
        <w:t xml:space="preserve"> the</w:t>
      </w:r>
      <w:r w:rsidRPr="003F5129">
        <w:rPr>
          <w:rFonts w:ascii="Arial" w:hAnsi="Arial" w:cs="Arial"/>
          <w:bCs/>
        </w:rPr>
        <w:t xml:space="preserve"> Mobile </w:t>
      </w:r>
      <w:r w:rsidR="001466BF">
        <w:rPr>
          <w:rFonts w:ascii="Arial" w:hAnsi="Arial" w:cs="Arial"/>
          <w:bCs/>
        </w:rPr>
        <w:t>metropolitan area</w:t>
      </w:r>
      <w:r w:rsidRPr="003F5129">
        <w:rPr>
          <w:rFonts w:ascii="Arial" w:hAnsi="Arial" w:cs="Arial"/>
          <w:bCs/>
        </w:rPr>
        <w:t xml:space="preserve"> which must be staffed on a </w:t>
      </w:r>
      <w:proofErr w:type="gramStart"/>
      <w:r w:rsidRPr="003F5129">
        <w:rPr>
          <w:rFonts w:ascii="Arial" w:hAnsi="Arial" w:cs="Arial"/>
          <w:bCs/>
        </w:rPr>
        <w:t>full time</w:t>
      </w:r>
      <w:proofErr w:type="gramEnd"/>
      <w:r w:rsidRPr="003F5129">
        <w:rPr>
          <w:rFonts w:ascii="Arial" w:hAnsi="Arial" w:cs="Arial"/>
          <w:bCs/>
        </w:rPr>
        <w:t xml:space="preserve"> basis.  Failure to maintain a locally staffed office will result in cancellation of this Permit.  Permittee will provide the Authority a physical address, a mailing address and phone number for the local office and notify the Author</w:t>
      </w:r>
      <w:r w:rsidR="006F6631" w:rsidRPr="003F5129">
        <w:rPr>
          <w:rFonts w:ascii="Arial" w:hAnsi="Arial" w:cs="Arial"/>
          <w:bCs/>
        </w:rPr>
        <w:t xml:space="preserve">ity immediately of any </w:t>
      </w:r>
      <w:proofErr w:type="gramStart"/>
      <w:r w:rsidR="006F6631" w:rsidRPr="003F5129">
        <w:rPr>
          <w:rFonts w:ascii="Arial" w:hAnsi="Arial" w:cs="Arial"/>
          <w:bCs/>
        </w:rPr>
        <w:t>changes;</w:t>
      </w:r>
      <w:proofErr w:type="gramEnd"/>
      <w:r w:rsidR="003F5129">
        <w:rPr>
          <w:rFonts w:ascii="Arial" w:hAnsi="Arial" w:cs="Arial"/>
          <w:bCs/>
        </w:rPr>
        <w:t xml:space="preserve"> </w:t>
      </w:r>
      <w:r w:rsidR="00407DEF">
        <w:t>together with payment of the appropriate licensing fee.  Such fees shall be as follows:</w:t>
      </w:r>
    </w:p>
    <w:p w14:paraId="74B91815" w14:textId="77777777" w:rsidR="00407DEF" w:rsidRDefault="00407DEF">
      <w:pPr>
        <w:pStyle w:val="BodyText"/>
      </w:pPr>
    </w:p>
    <w:p w14:paraId="7BDDCD0B" w14:textId="77777777" w:rsidR="00FC1144" w:rsidRDefault="00FC1144">
      <w:pPr>
        <w:pStyle w:val="BodyText"/>
        <w:jc w:val="center"/>
        <w:rPr>
          <w:u w:val="single"/>
        </w:rPr>
      </w:pPr>
    </w:p>
    <w:p w14:paraId="07102319" w14:textId="77777777" w:rsidR="000243A8" w:rsidRDefault="000243A8">
      <w:pPr>
        <w:pStyle w:val="BodyText"/>
        <w:jc w:val="center"/>
        <w:rPr>
          <w:u w:val="single"/>
        </w:rPr>
      </w:pPr>
    </w:p>
    <w:p w14:paraId="111F328D" w14:textId="77777777" w:rsidR="00407DEF" w:rsidRDefault="00407DEF">
      <w:pPr>
        <w:pStyle w:val="BodyText"/>
        <w:jc w:val="center"/>
        <w:rPr>
          <w:u w:val="single"/>
        </w:rPr>
      </w:pPr>
      <w:r>
        <w:rPr>
          <w:u w:val="single"/>
        </w:rPr>
        <w:t>Original Application</w:t>
      </w:r>
      <w:r>
        <w:tab/>
      </w:r>
      <w:r>
        <w:tab/>
      </w:r>
      <w:r>
        <w:rPr>
          <w:u w:val="single"/>
        </w:rPr>
        <w:t>Annual Renewal</w:t>
      </w:r>
    </w:p>
    <w:p w14:paraId="74E31519" w14:textId="77777777" w:rsidR="00407DEF" w:rsidRDefault="00407DEF">
      <w:pPr>
        <w:pStyle w:val="BodyText"/>
        <w:jc w:val="center"/>
      </w:pPr>
      <w:r>
        <w:t xml:space="preserve">  $500.00</w:t>
      </w:r>
      <w:r>
        <w:tab/>
      </w:r>
      <w:r>
        <w:tab/>
      </w:r>
      <w:r>
        <w:tab/>
        <w:t xml:space="preserve"> $250.00</w:t>
      </w:r>
    </w:p>
    <w:p w14:paraId="46AD6408" w14:textId="77777777" w:rsidR="005F4D60" w:rsidRDefault="005F4D60">
      <w:pPr>
        <w:pStyle w:val="BodyText"/>
      </w:pPr>
    </w:p>
    <w:p w14:paraId="04E35BCE" w14:textId="77777777" w:rsidR="00407DEF" w:rsidRDefault="00407DEF">
      <w:pPr>
        <w:pStyle w:val="BodyText"/>
      </w:pPr>
      <w:r>
        <w:t xml:space="preserve">Licenses shall be renewable annually for the period </w:t>
      </w:r>
      <w:r>
        <w:rPr>
          <w:bCs/>
        </w:rPr>
        <w:t>January 1</w:t>
      </w:r>
      <w:r>
        <w:rPr>
          <w:bCs/>
          <w:vertAlign w:val="superscript"/>
        </w:rPr>
        <w:t>st</w:t>
      </w:r>
      <w:r>
        <w:t xml:space="preserve"> through </w:t>
      </w:r>
      <w:r>
        <w:rPr>
          <w:bCs/>
        </w:rPr>
        <w:t>December 31</w:t>
      </w:r>
      <w:r>
        <w:rPr>
          <w:bCs/>
          <w:vertAlign w:val="superscript"/>
        </w:rPr>
        <w:t>s</w:t>
      </w:r>
      <w:r>
        <w:rPr>
          <w:b/>
          <w:bCs/>
          <w:vertAlign w:val="superscript"/>
        </w:rPr>
        <w:t>t</w:t>
      </w:r>
      <w:r>
        <w:t xml:space="preserve">.  Requests for renewal of licenses shall be made in writing and delivered to the Manager of General Cargo/Intermodal at least thirty (30) days prior to the expiration of the license.  If such request along with the annual license fee is not received, the license will expire at midnight, </w:t>
      </w:r>
      <w:r>
        <w:rPr>
          <w:bCs/>
        </w:rPr>
        <w:t>December 31</w:t>
      </w:r>
      <w:r>
        <w:rPr>
          <w:bCs/>
          <w:vertAlign w:val="superscript"/>
        </w:rPr>
        <w:t>st</w:t>
      </w:r>
      <w:r>
        <w:t>.  The license may be granted or denied or granted with</w:t>
      </w:r>
      <w:r>
        <w:rPr>
          <w:i/>
          <w:iCs/>
        </w:rPr>
        <w:t xml:space="preserve"> </w:t>
      </w:r>
      <w:r>
        <w:t>such limitations and restrictions as may be determined by the Authority.</w:t>
      </w:r>
    </w:p>
    <w:p w14:paraId="21459999" w14:textId="77777777" w:rsidR="00BF0A9D" w:rsidRDefault="00BF0A9D">
      <w:pPr>
        <w:pStyle w:val="BodyText"/>
      </w:pPr>
    </w:p>
    <w:p w14:paraId="0622390F" w14:textId="77777777" w:rsidR="00407DEF" w:rsidRDefault="00407DEF">
      <w:pPr>
        <w:pStyle w:val="BodyText"/>
      </w:pPr>
      <w:r>
        <w:t>The Authority reserves the right to revoke or deny renewal of a steamship agency license, previously granted as follows:</w:t>
      </w:r>
    </w:p>
    <w:p w14:paraId="69F3A9F2" w14:textId="77777777" w:rsidR="00407DEF" w:rsidRDefault="00407DEF">
      <w:pPr>
        <w:pStyle w:val="BodyText"/>
      </w:pPr>
    </w:p>
    <w:p w14:paraId="43CB9D47" w14:textId="77777777" w:rsidR="00407DEF" w:rsidRDefault="00407DEF">
      <w:pPr>
        <w:pStyle w:val="BodyText"/>
        <w:numPr>
          <w:ilvl w:val="0"/>
          <w:numId w:val="35"/>
        </w:numPr>
      </w:pPr>
      <w:r>
        <w:t xml:space="preserve">Failure of the licensee to adhere to the terms and conditions of the tariffs, policies, </w:t>
      </w:r>
      <w:proofErr w:type="gramStart"/>
      <w:r>
        <w:t>rules</w:t>
      </w:r>
      <w:proofErr w:type="gramEnd"/>
      <w:r>
        <w:t xml:space="preserve"> and regulations of the Authority or other applicable federal, state or local laws and regulations.</w:t>
      </w:r>
    </w:p>
    <w:p w14:paraId="755D8A00" w14:textId="77777777" w:rsidR="00407DEF" w:rsidRDefault="00407DEF">
      <w:pPr>
        <w:pStyle w:val="BodyText"/>
        <w:numPr>
          <w:ilvl w:val="0"/>
          <w:numId w:val="36"/>
        </w:numPr>
      </w:pPr>
      <w:r>
        <w:t xml:space="preserve">Failure of the licensee to promptly discharge its financial obligations to the Authority. </w:t>
      </w:r>
    </w:p>
    <w:p w14:paraId="208420B5" w14:textId="77777777" w:rsidR="00407DEF" w:rsidRDefault="00407DEF">
      <w:pPr>
        <w:pStyle w:val="BodyText"/>
        <w:numPr>
          <w:ilvl w:val="0"/>
          <w:numId w:val="37"/>
        </w:numPr>
      </w:pPr>
      <w:r>
        <w:t>The submittal by the licensee of false or misleading information to the Authority.</w:t>
      </w:r>
    </w:p>
    <w:p w14:paraId="07E7793A" w14:textId="77777777" w:rsidR="00407DEF" w:rsidRDefault="00407DEF">
      <w:pPr>
        <w:pStyle w:val="BodyText"/>
        <w:numPr>
          <w:ilvl w:val="0"/>
          <w:numId w:val="38"/>
        </w:numPr>
      </w:pPr>
      <w:r>
        <w:t>Neglect of duty, incompetence, inefficiency, or other acts detrimental to the interests of the Authority or its customers.</w:t>
      </w:r>
    </w:p>
    <w:p w14:paraId="562265C2" w14:textId="77777777" w:rsidR="00407DEF" w:rsidRDefault="00407DEF">
      <w:pPr>
        <w:pStyle w:val="BodyText"/>
        <w:numPr>
          <w:ilvl w:val="0"/>
          <w:numId w:val="39"/>
        </w:numPr>
      </w:pPr>
      <w:r>
        <w:t>Such other factors relating to the interests of the Authority or its customers as the Director may deem proper.</w:t>
      </w:r>
    </w:p>
    <w:p w14:paraId="00A6AC75" w14:textId="77777777" w:rsidR="00407DEF" w:rsidRDefault="00407DEF">
      <w:pPr>
        <w:pStyle w:val="BodyText"/>
      </w:pPr>
    </w:p>
    <w:p w14:paraId="1532A3FA" w14:textId="77777777" w:rsidR="00407DEF" w:rsidRDefault="00407DEF">
      <w:pPr>
        <w:pStyle w:val="BodyText"/>
        <w:rPr>
          <w:i/>
          <w:iCs/>
        </w:rPr>
      </w:pPr>
      <w:r>
        <w:t>A licensee may appeal its revocation or suspension by filing, within ten (10) working days from receipt of written notice, a written protest and request for an appeal hearing with the Authority.  If an appeal is filed, the licensee’s revocation or suspension will be held in abeyance pending a final determination by the Authority.  In no event shall termination by the Authority entitle the licensee</w:t>
      </w:r>
      <w:r>
        <w:rPr>
          <w:i/>
          <w:iCs/>
        </w:rPr>
        <w:t xml:space="preserve"> </w:t>
      </w:r>
      <w:r>
        <w:t>to return of the license fee or any part thereof.</w:t>
      </w:r>
    </w:p>
    <w:p w14:paraId="52C96C63" w14:textId="77777777" w:rsidR="00343734" w:rsidRDefault="00343734">
      <w:pPr>
        <w:jc w:val="both"/>
        <w:rPr>
          <w:rFonts w:ascii="Arial" w:hAnsi="Arial"/>
        </w:rPr>
      </w:pPr>
    </w:p>
    <w:p w14:paraId="144FEAA5" w14:textId="77777777" w:rsidR="00407DEF" w:rsidRDefault="00407DEF">
      <w:pPr>
        <w:jc w:val="both"/>
        <w:rPr>
          <w:rFonts w:ascii="Arial" w:hAnsi="Arial"/>
        </w:rPr>
      </w:pPr>
      <w:r>
        <w:rPr>
          <w:rFonts w:ascii="Arial" w:hAnsi="Arial"/>
        </w:rPr>
        <w:t>The following companies have complied with all requirements of this item, and are authorized to provide steamship agency services and do business on or in connection with the facilities of the Authority:</w:t>
      </w:r>
    </w:p>
    <w:p w14:paraId="58E98179" w14:textId="77777777" w:rsidR="003F5129" w:rsidRDefault="003F5129">
      <w:pPr>
        <w:rPr>
          <w:rFonts w:ascii="Arial" w:hAnsi="Arial"/>
          <w:b/>
          <w:bCs/>
        </w:rPr>
      </w:pPr>
    </w:p>
    <w:p w14:paraId="1118EE61" w14:textId="77777777" w:rsidR="00AA3745" w:rsidRDefault="00AA3745">
      <w:pPr>
        <w:rPr>
          <w:rFonts w:ascii="Arial" w:hAnsi="Arial"/>
          <w:b/>
          <w:bCs/>
        </w:rPr>
      </w:pPr>
      <w:r>
        <w:rPr>
          <w:rFonts w:ascii="Arial" w:hAnsi="Arial"/>
          <w:b/>
          <w:bCs/>
        </w:rPr>
        <w:t>AMERICAN SHIPPING &amp; CHARTERING</w:t>
      </w:r>
    </w:p>
    <w:p w14:paraId="047DB68A" w14:textId="77777777" w:rsidR="00AA3745" w:rsidRDefault="00AA3745">
      <w:pPr>
        <w:rPr>
          <w:rFonts w:ascii="Arial" w:hAnsi="Arial"/>
          <w:bCs/>
        </w:rPr>
      </w:pPr>
      <w:r>
        <w:rPr>
          <w:rFonts w:ascii="Arial" w:hAnsi="Arial"/>
          <w:bCs/>
        </w:rPr>
        <w:t>11451 Katy Freeway</w:t>
      </w:r>
    </w:p>
    <w:p w14:paraId="65D0818E" w14:textId="77777777" w:rsidR="00AA3745" w:rsidRDefault="00AA3745">
      <w:pPr>
        <w:rPr>
          <w:rFonts w:ascii="Arial" w:hAnsi="Arial"/>
          <w:bCs/>
        </w:rPr>
      </w:pPr>
      <w:r>
        <w:rPr>
          <w:rFonts w:ascii="Arial" w:hAnsi="Arial"/>
          <w:bCs/>
        </w:rPr>
        <w:t>Suite 250</w:t>
      </w:r>
    </w:p>
    <w:p w14:paraId="0B0711FC" w14:textId="77777777" w:rsidR="00AA3745" w:rsidRDefault="00AA3745">
      <w:pPr>
        <w:rPr>
          <w:rFonts w:ascii="Arial" w:hAnsi="Arial"/>
          <w:bCs/>
        </w:rPr>
      </w:pPr>
      <w:r>
        <w:rPr>
          <w:rFonts w:ascii="Arial" w:hAnsi="Arial"/>
          <w:bCs/>
        </w:rPr>
        <w:t>Houston, TX 77079</w:t>
      </w:r>
    </w:p>
    <w:p w14:paraId="2949AB84" w14:textId="77777777" w:rsidR="00AA3745" w:rsidRDefault="00AA3745">
      <w:pPr>
        <w:rPr>
          <w:rFonts w:ascii="Arial" w:hAnsi="Arial"/>
          <w:bCs/>
        </w:rPr>
      </w:pPr>
      <w:r>
        <w:rPr>
          <w:rFonts w:ascii="Arial" w:hAnsi="Arial"/>
          <w:bCs/>
        </w:rPr>
        <w:t>PH: 713-600-7600</w:t>
      </w:r>
    </w:p>
    <w:p w14:paraId="0A45BEEC" w14:textId="77777777" w:rsidR="00AA3745" w:rsidRDefault="00AA3745">
      <w:pPr>
        <w:rPr>
          <w:rFonts w:ascii="Arial" w:hAnsi="Arial"/>
          <w:bCs/>
        </w:rPr>
      </w:pPr>
      <w:r>
        <w:rPr>
          <w:rFonts w:ascii="Arial" w:hAnsi="Arial"/>
          <w:bCs/>
        </w:rPr>
        <w:t>FAX: 713-600-7601</w:t>
      </w:r>
    </w:p>
    <w:p w14:paraId="30BA20A7" w14:textId="77777777" w:rsidR="00AA3745" w:rsidRDefault="00AA3745">
      <w:pPr>
        <w:rPr>
          <w:rFonts w:ascii="Arial" w:hAnsi="Arial"/>
          <w:bCs/>
        </w:rPr>
      </w:pPr>
      <w:r>
        <w:rPr>
          <w:rFonts w:ascii="Arial" w:hAnsi="Arial"/>
          <w:bCs/>
        </w:rPr>
        <w:t xml:space="preserve">Ralf </w:t>
      </w:r>
      <w:proofErr w:type="spellStart"/>
      <w:r>
        <w:rPr>
          <w:rFonts w:ascii="Arial" w:hAnsi="Arial"/>
          <w:bCs/>
        </w:rPr>
        <w:t>Knickrehm</w:t>
      </w:r>
      <w:proofErr w:type="spellEnd"/>
    </w:p>
    <w:p w14:paraId="6F8373FE" w14:textId="77777777" w:rsidR="00AA3745" w:rsidRPr="00AA3745" w:rsidRDefault="00AA3745">
      <w:pPr>
        <w:rPr>
          <w:rFonts w:ascii="Arial" w:hAnsi="Arial"/>
          <w:b/>
          <w:bCs/>
          <w:color w:val="0000FF"/>
        </w:rPr>
      </w:pPr>
      <w:hyperlink r:id="rId29" w:history="1">
        <w:r w:rsidRPr="00AA3745">
          <w:rPr>
            <w:rStyle w:val="Hyperlink"/>
            <w:rFonts w:ascii="Arial" w:hAnsi="Arial"/>
            <w:b/>
            <w:bCs/>
            <w:color w:val="0000FF"/>
          </w:rPr>
          <w:t>ralf@americanshipping.com</w:t>
        </w:r>
      </w:hyperlink>
    </w:p>
    <w:p w14:paraId="2105C27F" w14:textId="77777777" w:rsidR="00B67815" w:rsidRDefault="00B67815">
      <w:pPr>
        <w:rPr>
          <w:rFonts w:ascii="Arial" w:hAnsi="Arial"/>
          <w:b/>
          <w:bCs/>
        </w:rPr>
      </w:pPr>
    </w:p>
    <w:p w14:paraId="75035947" w14:textId="77777777" w:rsidR="00407DEF" w:rsidRDefault="00407DEF">
      <w:pPr>
        <w:rPr>
          <w:rFonts w:ascii="Arial" w:hAnsi="Arial"/>
          <w:b/>
          <w:bCs/>
        </w:rPr>
      </w:pPr>
      <w:r>
        <w:rPr>
          <w:rFonts w:ascii="Arial" w:hAnsi="Arial"/>
          <w:b/>
          <w:bCs/>
        </w:rPr>
        <w:t>BIEHL &amp; COMPANY, L.P.</w:t>
      </w:r>
    </w:p>
    <w:p w14:paraId="1C84DC26" w14:textId="77777777" w:rsidR="00407DEF" w:rsidRDefault="002652CA">
      <w:pPr>
        <w:rPr>
          <w:rFonts w:ascii="Arial" w:hAnsi="Arial"/>
        </w:rPr>
      </w:pPr>
      <w:r>
        <w:rPr>
          <w:rFonts w:ascii="Arial" w:hAnsi="Arial"/>
        </w:rPr>
        <w:t>118 N. Royal</w:t>
      </w:r>
      <w:r w:rsidR="00BF0A9D">
        <w:rPr>
          <w:rFonts w:ascii="Arial" w:hAnsi="Arial"/>
        </w:rPr>
        <w:t xml:space="preserve"> St.</w:t>
      </w:r>
    </w:p>
    <w:p w14:paraId="2FFE7240" w14:textId="77777777" w:rsidR="00407DEF" w:rsidRPr="00F847C8" w:rsidRDefault="00407DEF">
      <w:pPr>
        <w:rPr>
          <w:rFonts w:ascii="Arial" w:hAnsi="Arial"/>
        </w:rPr>
      </w:pPr>
      <w:r w:rsidRPr="00F847C8">
        <w:rPr>
          <w:rFonts w:ascii="Arial" w:hAnsi="Arial"/>
        </w:rPr>
        <w:t xml:space="preserve">Suite </w:t>
      </w:r>
      <w:r w:rsidR="002652CA">
        <w:rPr>
          <w:rFonts w:ascii="Arial" w:hAnsi="Arial"/>
        </w:rPr>
        <w:t>705</w:t>
      </w:r>
    </w:p>
    <w:p w14:paraId="4F71CFED" w14:textId="77777777" w:rsidR="00407DEF" w:rsidRPr="00F847C8" w:rsidRDefault="00407DEF">
      <w:pPr>
        <w:rPr>
          <w:rFonts w:ascii="Arial" w:hAnsi="Arial"/>
        </w:rPr>
      </w:pPr>
      <w:r w:rsidRPr="00F847C8">
        <w:rPr>
          <w:rFonts w:ascii="Arial" w:hAnsi="Arial"/>
        </w:rPr>
        <w:t>Mobile, AL 36602</w:t>
      </w:r>
    </w:p>
    <w:p w14:paraId="5C42864C" w14:textId="77777777" w:rsidR="00407DEF" w:rsidRPr="00F847C8" w:rsidRDefault="00407DEF">
      <w:pPr>
        <w:rPr>
          <w:rFonts w:ascii="Arial" w:hAnsi="Arial"/>
        </w:rPr>
      </w:pPr>
      <w:r w:rsidRPr="00F847C8">
        <w:rPr>
          <w:rFonts w:ascii="Arial" w:hAnsi="Arial"/>
        </w:rPr>
        <w:t>PH: 251-432-1605</w:t>
      </w:r>
    </w:p>
    <w:p w14:paraId="7F26EB38" w14:textId="77777777" w:rsidR="00E17B39" w:rsidRPr="00F847C8" w:rsidRDefault="000E61B0">
      <w:pPr>
        <w:rPr>
          <w:rFonts w:ascii="Arial" w:hAnsi="Arial"/>
        </w:rPr>
      </w:pPr>
      <w:r>
        <w:rPr>
          <w:rFonts w:ascii="Arial" w:hAnsi="Arial"/>
        </w:rPr>
        <w:t>Joe Withers</w:t>
      </w:r>
    </w:p>
    <w:p w14:paraId="131ACCD7" w14:textId="77777777" w:rsidR="00407DEF" w:rsidRPr="0049777D" w:rsidRDefault="0049777D">
      <w:pPr>
        <w:rPr>
          <w:rFonts w:ascii="Arial" w:hAnsi="Arial"/>
          <w:b/>
          <w:color w:val="0000FF"/>
        </w:rPr>
      </w:pPr>
      <w:hyperlink r:id="rId30" w:history="1">
        <w:r w:rsidR="000E61B0">
          <w:rPr>
            <w:rStyle w:val="Hyperlink"/>
            <w:rFonts w:ascii="Arial" w:hAnsi="Arial"/>
            <w:b/>
            <w:color w:val="0000FF"/>
          </w:rPr>
          <w:t>ops.mobile@biehlco.com</w:t>
        </w:r>
      </w:hyperlink>
    </w:p>
    <w:p w14:paraId="06311393" w14:textId="77777777" w:rsidR="00EA3D09" w:rsidRDefault="00EA3D09">
      <w:pPr>
        <w:rPr>
          <w:rFonts w:ascii="Arial" w:hAnsi="Arial"/>
          <w:b/>
          <w:color w:val="000000"/>
        </w:rPr>
      </w:pPr>
    </w:p>
    <w:p w14:paraId="23C89C1C" w14:textId="77777777" w:rsidR="00501443" w:rsidRDefault="00501443">
      <w:pPr>
        <w:rPr>
          <w:rFonts w:ascii="Arial" w:hAnsi="Arial"/>
          <w:b/>
          <w:color w:val="000000"/>
        </w:rPr>
      </w:pPr>
    </w:p>
    <w:p w14:paraId="6219B05E" w14:textId="77777777" w:rsidR="0049777D" w:rsidRDefault="0049777D">
      <w:pPr>
        <w:rPr>
          <w:rFonts w:ascii="Arial" w:hAnsi="Arial"/>
          <w:b/>
          <w:color w:val="000000"/>
        </w:rPr>
      </w:pPr>
      <w:r>
        <w:rPr>
          <w:rFonts w:ascii="Arial" w:hAnsi="Arial"/>
          <w:b/>
          <w:color w:val="000000"/>
        </w:rPr>
        <w:t>BLUE WATER SHIPPING COMPANY</w:t>
      </w:r>
    </w:p>
    <w:p w14:paraId="0E8FE9F5" w14:textId="77777777" w:rsidR="0049777D" w:rsidRDefault="00CF598E">
      <w:pPr>
        <w:rPr>
          <w:rFonts w:ascii="Arial" w:hAnsi="Arial"/>
          <w:color w:val="000000"/>
        </w:rPr>
      </w:pPr>
      <w:r>
        <w:rPr>
          <w:rFonts w:ascii="Arial" w:hAnsi="Arial"/>
          <w:color w:val="000000"/>
        </w:rPr>
        <w:t>1901 Alabama State Docks Blvd.</w:t>
      </w:r>
    </w:p>
    <w:p w14:paraId="420F0D62" w14:textId="77777777" w:rsidR="0049777D" w:rsidRPr="0049777D" w:rsidRDefault="00CF598E">
      <w:pPr>
        <w:rPr>
          <w:rFonts w:ascii="Arial" w:hAnsi="Arial"/>
          <w:color w:val="000000"/>
          <w:lang w:val="fr-FR"/>
        </w:rPr>
      </w:pPr>
      <w:r>
        <w:rPr>
          <w:rFonts w:ascii="Arial" w:hAnsi="Arial"/>
          <w:color w:val="000000"/>
          <w:lang w:val="fr-FR"/>
        </w:rPr>
        <w:t>Building 50, Suite 224</w:t>
      </w:r>
    </w:p>
    <w:p w14:paraId="568136FA" w14:textId="77777777" w:rsidR="0049777D" w:rsidRPr="0049777D" w:rsidRDefault="00CF598E">
      <w:pPr>
        <w:rPr>
          <w:rFonts w:ascii="Arial" w:hAnsi="Arial"/>
          <w:color w:val="000000"/>
          <w:lang w:val="fr-FR"/>
        </w:rPr>
      </w:pPr>
      <w:r>
        <w:rPr>
          <w:rFonts w:ascii="Arial" w:hAnsi="Arial"/>
          <w:color w:val="000000"/>
          <w:lang w:val="fr-FR"/>
        </w:rPr>
        <w:t>Mobile, AL 36602</w:t>
      </w:r>
    </w:p>
    <w:p w14:paraId="3626EE83" w14:textId="77777777" w:rsidR="0049777D" w:rsidRDefault="0049777D">
      <w:pPr>
        <w:rPr>
          <w:rFonts w:ascii="Arial" w:hAnsi="Arial"/>
          <w:color w:val="000000"/>
          <w:lang w:val="fr-FR"/>
        </w:rPr>
      </w:pPr>
      <w:proofErr w:type="gramStart"/>
      <w:r w:rsidRPr="0049777D">
        <w:rPr>
          <w:rFonts w:ascii="Arial" w:hAnsi="Arial"/>
          <w:color w:val="000000"/>
          <w:lang w:val="fr-FR"/>
        </w:rPr>
        <w:t>PH:</w:t>
      </w:r>
      <w:proofErr w:type="gramEnd"/>
      <w:r w:rsidRPr="0049777D">
        <w:rPr>
          <w:rFonts w:ascii="Arial" w:hAnsi="Arial"/>
          <w:color w:val="000000"/>
          <w:lang w:val="fr-FR"/>
        </w:rPr>
        <w:t xml:space="preserve"> </w:t>
      </w:r>
      <w:r w:rsidR="00CF598E">
        <w:rPr>
          <w:rFonts w:ascii="Arial" w:hAnsi="Arial"/>
          <w:color w:val="000000"/>
          <w:lang w:val="fr-FR"/>
        </w:rPr>
        <w:t>251-441-0888</w:t>
      </w:r>
    </w:p>
    <w:p w14:paraId="0E98DB54" w14:textId="77777777" w:rsidR="002330EE" w:rsidRPr="0049777D" w:rsidRDefault="002330EE">
      <w:pPr>
        <w:rPr>
          <w:rFonts w:ascii="Arial" w:hAnsi="Arial"/>
          <w:color w:val="000000"/>
          <w:lang w:val="fr-FR"/>
        </w:rPr>
      </w:pPr>
      <w:proofErr w:type="gramStart"/>
      <w:r>
        <w:rPr>
          <w:rFonts w:ascii="Arial" w:hAnsi="Arial"/>
          <w:color w:val="000000"/>
          <w:lang w:val="fr-FR"/>
        </w:rPr>
        <w:t>FAX:</w:t>
      </w:r>
      <w:proofErr w:type="gramEnd"/>
      <w:r>
        <w:rPr>
          <w:rFonts w:ascii="Arial" w:hAnsi="Arial"/>
          <w:color w:val="000000"/>
          <w:lang w:val="fr-FR"/>
        </w:rPr>
        <w:t xml:space="preserve"> 251-441-0877</w:t>
      </w:r>
    </w:p>
    <w:p w14:paraId="1922E0C9" w14:textId="77777777" w:rsidR="0049777D" w:rsidRPr="0049777D" w:rsidRDefault="00CF598E">
      <w:pPr>
        <w:rPr>
          <w:rFonts w:ascii="Arial" w:hAnsi="Arial"/>
          <w:b/>
          <w:color w:val="0000FF"/>
          <w:lang w:val="fr-FR"/>
        </w:rPr>
      </w:pPr>
      <w:r>
        <w:rPr>
          <w:rFonts w:ascii="Arial" w:hAnsi="Arial"/>
          <w:b/>
          <w:color w:val="0000FF"/>
          <w:lang w:val="fr-FR"/>
        </w:rPr>
        <w:t>mobile</w:t>
      </w:r>
      <w:r w:rsidR="0049777D" w:rsidRPr="0049777D">
        <w:rPr>
          <w:rFonts w:ascii="Arial" w:hAnsi="Arial"/>
          <w:b/>
          <w:color w:val="0000FF"/>
          <w:lang w:val="fr-FR"/>
        </w:rPr>
        <w:t>@bluewatershipping.com</w:t>
      </w:r>
    </w:p>
    <w:p w14:paraId="6A164C7E" w14:textId="77777777" w:rsidR="00B10F69" w:rsidRDefault="00B10F69">
      <w:pPr>
        <w:rPr>
          <w:rFonts w:ascii="Arial" w:hAnsi="Arial"/>
          <w:b/>
          <w:bCs/>
        </w:rPr>
      </w:pPr>
    </w:p>
    <w:p w14:paraId="748176EE" w14:textId="77777777" w:rsidR="004B08D5" w:rsidRDefault="004B08D5">
      <w:pPr>
        <w:rPr>
          <w:rFonts w:ascii="Arial" w:hAnsi="Arial"/>
          <w:b/>
          <w:bCs/>
        </w:rPr>
      </w:pPr>
      <w:r>
        <w:rPr>
          <w:rFonts w:ascii="Arial" w:hAnsi="Arial"/>
          <w:b/>
          <w:bCs/>
        </w:rPr>
        <w:t>C G RAILWAY</w:t>
      </w:r>
    </w:p>
    <w:p w14:paraId="25BC7DA7" w14:textId="77777777" w:rsidR="00CF347F" w:rsidRDefault="001F0AAB" w:rsidP="00F9653C">
      <w:pPr>
        <w:rPr>
          <w:rFonts w:ascii="Arial" w:hAnsi="Arial"/>
        </w:rPr>
      </w:pPr>
      <w:r>
        <w:rPr>
          <w:rFonts w:ascii="Arial" w:hAnsi="Arial"/>
        </w:rPr>
        <w:t>13901 Sutton Park Drive South</w:t>
      </w:r>
    </w:p>
    <w:p w14:paraId="4B2D2671" w14:textId="77777777" w:rsidR="001F0AAB" w:rsidRDefault="001F0AAB" w:rsidP="00F9653C">
      <w:pPr>
        <w:rPr>
          <w:rFonts w:ascii="Arial" w:hAnsi="Arial"/>
        </w:rPr>
      </w:pPr>
      <w:r>
        <w:rPr>
          <w:rFonts w:ascii="Arial" w:hAnsi="Arial"/>
        </w:rPr>
        <w:t>Suite 175C</w:t>
      </w:r>
    </w:p>
    <w:p w14:paraId="1E288E6D" w14:textId="77777777" w:rsidR="001F0AAB" w:rsidRDefault="001F0AAB" w:rsidP="00F9653C">
      <w:pPr>
        <w:rPr>
          <w:rFonts w:ascii="Arial" w:hAnsi="Arial"/>
        </w:rPr>
      </w:pPr>
      <w:r>
        <w:rPr>
          <w:rFonts w:ascii="Arial" w:hAnsi="Arial"/>
        </w:rPr>
        <w:t>Jacksonville, FL  32224</w:t>
      </w:r>
    </w:p>
    <w:p w14:paraId="14ECA91E" w14:textId="77777777" w:rsidR="00CF347F" w:rsidRDefault="00642092" w:rsidP="00F9653C">
      <w:pPr>
        <w:rPr>
          <w:rFonts w:ascii="Arial" w:hAnsi="Arial"/>
        </w:rPr>
      </w:pPr>
      <w:r>
        <w:rPr>
          <w:rFonts w:ascii="Arial" w:hAnsi="Arial"/>
        </w:rPr>
        <w:t xml:space="preserve">PH: </w:t>
      </w:r>
      <w:r w:rsidR="001F0AAB">
        <w:rPr>
          <w:rFonts w:ascii="Arial" w:hAnsi="Arial"/>
        </w:rPr>
        <w:t>904-440-7080</w:t>
      </w:r>
    </w:p>
    <w:p w14:paraId="56209C3E" w14:textId="77777777" w:rsidR="001F0AAB" w:rsidRDefault="001F0AAB" w:rsidP="00F9653C">
      <w:pPr>
        <w:rPr>
          <w:rFonts w:ascii="Arial" w:hAnsi="Arial"/>
        </w:rPr>
      </w:pPr>
      <w:r>
        <w:rPr>
          <w:rFonts w:ascii="Arial" w:hAnsi="Arial"/>
        </w:rPr>
        <w:t xml:space="preserve">Todd </w:t>
      </w:r>
      <w:proofErr w:type="spellStart"/>
      <w:r>
        <w:rPr>
          <w:rFonts w:ascii="Arial" w:hAnsi="Arial"/>
        </w:rPr>
        <w:t>Biscan</w:t>
      </w:r>
      <w:proofErr w:type="spellEnd"/>
      <w:r>
        <w:rPr>
          <w:rFonts w:ascii="Arial" w:hAnsi="Arial"/>
        </w:rPr>
        <w:t>, Vice President / Sales &amp; Marketing</w:t>
      </w:r>
    </w:p>
    <w:p w14:paraId="3C16E724" w14:textId="77777777" w:rsidR="00642092" w:rsidRPr="00D042F1" w:rsidRDefault="001F0AAB" w:rsidP="00F9653C">
      <w:pPr>
        <w:rPr>
          <w:rFonts w:ascii="Arial" w:hAnsi="Arial"/>
          <w:b/>
          <w:bCs/>
          <w:color w:val="0000FF"/>
        </w:rPr>
      </w:pPr>
      <w:r>
        <w:rPr>
          <w:rFonts w:ascii="Arial" w:hAnsi="Arial"/>
          <w:b/>
          <w:bCs/>
          <w:color w:val="0000FF"/>
        </w:rPr>
        <w:t>tbiscan@cgra</w:t>
      </w:r>
      <w:r w:rsidR="00D042F1" w:rsidRPr="00D042F1">
        <w:rPr>
          <w:rFonts w:ascii="Arial" w:hAnsi="Arial"/>
          <w:b/>
          <w:bCs/>
          <w:color w:val="0000FF"/>
        </w:rPr>
        <w:t>ilway.com</w:t>
      </w:r>
    </w:p>
    <w:p w14:paraId="55AE2A24" w14:textId="77777777" w:rsidR="00CF347F" w:rsidRPr="00AD3B4A" w:rsidRDefault="00CF347F" w:rsidP="00F9653C">
      <w:pPr>
        <w:rPr>
          <w:rFonts w:ascii="Arial" w:hAnsi="Arial"/>
        </w:rPr>
      </w:pPr>
    </w:p>
    <w:p w14:paraId="15938DA8" w14:textId="77777777" w:rsidR="00F9653C" w:rsidRDefault="00F9653C" w:rsidP="00F9653C">
      <w:pPr>
        <w:rPr>
          <w:rFonts w:ascii="Arial" w:hAnsi="Arial"/>
          <w:b/>
          <w:bCs/>
        </w:rPr>
      </w:pPr>
      <w:r>
        <w:rPr>
          <w:rFonts w:ascii="Arial" w:hAnsi="Arial"/>
          <w:b/>
          <w:bCs/>
        </w:rPr>
        <w:t>C</w:t>
      </w:r>
      <w:r w:rsidR="00D565E5">
        <w:rPr>
          <w:rFonts w:ascii="Arial" w:hAnsi="Arial"/>
          <w:b/>
          <w:bCs/>
        </w:rPr>
        <w:t>RIMSON SHIPPING COMPANY</w:t>
      </w:r>
      <w:r>
        <w:rPr>
          <w:rFonts w:ascii="Arial" w:hAnsi="Arial"/>
          <w:b/>
          <w:bCs/>
        </w:rPr>
        <w:t>, INC.</w:t>
      </w:r>
    </w:p>
    <w:p w14:paraId="58AE330E" w14:textId="77777777" w:rsidR="00F9653C" w:rsidRDefault="00F9653C" w:rsidP="00F9653C">
      <w:pPr>
        <w:rPr>
          <w:rFonts w:ascii="Arial" w:hAnsi="Arial"/>
          <w:bCs/>
        </w:rPr>
      </w:pPr>
      <w:r>
        <w:rPr>
          <w:rFonts w:ascii="Arial" w:hAnsi="Arial"/>
          <w:bCs/>
        </w:rPr>
        <w:t>150 Viaduct Rd</w:t>
      </w:r>
      <w:r w:rsidR="00BF0A9D">
        <w:rPr>
          <w:rFonts w:ascii="Arial" w:hAnsi="Arial"/>
          <w:bCs/>
        </w:rPr>
        <w:t>.</w:t>
      </w:r>
    </w:p>
    <w:p w14:paraId="2DE995CD" w14:textId="77777777" w:rsidR="00F9653C" w:rsidRDefault="00F9653C" w:rsidP="00F9653C">
      <w:pPr>
        <w:rPr>
          <w:rFonts w:ascii="Arial" w:hAnsi="Arial"/>
          <w:bCs/>
        </w:rPr>
      </w:pPr>
      <w:r>
        <w:rPr>
          <w:rFonts w:ascii="Arial" w:hAnsi="Arial"/>
          <w:bCs/>
        </w:rPr>
        <w:t>Chickasaw, AL 36611</w:t>
      </w:r>
    </w:p>
    <w:p w14:paraId="75249AA8" w14:textId="77777777" w:rsidR="00F9653C" w:rsidRDefault="00F9653C" w:rsidP="00F9653C">
      <w:pPr>
        <w:rPr>
          <w:rFonts w:ascii="Arial" w:hAnsi="Arial"/>
          <w:bCs/>
        </w:rPr>
      </w:pPr>
      <w:r>
        <w:rPr>
          <w:rFonts w:ascii="Arial" w:hAnsi="Arial"/>
          <w:bCs/>
        </w:rPr>
        <w:t>PH: 251-457-9551</w:t>
      </w:r>
    </w:p>
    <w:p w14:paraId="184E2049" w14:textId="77777777" w:rsidR="00F9653C" w:rsidRDefault="00F9653C" w:rsidP="00F9653C">
      <w:pPr>
        <w:rPr>
          <w:rFonts w:ascii="Arial" w:hAnsi="Arial"/>
          <w:bCs/>
        </w:rPr>
      </w:pPr>
      <w:r>
        <w:rPr>
          <w:rFonts w:ascii="Arial" w:hAnsi="Arial"/>
          <w:bCs/>
        </w:rPr>
        <w:t>FAX: 251-457-9597</w:t>
      </w:r>
    </w:p>
    <w:p w14:paraId="083950BD" w14:textId="77777777" w:rsidR="009E1B34" w:rsidRDefault="009E1B34" w:rsidP="00F9653C">
      <w:pPr>
        <w:rPr>
          <w:rFonts w:ascii="Arial" w:hAnsi="Arial"/>
          <w:bCs/>
        </w:rPr>
      </w:pPr>
      <w:r>
        <w:rPr>
          <w:rFonts w:ascii="Arial" w:hAnsi="Arial"/>
          <w:bCs/>
        </w:rPr>
        <w:t xml:space="preserve">Gregg Johnson   </w:t>
      </w:r>
      <w:hyperlink r:id="rId31" w:history="1">
        <w:r w:rsidRPr="00A629F8">
          <w:rPr>
            <w:rStyle w:val="Hyperlink"/>
            <w:rFonts w:ascii="Arial" w:hAnsi="Arial"/>
            <w:b/>
            <w:bCs/>
            <w:color w:val="0000FF"/>
          </w:rPr>
          <w:t>gregg.johnson@crimsonshipping.com</w:t>
        </w:r>
      </w:hyperlink>
    </w:p>
    <w:p w14:paraId="19DB0953" w14:textId="77777777" w:rsidR="009E1B34" w:rsidRDefault="009E1B34" w:rsidP="00F9653C">
      <w:pPr>
        <w:rPr>
          <w:rFonts w:ascii="Arial" w:hAnsi="Arial"/>
          <w:bCs/>
        </w:rPr>
      </w:pPr>
      <w:r>
        <w:rPr>
          <w:rFonts w:ascii="Arial" w:hAnsi="Arial"/>
          <w:bCs/>
        </w:rPr>
        <w:t xml:space="preserve">Ken Wear   </w:t>
      </w:r>
      <w:r w:rsidRPr="00A629F8">
        <w:rPr>
          <w:rFonts w:ascii="Arial" w:hAnsi="Arial"/>
          <w:b/>
          <w:bCs/>
          <w:color w:val="0000FF"/>
        </w:rPr>
        <w:t>kenneth.wear@crimsonshipping.com</w:t>
      </w:r>
    </w:p>
    <w:p w14:paraId="03018481" w14:textId="77777777" w:rsidR="007F718C" w:rsidRDefault="007F718C">
      <w:pPr>
        <w:rPr>
          <w:rFonts w:ascii="Arial" w:hAnsi="Arial"/>
          <w:b/>
          <w:bCs/>
        </w:rPr>
      </w:pPr>
    </w:p>
    <w:p w14:paraId="6C450A0C" w14:textId="77777777" w:rsidR="003F49D6" w:rsidRDefault="003F49D6">
      <w:pPr>
        <w:rPr>
          <w:rFonts w:ascii="Arial" w:hAnsi="Arial"/>
          <w:b/>
          <w:bCs/>
        </w:rPr>
      </w:pPr>
      <w:r>
        <w:rPr>
          <w:rFonts w:ascii="Arial" w:hAnsi="Arial"/>
          <w:b/>
          <w:bCs/>
        </w:rPr>
        <w:t>DSV MARINE SERVICES</w:t>
      </w:r>
    </w:p>
    <w:p w14:paraId="2F9F6F9D" w14:textId="77777777" w:rsidR="003F49D6" w:rsidRDefault="003F49D6">
      <w:pPr>
        <w:rPr>
          <w:rFonts w:ascii="Arial" w:hAnsi="Arial"/>
        </w:rPr>
      </w:pPr>
      <w:r>
        <w:rPr>
          <w:rFonts w:ascii="Arial" w:hAnsi="Arial"/>
        </w:rPr>
        <w:t>4084 B. Government Blvd.</w:t>
      </w:r>
    </w:p>
    <w:p w14:paraId="1289B12E" w14:textId="77777777" w:rsidR="003F49D6" w:rsidRDefault="003F49D6">
      <w:pPr>
        <w:rPr>
          <w:rFonts w:ascii="Arial" w:hAnsi="Arial"/>
        </w:rPr>
      </w:pPr>
      <w:r>
        <w:rPr>
          <w:rFonts w:ascii="Arial" w:hAnsi="Arial"/>
        </w:rPr>
        <w:t>Mobile, AL  36693</w:t>
      </w:r>
    </w:p>
    <w:p w14:paraId="475EEEB4" w14:textId="77777777" w:rsidR="003F49D6" w:rsidRDefault="003F49D6">
      <w:pPr>
        <w:rPr>
          <w:rFonts w:ascii="Arial" w:hAnsi="Arial"/>
        </w:rPr>
      </w:pPr>
      <w:r>
        <w:rPr>
          <w:rFonts w:ascii="Arial" w:hAnsi="Arial"/>
        </w:rPr>
        <w:t>Ph: 251-443-6789 / 504-465-1017</w:t>
      </w:r>
    </w:p>
    <w:p w14:paraId="1FF843B0" w14:textId="77777777" w:rsidR="003F49D6" w:rsidRPr="00046994" w:rsidRDefault="003F49D6">
      <w:pPr>
        <w:rPr>
          <w:rFonts w:ascii="Arial" w:hAnsi="Arial"/>
        </w:rPr>
      </w:pPr>
      <w:r>
        <w:rPr>
          <w:rFonts w:ascii="Arial" w:hAnsi="Arial"/>
        </w:rPr>
        <w:t>opsgom@dsv.com</w:t>
      </w:r>
    </w:p>
    <w:p w14:paraId="124977AE" w14:textId="77777777" w:rsidR="003F49D6" w:rsidRDefault="003F49D6">
      <w:pPr>
        <w:rPr>
          <w:rFonts w:ascii="Arial" w:hAnsi="Arial"/>
          <w:b/>
          <w:bCs/>
        </w:rPr>
      </w:pPr>
    </w:p>
    <w:p w14:paraId="2780FF4A" w14:textId="77777777" w:rsidR="00407DEF" w:rsidRDefault="00407DEF">
      <w:pPr>
        <w:rPr>
          <w:rFonts w:ascii="Arial" w:hAnsi="Arial"/>
          <w:b/>
          <w:bCs/>
        </w:rPr>
      </w:pPr>
      <w:r>
        <w:rPr>
          <w:rFonts w:ascii="Arial" w:hAnsi="Arial"/>
          <w:b/>
          <w:bCs/>
        </w:rPr>
        <w:t>FILLETTE</w:t>
      </w:r>
      <w:r w:rsidR="00397C95">
        <w:rPr>
          <w:rFonts w:ascii="Arial" w:hAnsi="Arial"/>
          <w:b/>
          <w:bCs/>
        </w:rPr>
        <w:t>,</w:t>
      </w:r>
      <w:r>
        <w:rPr>
          <w:rFonts w:ascii="Arial" w:hAnsi="Arial"/>
          <w:b/>
          <w:bCs/>
        </w:rPr>
        <w:t xml:space="preserve"> GREEN SHIPPING SERVICES</w:t>
      </w:r>
      <w:r w:rsidR="00397C95">
        <w:rPr>
          <w:rFonts w:ascii="Arial" w:hAnsi="Arial"/>
          <w:b/>
          <w:bCs/>
        </w:rPr>
        <w:t xml:space="preserve"> (USA) CORP.</w:t>
      </w:r>
    </w:p>
    <w:p w14:paraId="1ACE92C0" w14:textId="77777777" w:rsidR="00407DEF" w:rsidRPr="00E139A1" w:rsidRDefault="000E1401">
      <w:pPr>
        <w:rPr>
          <w:rFonts w:ascii="Arial" w:hAnsi="Arial"/>
        </w:rPr>
      </w:pPr>
      <w:r w:rsidRPr="00E139A1">
        <w:rPr>
          <w:rFonts w:ascii="Arial" w:hAnsi="Arial"/>
        </w:rPr>
        <w:t>261</w:t>
      </w:r>
      <w:r w:rsidR="00397C95" w:rsidRPr="00E139A1">
        <w:rPr>
          <w:rFonts w:ascii="Arial" w:hAnsi="Arial"/>
        </w:rPr>
        <w:t xml:space="preserve"> N. Conception</w:t>
      </w:r>
      <w:r w:rsidR="00BF0A9D">
        <w:rPr>
          <w:rFonts w:ascii="Arial" w:hAnsi="Arial"/>
        </w:rPr>
        <w:t xml:space="preserve"> St.</w:t>
      </w:r>
    </w:p>
    <w:p w14:paraId="01E09390" w14:textId="77777777" w:rsidR="00407DEF" w:rsidRPr="00E139A1" w:rsidRDefault="00397C95">
      <w:pPr>
        <w:rPr>
          <w:rFonts w:ascii="Arial" w:hAnsi="Arial"/>
        </w:rPr>
      </w:pPr>
      <w:r w:rsidRPr="00E139A1">
        <w:rPr>
          <w:rFonts w:ascii="Arial" w:hAnsi="Arial"/>
        </w:rPr>
        <w:t>Mobile, AL 36603</w:t>
      </w:r>
    </w:p>
    <w:p w14:paraId="1F89BD8D" w14:textId="77777777" w:rsidR="00407DEF" w:rsidRPr="00397C95" w:rsidRDefault="00407DEF">
      <w:pPr>
        <w:rPr>
          <w:rFonts w:ascii="Arial" w:hAnsi="Arial"/>
        </w:rPr>
      </w:pPr>
      <w:r w:rsidRPr="00397C95">
        <w:rPr>
          <w:rFonts w:ascii="Arial" w:hAnsi="Arial"/>
        </w:rPr>
        <w:t>PH: 251-</w:t>
      </w:r>
      <w:r w:rsidR="000E1401">
        <w:rPr>
          <w:rFonts w:ascii="Arial" w:hAnsi="Arial"/>
        </w:rPr>
        <w:t>375</w:t>
      </w:r>
      <w:r w:rsidRPr="00397C95">
        <w:rPr>
          <w:rFonts w:ascii="Arial" w:hAnsi="Arial"/>
        </w:rPr>
        <w:t>-</w:t>
      </w:r>
      <w:r w:rsidR="000E1401">
        <w:rPr>
          <w:rFonts w:ascii="Arial" w:hAnsi="Arial"/>
        </w:rPr>
        <w:t>2224</w:t>
      </w:r>
    </w:p>
    <w:p w14:paraId="02399395" w14:textId="77777777" w:rsidR="00407DEF" w:rsidRDefault="00397C95">
      <w:pPr>
        <w:rPr>
          <w:rFonts w:ascii="Arial" w:hAnsi="Arial"/>
        </w:rPr>
      </w:pPr>
      <w:r>
        <w:rPr>
          <w:rFonts w:ascii="Arial" w:hAnsi="Arial"/>
        </w:rPr>
        <w:t>FAX: 2</w:t>
      </w:r>
      <w:r w:rsidR="000E1401">
        <w:rPr>
          <w:rFonts w:ascii="Arial" w:hAnsi="Arial"/>
        </w:rPr>
        <w:t>51</w:t>
      </w:r>
      <w:r>
        <w:rPr>
          <w:rFonts w:ascii="Arial" w:hAnsi="Arial"/>
        </w:rPr>
        <w:t>-423-6813</w:t>
      </w:r>
    </w:p>
    <w:p w14:paraId="75DF7EF0" w14:textId="77777777" w:rsidR="000E1401" w:rsidRPr="00397C95" w:rsidRDefault="000E1401">
      <w:pPr>
        <w:rPr>
          <w:rFonts w:ascii="Arial" w:hAnsi="Arial"/>
        </w:rPr>
      </w:pPr>
      <w:r>
        <w:rPr>
          <w:rFonts w:ascii="Arial" w:hAnsi="Arial"/>
        </w:rPr>
        <w:t>CELL: 251-379-6597</w:t>
      </w:r>
    </w:p>
    <w:p w14:paraId="1A15A5CB" w14:textId="77777777" w:rsidR="00407DEF" w:rsidRPr="00501443" w:rsidRDefault="00DD05A6">
      <w:pPr>
        <w:rPr>
          <w:rFonts w:ascii="Arial" w:hAnsi="Arial"/>
          <w:b/>
          <w:color w:val="0000FF"/>
        </w:rPr>
      </w:pPr>
      <w:hyperlink r:id="rId32" w:history="1">
        <w:r w:rsidRPr="00501443">
          <w:rPr>
            <w:rStyle w:val="Hyperlink"/>
            <w:rFonts w:ascii="Arial" w:hAnsi="Arial"/>
            <w:b/>
            <w:color w:val="0000FF"/>
          </w:rPr>
          <w:t>mob@fillettegreen.com</w:t>
        </w:r>
      </w:hyperlink>
    </w:p>
    <w:p w14:paraId="4B8616D1" w14:textId="77777777" w:rsidR="00501443" w:rsidRPr="00501443" w:rsidRDefault="00501443">
      <w:pPr>
        <w:rPr>
          <w:rFonts w:ascii="Arial" w:hAnsi="Arial"/>
          <w:b/>
          <w:color w:val="0000FF"/>
        </w:rPr>
      </w:pPr>
    </w:p>
    <w:p w14:paraId="722620FF" w14:textId="77777777" w:rsidR="00501443" w:rsidRPr="00501443" w:rsidRDefault="00501443">
      <w:pPr>
        <w:rPr>
          <w:rFonts w:ascii="Arial" w:hAnsi="Arial"/>
          <w:b/>
        </w:rPr>
      </w:pPr>
      <w:r w:rsidRPr="00501443">
        <w:rPr>
          <w:rFonts w:ascii="Arial" w:hAnsi="Arial"/>
          <w:b/>
        </w:rPr>
        <w:t>FORTUNE HOLDINGS, LLC</w:t>
      </w:r>
    </w:p>
    <w:p w14:paraId="3BCCC502" w14:textId="77777777" w:rsidR="00501443" w:rsidRPr="00501443" w:rsidRDefault="00501443">
      <w:pPr>
        <w:rPr>
          <w:rFonts w:ascii="Arial" w:hAnsi="Arial"/>
          <w:bCs/>
        </w:rPr>
      </w:pPr>
      <w:r w:rsidRPr="00501443">
        <w:rPr>
          <w:rFonts w:ascii="Arial" w:hAnsi="Arial"/>
          <w:bCs/>
        </w:rPr>
        <w:t>2465 Commercial Park Dr., Ste. #1</w:t>
      </w:r>
    </w:p>
    <w:p w14:paraId="39AEA6A2" w14:textId="77777777" w:rsidR="00501443" w:rsidRPr="00501443" w:rsidRDefault="00501443">
      <w:pPr>
        <w:rPr>
          <w:rFonts w:ascii="Arial" w:hAnsi="Arial"/>
          <w:bCs/>
        </w:rPr>
      </w:pPr>
      <w:r w:rsidRPr="00501443">
        <w:rPr>
          <w:rFonts w:ascii="Arial" w:hAnsi="Arial"/>
          <w:bCs/>
        </w:rPr>
        <w:t>Mobile, AL  36606</w:t>
      </w:r>
    </w:p>
    <w:p w14:paraId="7C3B6492" w14:textId="77777777" w:rsidR="00501443" w:rsidRPr="00501443" w:rsidRDefault="00501443">
      <w:pPr>
        <w:rPr>
          <w:rFonts w:ascii="Arial" w:hAnsi="Arial"/>
          <w:bCs/>
        </w:rPr>
      </w:pPr>
      <w:r w:rsidRPr="00501443">
        <w:rPr>
          <w:rFonts w:ascii="Arial" w:hAnsi="Arial"/>
          <w:bCs/>
        </w:rPr>
        <w:t>Ph. 251-402-1896</w:t>
      </w:r>
    </w:p>
    <w:p w14:paraId="0D8E3F6F" w14:textId="77777777" w:rsidR="00501443" w:rsidRPr="00501443" w:rsidRDefault="00501443">
      <w:pPr>
        <w:rPr>
          <w:rFonts w:ascii="Arial" w:hAnsi="Arial"/>
          <w:bCs/>
        </w:rPr>
      </w:pPr>
      <w:r w:rsidRPr="00501443">
        <w:rPr>
          <w:rFonts w:ascii="Arial" w:hAnsi="Arial"/>
          <w:bCs/>
        </w:rPr>
        <w:t>Contact: Pawan Agrawal</w:t>
      </w:r>
    </w:p>
    <w:p w14:paraId="25244BAF" w14:textId="77777777" w:rsidR="00501443" w:rsidRPr="00501443" w:rsidRDefault="00501443">
      <w:pPr>
        <w:rPr>
          <w:rFonts w:ascii="Arial" w:hAnsi="Arial"/>
          <w:bCs/>
          <w:color w:val="0000FF"/>
        </w:rPr>
      </w:pPr>
      <w:hyperlink r:id="rId33" w:history="1">
        <w:r w:rsidRPr="00501443">
          <w:rPr>
            <w:rStyle w:val="Hyperlink"/>
            <w:rFonts w:ascii="Arial" w:hAnsi="Arial"/>
            <w:bCs/>
            <w:color w:val="0000FF"/>
          </w:rPr>
          <w:t>Fhc92009@gmail.com</w:t>
        </w:r>
      </w:hyperlink>
    </w:p>
    <w:p w14:paraId="7C78418D" w14:textId="77777777" w:rsidR="00247D5A" w:rsidRPr="00A629F8" w:rsidRDefault="00247D5A">
      <w:pPr>
        <w:rPr>
          <w:rFonts w:ascii="Arial" w:hAnsi="Arial"/>
          <w:b/>
          <w:color w:val="0000FF"/>
        </w:rPr>
      </w:pPr>
    </w:p>
    <w:p w14:paraId="2C77BB48" w14:textId="77777777" w:rsidR="00DD05A6" w:rsidRDefault="00DD05A6">
      <w:pPr>
        <w:rPr>
          <w:rFonts w:ascii="Arial" w:hAnsi="Arial"/>
          <w:b/>
        </w:rPr>
      </w:pPr>
      <w:r>
        <w:rPr>
          <w:rFonts w:ascii="Arial" w:hAnsi="Arial"/>
          <w:b/>
        </w:rPr>
        <w:t xml:space="preserve">GAC </w:t>
      </w:r>
      <w:r w:rsidR="001F0AAB">
        <w:rPr>
          <w:rFonts w:ascii="Arial" w:hAnsi="Arial"/>
          <w:b/>
        </w:rPr>
        <w:t xml:space="preserve">NORTH AMERICA - </w:t>
      </w:r>
      <w:r>
        <w:rPr>
          <w:rFonts w:ascii="Arial" w:hAnsi="Arial"/>
          <w:b/>
        </w:rPr>
        <w:t>SHIPPING</w:t>
      </w:r>
    </w:p>
    <w:p w14:paraId="085872C8" w14:textId="77777777" w:rsidR="00DD05A6" w:rsidRDefault="00935C2E">
      <w:pPr>
        <w:rPr>
          <w:rFonts w:ascii="Arial" w:hAnsi="Arial"/>
        </w:rPr>
      </w:pPr>
      <w:r>
        <w:rPr>
          <w:rFonts w:ascii="Arial" w:hAnsi="Arial"/>
        </w:rPr>
        <w:t xml:space="preserve">5821 </w:t>
      </w:r>
      <w:proofErr w:type="spellStart"/>
      <w:r>
        <w:rPr>
          <w:rFonts w:ascii="Arial" w:hAnsi="Arial"/>
        </w:rPr>
        <w:t>Rangeline</w:t>
      </w:r>
      <w:proofErr w:type="spellEnd"/>
      <w:r>
        <w:rPr>
          <w:rFonts w:ascii="Arial" w:hAnsi="Arial"/>
        </w:rPr>
        <w:t xml:space="preserve"> Rd.</w:t>
      </w:r>
    </w:p>
    <w:p w14:paraId="443809EB" w14:textId="77777777" w:rsidR="00052613" w:rsidRDefault="00935C2E">
      <w:pPr>
        <w:rPr>
          <w:rFonts w:ascii="Arial" w:hAnsi="Arial"/>
        </w:rPr>
      </w:pPr>
      <w:r>
        <w:rPr>
          <w:rFonts w:ascii="Arial" w:hAnsi="Arial"/>
        </w:rPr>
        <w:t>Unit 104</w:t>
      </w:r>
    </w:p>
    <w:p w14:paraId="34E15D1B" w14:textId="77777777" w:rsidR="00DD05A6" w:rsidRDefault="00935C2E">
      <w:pPr>
        <w:rPr>
          <w:rFonts w:ascii="Arial" w:hAnsi="Arial"/>
        </w:rPr>
      </w:pPr>
      <w:r>
        <w:rPr>
          <w:rFonts w:ascii="Arial" w:hAnsi="Arial"/>
        </w:rPr>
        <w:t>Theodore, AL 36582</w:t>
      </w:r>
    </w:p>
    <w:p w14:paraId="44BD9B64" w14:textId="77777777" w:rsidR="00A85B5C" w:rsidRDefault="00DD05A6">
      <w:pPr>
        <w:rPr>
          <w:rFonts w:ascii="Arial" w:hAnsi="Arial"/>
        </w:rPr>
      </w:pPr>
      <w:r>
        <w:rPr>
          <w:rFonts w:ascii="Arial" w:hAnsi="Arial"/>
        </w:rPr>
        <w:t xml:space="preserve">PH: </w:t>
      </w:r>
      <w:r w:rsidR="00935C2E">
        <w:rPr>
          <w:rFonts w:ascii="Arial" w:hAnsi="Arial"/>
        </w:rPr>
        <w:t>251-443-7504</w:t>
      </w:r>
    </w:p>
    <w:p w14:paraId="38FF2937" w14:textId="77777777" w:rsidR="00DD05A6" w:rsidRPr="00A629F8" w:rsidRDefault="009D2B8D">
      <w:pPr>
        <w:rPr>
          <w:rFonts w:ascii="Arial" w:hAnsi="Arial"/>
          <w:b/>
          <w:color w:val="0000FF"/>
        </w:rPr>
      </w:pPr>
      <w:r>
        <w:rPr>
          <w:rFonts w:ascii="Arial" w:hAnsi="Arial"/>
          <w:b/>
          <w:color w:val="0000FF"/>
        </w:rPr>
        <w:t>a</w:t>
      </w:r>
      <w:r w:rsidR="00935C2E">
        <w:rPr>
          <w:rFonts w:ascii="Arial" w:hAnsi="Arial"/>
          <w:b/>
          <w:color w:val="0000FF"/>
        </w:rPr>
        <w:t>gency.mobile@gac.com</w:t>
      </w:r>
    </w:p>
    <w:p w14:paraId="2FDCED50" w14:textId="77777777" w:rsidR="00501443" w:rsidRDefault="00501443">
      <w:pPr>
        <w:rPr>
          <w:rFonts w:ascii="Arial" w:hAnsi="Arial"/>
          <w:b/>
          <w:bCs/>
        </w:rPr>
      </w:pPr>
    </w:p>
    <w:p w14:paraId="4988D0BB" w14:textId="77777777" w:rsidR="00501443" w:rsidRDefault="00501443">
      <w:pPr>
        <w:rPr>
          <w:rFonts w:ascii="Arial" w:hAnsi="Arial"/>
          <w:b/>
          <w:bCs/>
        </w:rPr>
      </w:pPr>
    </w:p>
    <w:p w14:paraId="20BC7864" w14:textId="77777777" w:rsidR="00501443" w:rsidRDefault="00501443">
      <w:pPr>
        <w:rPr>
          <w:rFonts w:ascii="Arial" w:hAnsi="Arial"/>
          <w:b/>
          <w:bCs/>
        </w:rPr>
      </w:pPr>
    </w:p>
    <w:p w14:paraId="796361BA" w14:textId="77777777" w:rsidR="00501443" w:rsidRDefault="00501443">
      <w:pPr>
        <w:rPr>
          <w:rFonts w:ascii="Arial" w:hAnsi="Arial"/>
          <w:b/>
          <w:bCs/>
        </w:rPr>
      </w:pPr>
    </w:p>
    <w:p w14:paraId="74A90EC2" w14:textId="77777777" w:rsidR="00501443" w:rsidRDefault="00501443">
      <w:pPr>
        <w:rPr>
          <w:rFonts w:ascii="Arial" w:hAnsi="Arial"/>
          <w:b/>
          <w:bCs/>
        </w:rPr>
      </w:pPr>
    </w:p>
    <w:p w14:paraId="14A821CA" w14:textId="77777777" w:rsidR="00501443" w:rsidRDefault="00501443">
      <w:pPr>
        <w:rPr>
          <w:rFonts w:ascii="Arial" w:hAnsi="Arial"/>
          <w:b/>
          <w:bCs/>
        </w:rPr>
      </w:pPr>
    </w:p>
    <w:p w14:paraId="1124F8DC" w14:textId="77777777" w:rsidR="00501443" w:rsidRDefault="00501443">
      <w:pPr>
        <w:rPr>
          <w:rFonts w:ascii="Arial" w:hAnsi="Arial"/>
          <w:b/>
          <w:bCs/>
        </w:rPr>
      </w:pPr>
    </w:p>
    <w:p w14:paraId="526BC56B" w14:textId="77777777" w:rsidR="00407DEF" w:rsidRDefault="00407DEF">
      <w:pPr>
        <w:rPr>
          <w:rFonts w:ascii="Arial" w:hAnsi="Arial"/>
          <w:b/>
          <w:bCs/>
        </w:rPr>
      </w:pPr>
      <w:r>
        <w:rPr>
          <w:rFonts w:ascii="Arial" w:hAnsi="Arial"/>
          <w:b/>
          <w:bCs/>
        </w:rPr>
        <w:t>GENERAL STEAMSHIP CORPORATION</w:t>
      </w:r>
    </w:p>
    <w:p w14:paraId="0B818E3D" w14:textId="77777777" w:rsidR="00773DCF" w:rsidRDefault="00773DCF">
      <w:pPr>
        <w:rPr>
          <w:rFonts w:ascii="Arial" w:hAnsi="Arial"/>
        </w:rPr>
      </w:pPr>
      <w:r>
        <w:rPr>
          <w:rFonts w:ascii="Arial" w:hAnsi="Arial"/>
        </w:rPr>
        <w:t>3688 Airport Blvd.</w:t>
      </w:r>
    </w:p>
    <w:p w14:paraId="043A7103" w14:textId="77777777" w:rsidR="00773DCF" w:rsidRDefault="00773DCF">
      <w:pPr>
        <w:rPr>
          <w:rFonts w:ascii="Arial" w:hAnsi="Arial"/>
        </w:rPr>
      </w:pPr>
      <w:r>
        <w:rPr>
          <w:rFonts w:ascii="Arial" w:hAnsi="Arial"/>
        </w:rPr>
        <w:t>Suite B-231</w:t>
      </w:r>
    </w:p>
    <w:p w14:paraId="510E3211" w14:textId="77777777" w:rsidR="00773DCF" w:rsidRDefault="00773DCF">
      <w:pPr>
        <w:rPr>
          <w:rFonts w:ascii="Arial" w:hAnsi="Arial"/>
        </w:rPr>
      </w:pPr>
      <w:r>
        <w:rPr>
          <w:rFonts w:ascii="Arial" w:hAnsi="Arial"/>
        </w:rPr>
        <w:t>Mobile, AL  36608</w:t>
      </w:r>
    </w:p>
    <w:p w14:paraId="28A395F0" w14:textId="77777777" w:rsidR="00773DCF" w:rsidRDefault="00773DCF">
      <w:pPr>
        <w:rPr>
          <w:rFonts w:ascii="Arial" w:hAnsi="Arial"/>
        </w:rPr>
      </w:pPr>
      <w:r>
        <w:rPr>
          <w:rFonts w:ascii="Arial" w:hAnsi="Arial"/>
        </w:rPr>
        <w:t xml:space="preserve">PH: 251 438-5071 (24 </w:t>
      </w:r>
      <w:proofErr w:type="spellStart"/>
      <w:r>
        <w:rPr>
          <w:rFonts w:ascii="Arial" w:hAnsi="Arial"/>
        </w:rPr>
        <w:t>Hrs</w:t>
      </w:r>
      <w:proofErr w:type="spellEnd"/>
      <w:r>
        <w:rPr>
          <w:rFonts w:ascii="Arial" w:hAnsi="Arial"/>
        </w:rPr>
        <w:t>)</w:t>
      </w:r>
    </w:p>
    <w:p w14:paraId="26BBD0E9" w14:textId="77777777" w:rsidR="00773DCF" w:rsidRDefault="00773DCF">
      <w:pPr>
        <w:rPr>
          <w:rFonts w:ascii="Arial" w:hAnsi="Arial"/>
        </w:rPr>
      </w:pPr>
      <w:r>
        <w:rPr>
          <w:rFonts w:ascii="Arial" w:hAnsi="Arial"/>
        </w:rPr>
        <w:t>Cell: 251-300-0617</w:t>
      </w:r>
    </w:p>
    <w:p w14:paraId="0E4A4161" w14:textId="77777777" w:rsidR="00773DCF" w:rsidRDefault="00773DCF">
      <w:pPr>
        <w:rPr>
          <w:rFonts w:ascii="Arial" w:hAnsi="Arial"/>
        </w:rPr>
      </w:pPr>
      <w:r>
        <w:rPr>
          <w:rFonts w:ascii="Arial" w:hAnsi="Arial"/>
        </w:rPr>
        <w:t>Fax: 251-438-5072</w:t>
      </w:r>
    </w:p>
    <w:p w14:paraId="51BAEBB2" w14:textId="77777777" w:rsidR="00773DCF" w:rsidRPr="00D042F1" w:rsidRDefault="00773DCF">
      <w:pPr>
        <w:rPr>
          <w:rFonts w:ascii="Arial" w:hAnsi="Arial"/>
          <w:b/>
          <w:bCs/>
          <w:color w:val="0000FF"/>
        </w:rPr>
      </w:pPr>
      <w:r w:rsidRPr="00D042F1">
        <w:rPr>
          <w:rFonts w:ascii="Arial" w:hAnsi="Arial"/>
          <w:b/>
          <w:bCs/>
          <w:color w:val="0000FF"/>
        </w:rPr>
        <w:t>mobops@gensteam.com</w:t>
      </w:r>
    </w:p>
    <w:p w14:paraId="0AF0F41E" w14:textId="77777777" w:rsidR="00D042F1" w:rsidRDefault="00D042F1">
      <w:pPr>
        <w:rPr>
          <w:rFonts w:ascii="Arial" w:hAnsi="Arial"/>
          <w:b/>
        </w:rPr>
      </w:pPr>
    </w:p>
    <w:p w14:paraId="58D1DE51" w14:textId="77777777" w:rsidR="00AA4248" w:rsidRDefault="00AA4248">
      <w:pPr>
        <w:rPr>
          <w:rFonts w:ascii="Arial" w:hAnsi="Arial"/>
          <w:b/>
        </w:rPr>
      </w:pPr>
      <w:r>
        <w:rPr>
          <w:rFonts w:ascii="Arial" w:hAnsi="Arial"/>
          <w:b/>
        </w:rPr>
        <w:t>GULF MARINE CONTRACTORS LLC</w:t>
      </w:r>
    </w:p>
    <w:p w14:paraId="064AA4D8" w14:textId="77777777" w:rsidR="00AA4248" w:rsidRDefault="00AA4248">
      <w:pPr>
        <w:rPr>
          <w:rFonts w:ascii="Arial" w:hAnsi="Arial"/>
          <w:bCs/>
        </w:rPr>
      </w:pPr>
      <w:r>
        <w:rPr>
          <w:rFonts w:ascii="Arial" w:hAnsi="Arial"/>
          <w:bCs/>
        </w:rPr>
        <w:t>11 N. Water Street</w:t>
      </w:r>
    </w:p>
    <w:p w14:paraId="78A296A8" w14:textId="77777777" w:rsidR="00AA4248" w:rsidRDefault="00AA4248">
      <w:pPr>
        <w:rPr>
          <w:rFonts w:ascii="Arial" w:hAnsi="Arial"/>
          <w:bCs/>
        </w:rPr>
      </w:pPr>
      <w:r>
        <w:rPr>
          <w:rFonts w:ascii="Arial" w:hAnsi="Arial"/>
          <w:bCs/>
        </w:rPr>
        <w:t>Mobile, AL  36602</w:t>
      </w:r>
    </w:p>
    <w:p w14:paraId="107AA0F9" w14:textId="77777777" w:rsidR="004E3E9D" w:rsidRDefault="00AA4248" w:rsidP="00773DCF">
      <w:pPr>
        <w:rPr>
          <w:rFonts w:ascii="Arial" w:hAnsi="Arial"/>
          <w:bCs/>
        </w:rPr>
      </w:pPr>
      <w:r>
        <w:rPr>
          <w:rFonts w:ascii="Arial" w:hAnsi="Arial"/>
          <w:bCs/>
        </w:rPr>
        <w:t xml:space="preserve">PH: </w:t>
      </w:r>
      <w:r w:rsidR="00773DCF">
        <w:rPr>
          <w:rFonts w:ascii="Arial" w:hAnsi="Arial"/>
          <w:bCs/>
        </w:rPr>
        <w:t>866-594-6886</w:t>
      </w:r>
    </w:p>
    <w:p w14:paraId="4B7E2056" w14:textId="77777777" w:rsidR="00773DCF" w:rsidRPr="00D042F1" w:rsidRDefault="00773DCF" w:rsidP="00773DCF">
      <w:pPr>
        <w:rPr>
          <w:rFonts w:ascii="Arial" w:hAnsi="Arial"/>
          <w:bCs/>
          <w:color w:val="0000FF"/>
        </w:rPr>
      </w:pPr>
      <w:hyperlink r:id="rId34" w:history="1">
        <w:r w:rsidRPr="00D042F1">
          <w:rPr>
            <w:rStyle w:val="Hyperlink"/>
            <w:rFonts w:ascii="Arial" w:hAnsi="Arial"/>
            <w:bCs/>
            <w:color w:val="0000FF"/>
          </w:rPr>
          <w:t>operations@gulfmarinecontractors.com</w:t>
        </w:r>
      </w:hyperlink>
    </w:p>
    <w:p w14:paraId="40AB5FB4" w14:textId="77777777" w:rsidR="00773DCF" w:rsidRDefault="00773DCF" w:rsidP="00773DCF">
      <w:pPr>
        <w:rPr>
          <w:rFonts w:ascii="Arial" w:hAnsi="Arial"/>
          <w:b/>
          <w:color w:val="0000FF"/>
        </w:rPr>
      </w:pPr>
    </w:p>
    <w:p w14:paraId="09835BC7" w14:textId="77777777" w:rsidR="004E3E9D" w:rsidRDefault="004E3E9D" w:rsidP="004E3E9D">
      <w:pPr>
        <w:rPr>
          <w:rFonts w:ascii="Arial" w:hAnsi="Arial"/>
          <w:b/>
          <w:bCs/>
        </w:rPr>
      </w:pPr>
      <w:r>
        <w:rPr>
          <w:rFonts w:ascii="Arial" w:hAnsi="Arial"/>
          <w:b/>
          <w:bCs/>
        </w:rPr>
        <w:t>HOST AGENCY LLC. (</w:t>
      </w:r>
      <w:proofErr w:type="spellStart"/>
      <w:r>
        <w:rPr>
          <w:rFonts w:ascii="Arial" w:hAnsi="Arial"/>
          <w:b/>
          <w:bCs/>
        </w:rPr>
        <w:t>a.k.a</w:t>
      </w:r>
      <w:proofErr w:type="spellEnd"/>
      <w:r>
        <w:rPr>
          <w:rFonts w:ascii="Arial" w:hAnsi="Arial"/>
          <w:b/>
          <w:bCs/>
        </w:rPr>
        <w:t xml:space="preserve"> T. PARKER HOST)</w:t>
      </w:r>
    </w:p>
    <w:p w14:paraId="0F649D8A" w14:textId="77777777" w:rsidR="004E3E9D" w:rsidRDefault="004E3E9D" w:rsidP="004E3E9D">
      <w:pPr>
        <w:rPr>
          <w:rFonts w:ascii="Arial" w:hAnsi="Arial"/>
          <w:bCs/>
        </w:rPr>
      </w:pPr>
      <w:r>
        <w:rPr>
          <w:rFonts w:ascii="Arial" w:hAnsi="Arial"/>
          <w:bCs/>
        </w:rPr>
        <w:t>200 South Royal St.</w:t>
      </w:r>
    </w:p>
    <w:p w14:paraId="21FC6C1C" w14:textId="77777777" w:rsidR="004E3E9D" w:rsidRDefault="004E3E9D" w:rsidP="004E3E9D">
      <w:pPr>
        <w:rPr>
          <w:rFonts w:ascii="Arial" w:hAnsi="Arial"/>
          <w:bCs/>
        </w:rPr>
      </w:pPr>
      <w:r>
        <w:rPr>
          <w:rFonts w:ascii="Arial" w:hAnsi="Arial"/>
          <w:bCs/>
        </w:rPr>
        <w:t>Mobile, AL 36602</w:t>
      </w:r>
    </w:p>
    <w:p w14:paraId="6BCC31C1" w14:textId="77777777" w:rsidR="004E3E9D" w:rsidRDefault="004E3E9D" w:rsidP="004E3E9D">
      <w:pPr>
        <w:rPr>
          <w:rFonts w:ascii="Arial" w:hAnsi="Arial"/>
          <w:bCs/>
        </w:rPr>
      </w:pPr>
      <w:r>
        <w:rPr>
          <w:rFonts w:ascii="Arial" w:hAnsi="Arial"/>
          <w:bCs/>
        </w:rPr>
        <w:t>PH:  251-433-1536</w:t>
      </w:r>
    </w:p>
    <w:p w14:paraId="139DB32D" w14:textId="77777777" w:rsidR="004E3E9D" w:rsidRDefault="004E3E9D" w:rsidP="004E3E9D">
      <w:pPr>
        <w:rPr>
          <w:rFonts w:ascii="Arial" w:hAnsi="Arial"/>
          <w:bCs/>
        </w:rPr>
      </w:pPr>
      <w:r>
        <w:rPr>
          <w:rFonts w:ascii="Arial" w:hAnsi="Arial"/>
          <w:bCs/>
        </w:rPr>
        <w:t>FAX: 251-433-7622</w:t>
      </w:r>
    </w:p>
    <w:p w14:paraId="23EF74C8" w14:textId="77777777" w:rsidR="004E3E9D" w:rsidRDefault="004E3E9D" w:rsidP="004E3E9D">
      <w:pPr>
        <w:rPr>
          <w:rFonts w:ascii="Arial" w:hAnsi="Arial"/>
          <w:bCs/>
        </w:rPr>
      </w:pPr>
      <w:r>
        <w:rPr>
          <w:rFonts w:ascii="Arial" w:hAnsi="Arial"/>
          <w:bCs/>
        </w:rPr>
        <w:t>Alex May</w:t>
      </w:r>
    </w:p>
    <w:p w14:paraId="345FCF4F" w14:textId="77777777" w:rsidR="004E3E9D" w:rsidRPr="00BE71A2" w:rsidRDefault="004E3E9D" w:rsidP="004E3E9D">
      <w:pPr>
        <w:rPr>
          <w:rFonts w:ascii="Arial" w:hAnsi="Arial"/>
          <w:b/>
          <w:color w:val="0000FF"/>
        </w:rPr>
      </w:pPr>
      <w:r w:rsidRPr="00BE71A2">
        <w:rPr>
          <w:rFonts w:ascii="Arial" w:hAnsi="Arial"/>
          <w:b/>
          <w:bCs/>
          <w:color w:val="0000FF"/>
        </w:rPr>
        <w:t>mobile@host</w:t>
      </w:r>
      <w:r>
        <w:rPr>
          <w:rFonts w:ascii="Arial" w:hAnsi="Arial"/>
          <w:b/>
          <w:bCs/>
          <w:color w:val="0000FF"/>
        </w:rPr>
        <w:t>agency</w:t>
      </w:r>
      <w:r w:rsidRPr="00BE71A2">
        <w:rPr>
          <w:rFonts w:ascii="Arial" w:hAnsi="Arial"/>
          <w:b/>
          <w:bCs/>
          <w:color w:val="0000FF"/>
        </w:rPr>
        <w:t>.com</w:t>
      </w:r>
    </w:p>
    <w:p w14:paraId="5AA0DB72" w14:textId="77777777" w:rsidR="00E20F0E" w:rsidRPr="00A629F8" w:rsidRDefault="00E20F0E">
      <w:pPr>
        <w:rPr>
          <w:rFonts w:ascii="Arial" w:hAnsi="Arial"/>
          <w:b/>
          <w:color w:val="0000FF"/>
        </w:rPr>
      </w:pPr>
    </w:p>
    <w:p w14:paraId="680F84C5" w14:textId="77777777" w:rsidR="00407DEF" w:rsidRDefault="007C441E">
      <w:pPr>
        <w:rPr>
          <w:rFonts w:ascii="Arial" w:hAnsi="Arial"/>
          <w:b/>
          <w:bCs/>
        </w:rPr>
      </w:pPr>
      <w:r>
        <w:rPr>
          <w:rFonts w:ascii="Arial" w:hAnsi="Arial"/>
          <w:b/>
          <w:bCs/>
        </w:rPr>
        <w:t>INCHCAPE SHIPPING SERVICES</w:t>
      </w:r>
    </w:p>
    <w:p w14:paraId="36656A09" w14:textId="77777777" w:rsidR="00407DEF" w:rsidRPr="00522BEE" w:rsidRDefault="00041812">
      <w:pPr>
        <w:rPr>
          <w:rFonts w:ascii="Arial" w:hAnsi="Arial"/>
          <w:lang w:val="fr-FR"/>
        </w:rPr>
      </w:pPr>
      <w:r>
        <w:rPr>
          <w:rFonts w:ascii="Arial" w:hAnsi="Arial"/>
          <w:lang w:val="fr-FR"/>
        </w:rPr>
        <w:t xml:space="preserve">1210 </w:t>
      </w:r>
      <w:proofErr w:type="spellStart"/>
      <w:r>
        <w:rPr>
          <w:rFonts w:ascii="Arial" w:hAnsi="Arial"/>
          <w:lang w:val="fr-FR"/>
        </w:rPr>
        <w:t>Hillcrest</w:t>
      </w:r>
      <w:proofErr w:type="spellEnd"/>
      <w:r>
        <w:rPr>
          <w:rFonts w:ascii="Arial" w:hAnsi="Arial"/>
          <w:lang w:val="fr-FR"/>
        </w:rPr>
        <w:t xml:space="preserve"> Road</w:t>
      </w:r>
    </w:p>
    <w:p w14:paraId="6BA1A765" w14:textId="77777777" w:rsidR="00407DEF" w:rsidRPr="00522BEE" w:rsidRDefault="00407DEF">
      <w:pPr>
        <w:rPr>
          <w:rFonts w:ascii="Arial" w:hAnsi="Arial"/>
          <w:lang w:val="fr-FR"/>
        </w:rPr>
      </w:pPr>
      <w:r w:rsidRPr="00522BEE">
        <w:rPr>
          <w:rFonts w:ascii="Arial" w:hAnsi="Arial"/>
          <w:lang w:val="fr-FR"/>
        </w:rPr>
        <w:t>Suite</w:t>
      </w:r>
      <w:r w:rsidR="007C441E" w:rsidRPr="00522BEE">
        <w:rPr>
          <w:rFonts w:ascii="Arial" w:hAnsi="Arial"/>
          <w:lang w:val="fr-FR"/>
        </w:rPr>
        <w:t xml:space="preserve"> </w:t>
      </w:r>
      <w:r w:rsidR="00041812">
        <w:rPr>
          <w:rFonts w:ascii="Arial" w:hAnsi="Arial"/>
          <w:lang w:val="fr-FR"/>
        </w:rPr>
        <w:t>100</w:t>
      </w:r>
    </w:p>
    <w:p w14:paraId="339FBC83" w14:textId="77777777" w:rsidR="00407DEF" w:rsidRPr="00522BEE" w:rsidRDefault="00407DEF">
      <w:pPr>
        <w:rPr>
          <w:rFonts w:ascii="Arial" w:hAnsi="Arial"/>
          <w:lang w:val="fr-FR"/>
        </w:rPr>
      </w:pPr>
      <w:r w:rsidRPr="00522BEE">
        <w:rPr>
          <w:rFonts w:ascii="Arial" w:hAnsi="Arial"/>
          <w:lang w:val="fr-FR"/>
        </w:rPr>
        <w:t>Mobile, AL 366</w:t>
      </w:r>
      <w:r w:rsidR="00041812">
        <w:rPr>
          <w:rFonts w:ascii="Arial" w:hAnsi="Arial"/>
          <w:lang w:val="fr-FR"/>
        </w:rPr>
        <w:t>95</w:t>
      </w:r>
    </w:p>
    <w:p w14:paraId="120FB9F2" w14:textId="77777777" w:rsidR="00407DEF" w:rsidRPr="00522BEE" w:rsidRDefault="00407DEF">
      <w:pPr>
        <w:rPr>
          <w:rFonts w:ascii="Arial" w:hAnsi="Arial"/>
          <w:lang w:val="fr-FR"/>
        </w:rPr>
      </w:pPr>
      <w:proofErr w:type="gramStart"/>
      <w:r w:rsidRPr="00522BEE">
        <w:rPr>
          <w:rFonts w:ascii="Arial" w:hAnsi="Arial"/>
          <w:lang w:val="fr-FR"/>
        </w:rPr>
        <w:t>PH:</w:t>
      </w:r>
      <w:proofErr w:type="gramEnd"/>
      <w:r w:rsidRPr="00522BEE">
        <w:rPr>
          <w:rFonts w:ascii="Arial" w:hAnsi="Arial"/>
          <w:lang w:val="fr-FR"/>
        </w:rPr>
        <w:t xml:space="preserve"> 251-4</w:t>
      </w:r>
      <w:r w:rsidR="007C441E" w:rsidRPr="00522BEE">
        <w:rPr>
          <w:rFonts w:ascii="Arial" w:hAnsi="Arial"/>
          <w:lang w:val="fr-FR"/>
        </w:rPr>
        <w:t>61</w:t>
      </w:r>
      <w:r w:rsidRPr="00522BEE">
        <w:rPr>
          <w:rFonts w:ascii="Arial" w:hAnsi="Arial"/>
          <w:lang w:val="fr-FR"/>
        </w:rPr>
        <w:t>-</w:t>
      </w:r>
      <w:r w:rsidR="007C441E" w:rsidRPr="00522BEE">
        <w:rPr>
          <w:rFonts w:ascii="Arial" w:hAnsi="Arial"/>
          <w:lang w:val="fr-FR"/>
        </w:rPr>
        <w:t>2747</w:t>
      </w:r>
    </w:p>
    <w:p w14:paraId="005D2FEA" w14:textId="77777777" w:rsidR="00407DEF" w:rsidRPr="00522BEE" w:rsidRDefault="007C441E">
      <w:pPr>
        <w:rPr>
          <w:rFonts w:ascii="Arial" w:hAnsi="Arial"/>
          <w:lang w:val="fr-FR"/>
        </w:rPr>
      </w:pPr>
      <w:r w:rsidRPr="00522BEE">
        <w:rPr>
          <w:rFonts w:ascii="Arial" w:hAnsi="Arial"/>
          <w:lang w:val="fr-FR"/>
        </w:rPr>
        <w:t xml:space="preserve">Josie </w:t>
      </w:r>
      <w:proofErr w:type="spellStart"/>
      <w:r w:rsidRPr="00522BEE">
        <w:rPr>
          <w:rFonts w:ascii="Arial" w:hAnsi="Arial"/>
          <w:lang w:val="fr-FR"/>
        </w:rPr>
        <w:t>Mock</w:t>
      </w:r>
      <w:proofErr w:type="spellEnd"/>
    </w:p>
    <w:p w14:paraId="1203E3ED" w14:textId="77777777" w:rsidR="00407DEF" w:rsidRPr="008C34C5" w:rsidRDefault="00E20F0E">
      <w:pPr>
        <w:rPr>
          <w:rFonts w:ascii="Arial" w:hAnsi="Arial"/>
          <w:b/>
          <w:color w:val="0000FF"/>
        </w:rPr>
      </w:pPr>
      <w:hyperlink r:id="rId35" w:history="1">
        <w:r w:rsidRPr="008C34C5">
          <w:rPr>
            <w:rStyle w:val="Hyperlink"/>
            <w:rFonts w:ascii="Arial" w:hAnsi="Arial"/>
            <w:b/>
            <w:color w:val="0000FF"/>
            <w:lang w:val="es-ES_tradnl"/>
          </w:rPr>
          <w:t>Iss.mobile@iss-shipping.com</w:t>
        </w:r>
      </w:hyperlink>
    </w:p>
    <w:p w14:paraId="3A4BAC41" w14:textId="77777777" w:rsidR="00FC405D" w:rsidRDefault="00FC405D">
      <w:pPr>
        <w:rPr>
          <w:rFonts w:ascii="Arial" w:hAnsi="Arial"/>
          <w:b/>
          <w:color w:val="0000FF"/>
        </w:rPr>
      </w:pPr>
    </w:p>
    <w:p w14:paraId="041C0174" w14:textId="77777777" w:rsidR="00407DEF" w:rsidRDefault="00407DEF">
      <w:pPr>
        <w:rPr>
          <w:rFonts w:ascii="Arial" w:hAnsi="Arial"/>
          <w:b/>
          <w:bCs/>
        </w:rPr>
      </w:pPr>
      <w:r>
        <w:rPr>
          <w:rFonts w:ascii="Arial" w:hAnsi="Arial"/>
          <w:b/>
          <w:bCs/>
        </w:rPr>
        <w:t>LOTT SHIP AGENCY INC</w:t>
      </w:r>
      <w:r w:rsidR="00D565E5">
        <w:rPr>
          <w:rFonts w:ascii="Arial" w:hAnsi="Arial"/>
          <w:b/>
          <w:bCs/>
        </w:rPr>
        <w:t>.</w:t>
      </w:r>
    </w:p>
    <w:p w14:paraId="417081E7" w14:textId="77777777" w:rsidR="00407DEF" w:rsidRDefault="00407DEF">
      <w:pPr>
        <w:rPr>
          <w:rFonts w:ascii="Arial" w:hAnsi="Arial"/>
        </w:rPr>
      </w:pPr>
      <w:r>
        <w:rPr>
          <w:rFonts w:ascii="Arial" w:hAnsi="Arial"/>
        </w:rPr>
        <w:t>259 N</w:t>
      </w:r>
      <w:r w:rsidR="004F18A7">
        <w:rPr>
          <w:rFonts w:ascii="Arial" w:hAnsi="Arial"/>
        </w:rPr>
        <w:t>.</w:t>
      </w:r>
      <w:r w:rsidR="00BF0A9D">
        <w:rPr>
          <w:rFonts w:ascii="Arial" w:hAnsi="Arial"/>
        </w:rPr>
        <w:t xml:space="preserve"> Conception St.</w:t>
      </w:r>
    </w:p>
    <w:p w14:paraId="14344EB1" w14:textId="77777777" w:rsidR="00407DEF" w:rsidRDefault="00407DEF">
      <w:pPr>
        <w:rPr>
          <w:rFonts w:ascii="Arial" w:hAnsi="Arial"/>
        </w:rPr>
      </w:pPr>
      <w:r>
        <w:rPr>
          <w:rFonts w:ascii="Arial" w:hAnsi="Arial"/>
        </w:rPr>
        <w:t>Mobile, AL 36603</w:t>
      </w:r>
    </w:p>
    <w:p w14:paraId="35BB92A0" w14:textId="77777777" w:rsidR="00407DEF" w:rsidRDefault="00407DEF">
      <w:pPr>
        <w:rPr>
          <w:rFonts w:ascii="Arial" w:hAnsi="Arial"/>
        </w:rPr>
      </w:pPr>
      <w:r>
        <w:rPr>
          <w:rFonts w:ascii="Arial" w:hAnsi="Arial"/>
        </w:rPr>
        <w:t>PH: 251-433-1621</w:t>
      </w:r>
    </w:p>
    <w:p w14:paraId="77F4D20C" w14:textId="77777777" w:rsidR="00407DEF" w:rsidRDefault="00407DEF">
      <w:pPr>
        <w:rPr>
          <w:rFonts w:ascii="Arial" w:hAnsi="Arial"/>
        </w:rPr>
      </w:pPr>
      <w:r>
        <w:rPr>
          <w:rFonts w:ascii="Arial" w:hAnsi="Arial"/>
        </w:rPr>
        <w:t>Bill Lott</w:t>
      </w:r>
    </w:p>
    <w:p w14:paraId="062B12F8" w14:textId="77777777" w:rsidR="00690071" w:rsidRDefault="008E7C8C">
      <w:pPr>
        <w:rPr>
          <w:rFonts w:ascii="Arial" w:hAnsi="Arial"/>
          <w:b/>
          <w:bCs/>
        </w:rPr>
      </w:pPr>
      <w:hyperlink r:id="rId36" w:history="1">
        <w:r w:rsidRPr="008E7C8C">
          <w:rPr>
            <w:rStyle w:val="Hyperlink"/>
            <w:rFonts w:ascii="Arial" w:hAnsi="Arial"/>
            <w:b/>
            <w:color w:val="3333FF"/>
          </w:rPr>
          <w:t>operations@lottship.com</w:t>
        </w:r>
      </w:hyperlink>
    </w:p>
    <w:p w14:paraId="3D836A44" w14:textId="77777777" w:rsidR="00352C34" w:rsidRDefault="00352C34">
      <w:pPr>
        <w:rPr>
          <w:rFonts w:ascii="Arial" w:hAnsi="Arial"/>
          <w:b/>
          <w:bCs/>
        </w:rPr>
      </w:pPr>
    </w:p>
    <w:p w14:paraId="7590990D" w14:textId="77777777" w:rsidR="00FB1436" w:rsidRDefault="008E7C8C">
      <w:pPr>
        <w:rPr>
          <w:rFonts w:ascii="Arial" w:hAnsi="Arial"/>
          <w:b/>
          <w:bCs/>
        </w:rPr>
      </w:pPr>
      <w:r>
        <w:rPr>
          <w:rFonts w:ascii="Arial" w:hAnsi="Arial"/>
          <w:b/>
          <w:bCs/>
        </w:rPr>
        <w:t>MARINE TRANSPORT COMPANY</w:t>
      </w:r>
    </w:p>
    <w:p w14:paraId="474C8C92" w14:textId="77777777" w:rsidR="008E7C8C" w:rsidRDefault="008E7C8C">
      <w:pPr>
        <w:rPr>
          <w:rFonts w:ascii="Arial" w:hAnsi="Arial"/>
          <w:bCs/>
        </w:rPr>
      </w:pPr>
      <w:r>
        <w:rPr>
          <w:rFonts w:ascii="Arial" w:hAnsi="Arial"/>
          <w:bCs/>
        </w:rPr>
        <w:t>One St. Louis Centre</w:t>
      </w:r>
    </w:p>
    <w:p w14:paraId="5EB998D3" w14:textId="77777777" w:rsidR="008E7C8C" w:rsidRDefault="008E7C8C">
      <w:pPr>
        <w:rPr>
          <w:rFonts w:ascii="Arial" w:hAnsi="Arial"/>
          <w:bCs/>
        </w:rPr>
      </w:pPr>
      <w:r>
        <w:rPr>
          <w:rFonts w:ascii="Arial" w:hAnsi="Arial"/>
          <w:bCs/>
        </w:rPr>
        <w:t>Suite 1002</w:t>
      </w:r>
    </w:p>
    <w:p w14:paraId="1128C40D" w14:textId="77777777" w:rsidR="008E7C8C" w:rsidRDefault="008E7C8C">
      <w:pPr>
        <w:rPr>
          <w:rFonts w:ascii="Arial" w:hAnsi="Arial"/>
          <w:bCs/>
        </w:rPr>
      </w:pPr>
      <w:r>
        <w:rPr>
          <w:rFonts w:ascii="Arial" w:hAnsi="Arial"/>
          <w:bCs/>
        </w:rPr>
        <w:t>Mobile, AL 36602</w:t>
      </w:r>
    </w:p>
    <w:p w14:paraId="63F5E1B0" w14:textId="77777777" w:rsidR="008E7C8C" w:rsidRDefault="008E7C8C">
      <w:pPr>
        <w:rPr>
          <w:rFonts w:ascii="Arial" w:hAnsi="Arial"/>
          <w:bCs/>
        </w:rPr>
      </w:pPr>
      <w:r>
        <w:rPr>
          <w:rFonts w:ascii="Arial" w:hAnsi="Arial"/>
          <w:bCs/>
        </w:rPr>
        <w:t>PH: 251-591-2320</w:t>
      </w:r>
    </w:p>
    <w:p w14:paraId="6AE01B44" w14:textId="77777777" w:rsidR="008E7C8C" w:rsidRDefault="008E7C8C">
      <w:pPr>
        <w:rPr>
          <w:rFonts w:ascii="Arial" w:hAnsi="Arial"/>
          <w:bCs/>
        </w:rPr>
      </w:pPr>
      <w:r>
        <w:rPr>
          <w:rFonts w:ascii="Arial" w:hAnsi="Arial"/>
          <w:bCs/>
        </w:rPr>
        <w:t>FAX: 251-433-9408</w:t>
      </w:r>
    </w:p>
    <w:p w14:paraId="3282E2FC" w14:textId="77777777" w:rsidR="008E7C8C" w:rsidRPr="008E7C8C" w:rsidRDefault="008E7C8C">
      <w:pPr>
        <w:rPr>
          <w:rFonts w:ascii="Arial" w:hAnsi="Arial"/>
          <w:b/>
          <w:bCs/>
          <w:color w:val="3333FF"/>
        </w:rPr>
      </w:pPr>
      <w:hyperlink r:id="rId37" w:history="1">
        <w:r w:rsidRPr="008E7C8C">
          <w:rPr>
            <w:rStyle w:val="Hyperlink"/>
            <w:rFonts w:ascii="Arial" w:hAnsi="Arial"/>
            <w:b/>
            <w:bCs/>
            <w:color w:val="3333FF"/>
          </w:rPr>
          <w:t>operations@martrans.us</w:t>
        </w:r>
      </w:hyperlink>
    </w:p>
    <w:p w14:paraId="624AAAF2" w14:textId="77777777" w:rsidR="009D2B8D" w:rsidRDefault="009D2B8D">
      <w:pPr>
        <w:rPr>
          <w:rFonts w:ascii="Arial" w:hAnsi="Arial"/>
          <w:b/>
          <w:bCs/>
        </w:rPr>
      </w:pPr>
    </w:p>
    <w:p w14:paraId="658CF81A" w14:textId="77777777" w:rsidR="00362E64" w:rsidRDefault="00362E64">
      <w:pPr>
        <w:rPr>
          <w:rFonts w:ascii="Arial" w:hAnsi="Arial"/>
          <w:b/>
          <w:bCs/>
        </w:rPr>
      </w:pPr>
      <w:r>
        <w:rPr>
          <w:rFonts w:ascii="Arial" w:hAnsi="Arial"/>
          <w:b/>
          <w:bCs/>
        </w:rPr>
        <w:t>MARITIME ENDEAVORS</w:t>
      </w:r>
      <w:r w:rsidR="008E7C8C">
        <w:rPr>
          <w:rFonts w:ascii="Arial" w:hAnsi="Arial"/>
          <w:b/>
          <w:bCs/>
        </w:rPr>
        <w:t xml:space="preserve"> </w:t>
      </w:r>
      <w:r>
        <w:rPr>
          <w:rFonts w:ascii="Arial" w:hAnsi="Arial"/>
          <w:b/>
          <w:bCs/>
        </w:rPr>
        <w:t>SHIPPING COMPANY, LTD</w:t>
      </w:r>
      <w:r w:rsidR="00D565E5">
        <w:rPr>
          <w:rFonts w:ascii="Arial" w:hAnsi="Arial"/>
          <w:b/>
          <w:bCs/>
        </w:rPr>
        <w:t>.</w:t>
      </w:r>
    </w:p>
    <w:p w14:paraId="6C16F6C0" w14:textId="77777777" w:rsidR="00362E64" w:rsidRDefault="00DD05A6">
      <w:pPr>
        <w:rPr>
          <w:rFonts w:ascii="Arial" w:hAnsi="Arial"/>
          <w:bCs/>
        </w:rPr>
      </w:pPr>
      <w:r>
        <w:rPr>
          <w:rFonts w:ascii="Arial" w:hAnsi="Arial"/>
          <w:bCs/>
        </w:rPr>
        <w:t>1901 ASD Blvd</w:t>
      </w:r>
      <w:r w:rsidR="00BF0A9D">
        <w:rPr>
          <w:rFonts w:ascii="Arial" w:hAnsi="Arial"/>
          <w:bCs/>
        </w:rPr>
        <w:t>.</w:t>
      </w:r>
    </w:p>
    <w:p w14:paraId="480526E0" w14:textId="77777777" w:rsidR="00362E64" w:rsidRDefault="00DD05A6">
      <w:pPr>
        <w:rPr>
          <w:rFonts w:ascii="Arial" w:hAnsi="Arial"/>
          <w:bCs/>
        </w:rPr>
      </w:pPr>
      <w:r>
        <w:rPr>
          <w:rFonts w:ascii="Arial" w:hAnsi="Arial"/>
          <w:bCs/>
        </w:rPr>
        <w:t>Building 50, Suite</w:t>
      </w:r>
      <w:r w:rsidR="00BF0A9D">
        <w:rPr>
          <w:rFonts w:ascii="Arial" w:hAnsi="Arial"/>
          <w:bCs/>
        </w:rPr>
        <w:t xml:space="preserve"> </w:t>
      </w:r>
      <w:r>
        <w:rPr>
          <w:rFonts w:ascii="Arial" w:hAnsi="Arial"/>
          <w:bCs/>
        </w:rPr>
        <w:t>109</w:t>
      </w:r>
    </w:p>
    <w:p w14:paraId="08B1346C" w14:textId="77777777" w:rsidR="00362E64" w:rsidRDefault="00DD05A6">
      <w:pPr>
        <w:rPr>
          <w:rFonts w:ascii="Arial" w:hAnsi="Arial"/>
          <w:bCs/>
        </w:rPr>
      </w:pPr>
      <w:r>
        <w:rPr>
          <w:rFonts w:ascii="Arial" w:hAnsi="Arial"/>
          <w:bCs/>
        </w:rPr>
        <w:t>Mobile, AL 36602</w:t>
      </w:r>
    </w:p>
    <w:p w14:paraId="1134CCEF" w14:textId="77777777" w:rsidR="00362E64" w:rsidRDefault="00362E64">
      <w:pPr>
        <w:rPr>
          <w:rFonts w:ascii="Arial" w:hAnsi="Arial"/>
          <w:bCs/>
        </w:rPr>
      </w:pPr>
      <w:r>
        <w:rPr>
          <w:rFonts w:ascii="Arial" w:hAnsi="Arial"/>
          <w:bCs/>
        </w:rPr>
        <w:t xml:space="preserve">PH: </w:t>
      </w:r>
      <w:r w:rsidR="00DD05A6">
        <w:rPr>
          <w:rFonts w:ascii="Arial" w:hAnsi="Arial"/>
          <w:bCs/>
        </w:rPr>
        <w:t>251-434-9600</w:t>
      </w:r>
    </w:p>
    <w:p w14:paraId="31A69B0E" w14:textId="77777777" w:rsidR="00BA3378" w:rsidRDefault="00BA3378">
      <w:pPr>
        <w:rPr>
          <w:rFonts w:ascii="Arial" w:hAnsi="Arial"/>
          <w:bCs/>
        </w:rPr>
      </w:pPr>
      <w:r>
        <w:rPr>
          <w:rFonts w:ascii="Arial" w:hAnsi="Arial"/>
          <w:bCs/>
        </w:rPr>
        <w:t>FAX: 251-441-7171</w:t>
      </w:r>
    </w:p>
    <w:p w14:paraId="5F9744B2" w14:textId="77777777" w:rsidR="00362E64" w:rsidRDefault="00BA3378">
      <w:pPr>
        <w:rPr>
          <w:rFonts w:ascii="Arial" w:hAnsi="Arial"/>
          <w:bCs/>
        </w:rPr>
      </w:pPr>
      <w:r>
        <w:rPr>
          <w:rFonts w:ascii="Arial" w:hAnsi="Arial"/>
          <w:bCs/>
        </w:rPr>
        <w:t>Russell N. Smith</w:t>
      </w:r>
    </w:p>
    <w:p w14:paraId="49334DFC" w14:textId="77777777" w:rsidR="00362E64" w:rsidRPr="008E7C8C" w:rsidRDefault="00BA3378">
      <w:pPr>
        <w:rPr>
          <w:rFonts w:ascii="Arial" w:hAnsi="Arial"/>
          <w:b/>
          <w:bCs/>
          <w:color w:val="3333FF"/>
        </w:rPr>
      </w:pPr>
      <w:hyperlink r:id="rId38" w:history="1">
        <w:r w:rsidRPr="008E7C8C">
          <w:rPr>
            <w:rStyle w:val="Hyperlink"/>
            <w:rFonts w:ascii="Arial" w:hAnsi="Arial"/>
            <w:b/>
            <w:bCs/>
            <w:color w:val="3333FF"/>
          </w:rPr>
          <w:t>ops-mobile@mescltd.com</w:t>
        </w:r>
      </w:hyperlink>
    </w:p>
    <w:p w14:paraId="504396E9" w14:textId="77777777" w:rsidR="00707EE6" w:rsidRDefault="00707EE6">
      <w:pPr>
        <w:rPr>
          <w:rFonts w:ascii="Arial" w:hAnsi="Arial"/>
          <w:b/>
          <w:bCs/>
        </w:rPr>
      </w:pPr>
    </w:p>
    <w:p w14:paraId="4C0144BB" w14:textId="77777777" w:rsidR="00501443" w:rsidRDefault="00501443">
      <w:pPr>
        <w:rPr>
          <w:rFonts w:ascii="Arial" w:hAnsi="Arial"/>
          <w:b/>
          <w:bCs/>
        </w:rPr>
      </w:pPr>
    </w:p>
    <w:p w14:paraId="67B69CD6" w14:textId="77777777" w:rsidR="00501443" w:rsidRDefault="00501443">
      <w:pPr>
        <w:rPr>
          <w:rFonts w:ascii="Arial" w:hAnsi="Arial"/>
          <w:b/>
          <w:bCs/>
        </w:rPr>
      </w:pPr>
    </w:p>
    <w:p w14:paraId="63ABB4F4" w14:textId="77777777" w:rsidR="00501443" w:rsidRDefault="00501443">
      <w:pPr>
        <w:rPr>
          <w:rFonts w:ascii="Arial" w:hAnsi="Arial"/>
          <w:b/>
          <w:bCs/>
        </w:rPr>
      </w:pPr>
    </w:p>
    <w:p w14:paraId="4D49CE1B" w14:textId="77777777" w:rsidR="00AD410C" w:rsidRPr="00AD410C" w:rsidRDefault="00AD410C">
      <w:pPr>
        <w:rPr>
          <w:rFonts w:ascii="Arial" w:hAnsi="Arial"/>
          <w:b/>
          <w:bCs/>
        </w:rPr>
      </w:pPr>
      <w:r w:rsidRPr="00AD410C">
        <w:rPr>
          <w:rFonts w:ascii="Arial" w:hAnsi="Arial"/>
          <w:b/>
          <w:bCs/>
        </w:rPr>
        <w:t>MID GULF SHIPPING COMPANY, INC.</w:t>
      </w:r>
    </w:p>
    <w:p w14:paraId="2374B701" w14:textId="77777777" w:rsidR="00AD410C" w:rsidRDefault="00AD410C">
      <w:pPr>
        <w:rPr>
          <w:rFonts w:ascii="Arial" w:hAnsi="Arial"/>
          <w:bCs/>
        </w:rPr>
      </w:pPr>
      <w:r>
        <w:rPr>
          <w:rFonts w:ascii="Arial" w:hAnsi="Arial"/>
          <w:bCs/>
        </w:rPr>
        <w:t>5128 Mobile South St.</w:t>
      </w:r>
    </w:p>
    <w:p w14:paraId="4F9D68FE" w14:textId="77777777" w:rsidR="00AD410C" w:rsidRDefault="00AD410C">
      <w:pPr>
        <w:rPr>
          <w:rFonts w:ascii="Arial" w:hAnsi="Arial"/>
          <w:bCs/>
        </w:rPr>
      </w:pPr>
      <w:r>
        <w:rPr>
          <w:rFonts w:ascii="Arial" w:hAnsi="Arial"/>
          <w:bCs/>
        </w:rPr>
        <w:t>Theodore, AL 36582</w:t>
      </w:r>
    </w:p>
    <w:p w14:paraId="64D1CAFD" w14:textId="77777777" w:rsidR="00AD410C" w:rsidRDefault="00AD410C">
      <w:pPr>
        <w:rPr>
          <w:rFonts w:ascii="Arial" w:hAnsi="Arial"/>
          <w:bCs/>
        </w:rPr>
      </w:pPr>
      <w:r>
        <w:rPr>
          <w:rFonts w:ascii="Arial" w:hAnsi="Arial"/>
          <w:bCs/>
        </w:rPr>
        <w:t>PH:  504-835-1212</w:t>
      </w:r>
    </w:p>
    <w:p w14:paraId="5F652945" w14:textId="77777777" w:rsidR="00AD410C" w:rsidRPr="00AD410C" w:rsidRDefault="00AD410C">
      <w:pPr>
        <w:rPr>
          <w:rFonts w:ascii="Arial" w:hAnsi="Arial"/>
          <w:b/>
          <w:bCs/>
          <w:color w:val="0000FF"/>
        </w:rPr>
      </w:pPr>
      <w:r w:rsidRPr="00AD410C">
        <w:rPr>
          <w:rFonts w:ascii="Arial" w:hAnsi="Arial"/>
          <w:b/>
          <w:bCs/>
          <w:color w:val="0000FF"/>
        </w:rPr>
        <w:t>clientservices@midship.net</w:t>
      </w:r>
    </w:p>
    <w:p w14:paraId="46ED2258" w14:textId="77777777" w:rsidR="00822833" w:rsidRDefault="00822833">
      <w:pPr>
        <w:rPr>
          <w:rFonts w:ascii="Arial" w:hAnsi="Arial"/>
          <w:b/>
          <w:bCs/>
        </w:rPr>
      </w:pPr>
    </w:p>
    <w:p w14:paraId="124B617D" w14:textId="77777777" w:rsidR="00407DEF" w:rsidRDefault="00407DEF">
      <w:pPr>
        <w:rPr>
          <w:rFonts w:ascii="Arial" w:hAnsi="Arial"/>
          <w:b/>
          <w:bCs/>
        </w:rPr>
      </w:pPr>
      <w:r>
        <w:rPr>
          <w:rFonts w:ascii="Arial" w:hAnsi="Arial"/>
          <w:b/>
          <w:bCs/>
        </w:rPr>
        <w:t>NORD-SUD SHIPPING, INC</w:t>
      </w:r>
      <w:r w:rsidR="00D565E5">
        <w:rPr>
          <w:rFonts w:ascii="Arial" w:hAnsi="Arial"/>
          <w:b/>
          <w:bCs/>
        </w:rPr>
        <w:t>.</w:t>
      </w:r>
    </w:p>
    <w:p w14:paraId="70E7B1E1" w14:textId="77777777" w:rsidR="00407DEF" w:rsidRDefault="00E62C21">
      <w:pPr>
        <w:rPr>
          <w:rFonts w:ascii="Arial" w:hAnsi="Arial"/>
          <w:bCs/>
        </w:rPr>
      </w:pPr>
      <w:r>
        <w:rPr>
          <w:rFonts w:ascii="Arial" w:hAnsi="Arial"/>
          <w:bCs/>
        </w:rPr>
        <w:t>1</w:t>
      </w:r>
      <w:r w:rsidR="00046994">
        <w:rPr>
          <w:rFonts w:ascii="Arial" w:hAnsi="Arial"/>
          <w:bCs/>
        </w:rPr>
        <w:t>1</w:t>
      </w:r>
      <w:r>
        <w:rPr>
          <w:rFonts w:ascii="Arial" w:hAnsi="Arial"/>
          <w:bCs/>
        </w:rPr>
        <w:t xml:space="preserve"> </w:t>
      </w:r>
      <w:r w:rsidR="00046994">
        <w:rPr>
          <w:rFonts w:ascii="Arial" w:hAnsi="Arial"/>
          <w:bCs/>
        </w:rPr>
        <w:t xml:space="preserve">North Water </w:t>
      </w:r>
      <w:r w:rsidR="00BF0A9D">
        <w:rPr>
          <w:rFonts w:ascii="Arial" w:hAnsi="Arial"/>
          <w:bCs/>
        </w:rPr>
        <w:t>St.</w:t>
      </w:r>
    </w:p>
    <w:p w14:paraId="039FEACB" w14:textId="77777777" w:rsidR="00E62C21" w:rsidRPr="00F61771" w:rsidRDefault="00E62C21">
      <w:pPr>
        <w:rPr>
          <w:rFonts w:ascii="Arial" w:hAnsi="Arial"/>
          <w:bCs/>
        </w:rPr>
      </w:pPr>
      <w:r>
        <w:rPr>
          <w:rFonts w:ascii="Arial" w:hAnsi="Arial"/>
          <w:bCs/>
        </w:rPr>
        <w:t xml:space="preserve">Suite </w:t>
      </w:r>
      <w:r w:rsidR="00046994">
        <w:rPr>
          <w:rFonts w:ascii="Arial" w:hAnsi="Arial"/>
          <w:bCs/>
        </w:rPr>
        <w:t>10290</w:t>
      </w:r>
    </w:p>
    <w:p w14:paraId="28FF3082" w14:textId="77777777" w:rsidR="00407DEF" w:rsidRPr="00F847C8" w:rsidRDefault="00E62C21">
      <w:pPr>
        <w:rPr>
          <w:rFonts w:ascii="Arial" w:hAnsi="Arial"/>
          <w:bCs/>
        </w:rPr>
      </w:pPr>
      <w:r>
        <w:rPr>
          <w:rFonts w:ascii="Arial" w:hAnsi="Arial"/>
          <w:bCs/>
        </w:rPr>
        <w:t>Mobile, AL 36602</w:t>
      </w:r>
    </w:p>
    <w:p w14:paraId="60F4BEFF" w14:textId="77777777" w:rsidR="00407DEF" w:rsidRPr="00F847C8" w:rsidRDefault="00407DEF">
      <w:pPr>
        <w:rPr>
          <w:rFonts w:ascii="Arial" w:hAnsi="Arial"/>
          <w:bCs/>
        </w:rPr>
      </w:pPr>
      <w:r w:rsidRPr="00F847C8">
        <w:rPr>
          <w:rFonts w:ascii="Arial" w:hAnsi="Arial"/>
          <w:bCs/>
        </w:rPr>
        <w:t xml:space="preserve">PH: </w:t>
      </w:r>
      <w:r w:rsidR="00E62C21">
        <w:rPr>
          <w:rFonts w:ascii="Arial" w:hAnsi="Arial"/>
          <w:bCs/>
        </w:rPr>
        <w:t>251-431-7274</w:t>
      </w:r>
    </w:p>
    <w:p w14:paraId="28501953" w14:textId="77777777" w:rsidR="00407DEF" w:rsidRDefault="00E62C21">
      <w:pPr>
        <w:rPr>
          <w:rFonts w:ascii="Arial" w:hAnsi="Arial"/>
          <w:bCs/>
        </w:rPr>
      </w:pPr>
      <w:r>
        <w:rPr>
          <w:rFonts w:ascii="Arial" w:hAnsi="Arial"/>
          <w:bCs/>
        </w:rPr>
        <w:t>FAX: 404-348-4380</w:t>
      </w:r>
    </w:p>
    <w:p w14:paraId="23E85314" w14:textId="77777777" w:rsidR="00407DEF" w:rsidRPr="00A629F8" w:rsidRDefault="00E62C21">
      <w:pPr>
        <w:rPr>
          <w:rFonts w:ascii="Arial" w:hAnsi="Arial"/>
          <w:b/>
          <w:bCs/>
          <w:color w:val="0000FF"/>
        </w:rPr>
      </w:pPr>
      <w:hyperlink r:id="rId39" w:history="1">
        <w:r w:rsidRPr="00A629F8">
          <w:rPr>
            <w:rStyle w:val="Hyperlink"/>
            <w:rFonts w:ascii="Arial" w:hAnsi="Arial"/>
            <w:b/>
            <w:bCs/>
            <w:color w:val="0000FF"/>
          </w:rPr>
          <w:t>nordsudmobile@nordsudshipping.com</w:t>
        </w:r>
      </w:hyperlink>
    </w:p>
    <w:p w14:paraId="22C7FC83" w14:textId="77777777" w:rsidR="0086158E" w:rsidRDefault="0086158E">
      <w:pPr>
        <w:rPr>
          <w:rFonts w:ascii="Arial" w:hAnsi="Arial"/>
          <w:b/>
          <w:bCs/>
        </w:rPr>
      </w:pPr>
    </w:p>
    <w:p w14:paraId="6D2EE3B0" w14:textId="77777777" w:rsidR="001870BD" w:rsidRDefault="0078083B">
      <w:pPr>
        <w:rPr>
          <w:rFonts w:ascii="Arial" w:hAnsi="Arial"/>
          <w:b/>
          <w:bCs/>
        </w:rPr>
      </w:pPr>
      <w:r>
        <w:rPr>
          <w:rFonts w:ascii="Arial" w:hAnsi="Arial"/>
          <w:b/>
          <w:bCs/>
        </w:rPr>
        <w:t>NO</w:t>
      </w:r>
      <w:r w:rsidR="001870BD">
        <w:rPr>
          <w:rFonts w:ascii="Arial" w:hAnsi="Arial"/>
          <w:b/>
          <w:bCs/>
        </w:rPr>
        <w:t>RTON LILLY INTERNATIONAL</w:t>
      </w:r>
    </w:p>
    <w:p w14:paraId="3AE1B652" w14:textId="77777777" w:rsidR="001870BD" w:rsidRPr="00522BEE" w:rsidRDefault="001870BD">
      <w:pPr>
        <w:rPr>
          <w:rFonts w:ascii="Arial" w:hAnsi="Arial"/>
          <w:bCs/>
          <w:lang w:val="fr-FR"/>
        </w:rPr>
      </w:pPr>
      <w:r w:rsidRPr="00522BEE">
        <w:rPr>
          <w:rFonts w:ascii="Arial" w:hAnsi="Arial"/>
          <w:bCs/>
          <w:lang w:val="fr-FR"/>
        </w:rPr>
        <w:t>One St. Louis Centre</w:t>
      </w:r>
    </w:p>
    <w:p w14:paraId="001C4A79" w14:textId="77777777" w:rsidR="001870BD" w:rsidRPr="00522BEE" w:rsidRDefault="001870BD">
      <w:pPr>
        <w:rPr>
          <w:rFonts w:ascii="Arial" w:hAnsi="Arial"/>
          <w:bCs/>
          <w:lang w:val="fr-FR"/>
        </w:rPr>
      </w:pPr>
      <w:r w:rsidRPr="00522BEE">
        <w:rPr>
          <w:rFonts w:ascii="Arial" w:hAnsi="Arial"/>
          <w:bCs/>
          <w:lang w:val="fr-FR"/>
        </w:rPr>
        <w:t>Suite 3002</w:t>
      </w:r>
    </w:p>
    <w:p w14:paraId="5861BFE6" w14:textId="77777777" w:rsidR="001870BD" w:rsidRDefault="001870BD">
      <w:pPr>
        <w:rPr>
          <w:rFonts w:ascii="Arial" w:hAnsi="Arial"/>
          <w:bCs/>
        </w:rPr>
      </w:pPr>
      <w:r>
        <w:rPr>
          <w:rFonts w:ascii="Arial" w:hAnsi="Arial"/>
          <w:bCs/>
        </w:rPr>
        <w:t>Mobile, AL 36602</w:t>
      </w:r>
    </w:p>
    <w:p w14:paraId="390BC062" w14:textId="77777777" w:rsidR="001870BD" w:rsidRDefault="001870BD">
      <w:pPr>
        <w:rPr>
          <w:rFonts w:ascii="Arial" w:hAnsi="Arial"/>
          <w:bCs/>
        </w:rPr>
      </w:pPr>
      <w:r>
        <w:rPr>
          <w:rFonts w:ascii="Arial" w:hAnsi="Arial"/>
          <w:bCs/>
        </w:rPr>
        <w:t>PH: 251-219-3270</w:t>
      </w:r>
      <w:r w:rsidR="00890312">
        <w:rPr>
          <w:rFonts w:ascii="Arial" w:hAnsi="Arial"/>
          <w:bCs/>
        </w:rPr>
        <w:t xml:space="preserve"> or 251-219-3295</w:t>
      </w:r>
    </w:p>
    <w:p w14:paraId="12E0520F" w14:textId="77777777" w:rsidR="001870BD" w:rsidRDefault="001870BD">
      <w:pPr>
        <w:rPr>
          <w:rFonts w:ascii="Arial" w:hAnsi="Arial"/>
          <w:bCs/>
        </w:rPr>
      </w:pPr>
      <w:r>
        <w:rPr>
          <w:rFonts w:ascii="Arial" w:hAnsi="Arial"/>
          <w:bCs/>
        </w:rPr>
        <w:t>Rachel Allen</w:t>
      </w:r>
    </w:p>
    <w:p w14:paraId="42B8D6DA" w14:textId="77777777" w:rsidR="001870BD" w:rsidRPr="00A629F8" w:rsidRDefault="00890312">
      <w:pPr>
        <w:rPr>
          <w:rFonts w:ascii="Arial" w:hAnsi="Arial"/>
          <w:b/>
          <w:bCs/>
          <w:color w:val="0000FF"/>
        </w:rPr>
      </w:pPr>
      <w:hyperlink r:id="rId40" w:history="1">
        <w:r w:rsidRPr="008E7C8C">
          <w:rPr>
            <w:rStyle w:val="Hyperlink"/>
            <w:rFonts w:ascii="Arial" w:hAnsi="Arial"/>
            <w:b/>
            <w:bCs/>
            <w:color w:val="3333FF"/>
          </w:rPr>
          <w:t>rallen@nortonlilly.com</w:t>
        </w:r>
      </w:hyperlink>
      <w:r w:rsidRPr="00A629F8">
        <w:rPr>
          <w:rFonts w:ascii="Arial" w:hAnsi="Arial"/>
          <w:b/>
          <w:bCs/>
          <w:color w:val="0000FF"/>
        </w:rPr>
        <w:t xml:space="preserve"> </w:t>
      </w:r>
      <w:r w:rsidR="00A629F8">
        <w:rPr>
          <w:rFonts w:ascii="Arial" w:hAnsi="Arial"/>
          <w:b/>
          <w:bCs/>
          <w:color w:val="0000FF"/>
        </w:rPr>
        <w:t xml:space="preserve"> </w:t>
      </w:r>
      <w:r w:rsidRPr="00A629F8">
        <w:rPr>
          <w:rFonts w:ascii="Arial" w:hAnsi="Arial"/>
          <w:bCs/>
          <w:color w:val="0000FF"/>
        </w:rPr>
        <w:t>or</w:t>
      </w:r>
      <w:r w:rsidRPr="00A629F8">
        <w:rPr>
          <w:rFonts w:ascii="Arial" w:hAnsi="Arial"/>
          <w:b/>
          <w:bCs/>
          <w:color w:val="0000FF"/>
        </w:rPr>
        <w:t xml:space="preserve"> </w:t>
      </w:r>
      <w:r w:rsidR="00A629F8">
        <w:rPr>
          <w:rFonts w:ascii="Arial" w:hAnsi="Arial"/>
          <w:b/>
          <w:bCs/>
          <w:color w:val="0000FF"/>
        </w:rPr>
        <w:t xml:space="preserve"> </w:t>
      </w:r>
      <w:r w:rsidRPr="00A629F8">
        <w:rPr>
          <w:rFonts w:ascii="Arial" w:hAnsi="Arial"/>
          <w:b/>
          <w:bCs/>
          <w:color w:val="0000FF"/>
        </w:rPr>
        <w:t>mob-ops@nortonlilly.com</w:t>
      </w:r>
    </w:p>
    <w:p w14:paraId="48173506" w14:textId="77777777" w:rsidR="005C2F0E" w:rsidRDefault="005C2F0E">
      <w:pPr>
        <w:rPr>
          <w:rFonts w:ascii="Arial" w:hAnsi="Arial"/>
          <w:b/>
          <w:bCs/>
        </w:rPr>
      </w:pPr>
    </w:p>
    <w:p w14:paraId="3D59FA20" w14:textId="77777777" w:rsidR="00407DEF" w:rsidRDefault="00407DEF">
      <w:pPr>
        <w:rPr>
          <w:rFonts w:ascii="Arial" w:hAnsi="Arial"/>
        </w:rPr>
      </w:pPr>
      <w:r>
        <w:rPr>
          <w:rFonts w:ascii="Arial" w:hAnsi="Arial"/>
          <w:b/>
          <w:bCs/>
        </w:rPr>
        <w:t>PAGE &amp; JONES INC</w:t>
      </w:r>
      <w:r w:rsidR="00D565E5">
        <w:rPr>
          <w:rFonts w:ascii="Arial" w:hAnsi="Arial"/>
          <w:b/>
          <w:bCs/>
        </w:rPr>
        <w:t>.</w:t>
      </w:r>
    </w:p>
    <w:p w14:paraId="3FDD7A63" w14:textId="77777777" w:rsidR="00407DEF" w:rsidRDefault="00BF0A9D">
      <w:pPr>
        <w:rPr>
          <w:rFonts w:ascii="Arial" w:hAnsi="Arial"/>
        </w:rPr>
      </w:pPr>
      <w:r>
        <w:rPr>
          <w:rFonts w:ascii="Arial" w:hAnsi="Arial"/>
        </w:rPr>
        <w:t>52 N. Jackson St.</w:t>
      </w:r>
    </w:p>
    <w:p w14:paraId="2EACFCDC" w14:textId="77777777" w:rsidR="00407DEF" w:rsidRPr="00D1350C" w:rsidRDefault="00407DEF">
      <w:pPr>
        <w:rPr>
          <w:rFonts w:ascii="Arial" w:hAnsi="Arial"/>
          <w:lang w:val="es-ES_tradnl"/>
        </w:rPr>
      </w:pPr>
      <w:r w:rsidRPr="00D1350C">
        <w:rPr>
          <w:rFonts w:ascii="Arial" w:hAnsi="Arial"/>
          <w:lang w:val="es-ES_tradnl"/>
        </w:rPr>
        <w:t>Mobile, AL 36602</w:t>
      </w:r>
    </w:p>
    <w:p w14:paraId="3D6D560B" w14:textId="77777777" w:rsidR="00407DEF" w:rsidRPr="00D1350C" w:rsidRDefault="00407DEF">
      <w:pPr>
        <w:rPr>
          <w:rFonts w:ascii="Arial" w:hAnsi="Arial"/>
          <w:lang w:val="es-ES_tradnl"/>
        </w:rPr>
      </w:pPr>
      <w:r w:rsidRPr="00D1350C">
        <w:rPr>
          <w:rFonts w:ascii="Arial" w:hAnsi="Arial"/>
          <w:lang w:val="es-ES_tradnl"/>
        </w:rPr>
        <w:t>PH: 251-</w:t>
      </w:r>
      <w:r w:rsidR="00CD3931">
        <w:rPr>
          <w:rFonts w:ascii="Arial" w:hAnsi="Arial"/>
          <w:lang w:val="es-ES_tradnl"/>
        </w:rPr>
        <w:t>287-8700</w:t>
      </w:r>
    </w:p>
    <w:p w14:paraId="268AC0D6" w14:textId="77777777" w:rsidR="00407DEF" w:rsidRPr="00D1350C" w:rsidRDefault="00407DEF">
      <w:pPr>
        <w:rPr>
          <w:rFonts w:ascii="Arial" w:hAnsi="Arial"/>
          <w:lang w:val="es-ES_tradnl"/>
        </w:rPr>
      </w:pPr>
      <w:r w:rsidRPr="00D1350C">
        <w:rPr>
          <w:rFonts w:ascii="Arial" w:hAnsi="Arial"/>
          <w:lang w:val="es-ES_tradnl"/>
        </w:rPr>
        <w:t>Michael Lee</w:t>
      </w:r>
    </w:p>
    <w:p w14:paraId="3414873E" w14:textId="77777777" w:rsidR="00407DEF" w:rsidRDefault="00C852F8">
      <w:pPr>
        <w:rPr>
          <w:rFonts w:ascii="Arial" w:hAnsi="Arial"/>
          <w:b/>
          <w:color w:val="0000FF"/>
          <w:lang w:val="es-ES_tradnl"/>
        </w:rPr>
      </w:pPr>
      <w:hyperlink r:id="rId41" w:history="1">
        <w:r w:rsidRPr="00C852F8">
          <w:rPr>
            <w:rStyle w:val="Hyperlink"/>
            <w:rFonts w:ascii="Arial" w:hAnsi="Arial"/>
            <w:b/>
            <w:color w:val="0000FF"/>
            <w:lang w:val="es-ES_tradnl"/>
          </w:rPr>
          <w:t>mlee@pagejones.com</w:t>
        </w:r>
      </w:hyperlink>
    </w:p>
    <w:p w14:paraId="12952387" w14:textId="77777777" w:rsidR="00836FE1" w:rsidRDefault="00836FE1">
      <w:pPr>
        <w:rPr>
          <w:rFonts w:ascii="Arial" w:hAnsi="Arial"/>
          <w:b/>
          <w:color w:val="0000FF"/>
          <w:lang w:val="es-ES_tradnl"/>
        </w:rPr>
      </w:pPr>
    </w:p>
    <w:p w14:paraId="7E80A8E3" w14:textId="77777777" w:rsidR="00025D42" w:rsidRPr="007F718C" w:rsidRDefault="00707EE6">
      <w:pPr>
        <w:rPr>
          <w:rFonts w:ascii="Arial" w:hAnsi="Arial"/>
          <w:b/>
          <w:lang w:val="es-ES_tradnl"/>
        </w:rPr>
      </w:pPr>
      <w:r>
        <w:rPr>
          <w:rFonts w:ascii="Arial" w:hAnsi="Arial"/>
          <w:b/>
          <w:lang w:val="es-ES_tradnl"/>
        </w:rPr>
        <w:t>RIVERSIDE SHIPPING</w:t>
      </w:r>
    </w:p>
    <w:p w14:paraId="28DC0B2C" w14:textId="77777777" w:rsidR="00025D42" w:rsidRPr="007F718C" w:rsidRDefault="00025D42">
      <w:pPr>
        <w:rPr>
          <w:rFonts w:ascii="Arial" w:hAnsi="Arial"/>
          <w:bCs/>
          <w:lang w:val="es-ES_tradnl"/>
        </w:rPr>
      </w:pPr>
      <w:r w:rsidRPr="007F718C">
        <w:rPr>
          <w:rFonts w:ascii="Arial" w:hAnsi="Arial"/>
          <w:bCs/>
          <w:lang w:val="es-ES_tradnl"/>
        </w:rPr>
        <w:t xml:space="preserve">11 North </w:t>
      </w:r>
      <w:proofErr w:type="spellStart"/>
      <w:r w:rsidRPr="007F718C">
        <w:rPr>
          <w:rFonts w:ascii="Arial" w:hAnsi="Arial"/>
          <w:bCs/>
          <w:lang w:val="es-ES_tradnl"/>
        </w:rPr>
        <w:t>Water</w:t>
      </w:r>
      <w:proofErr w:type="spellEnd"/>
      <w:r w:rsidRPr="007F718C">
        <w:rPr>
          <w:rFonts w:ascii="Arial" w:hAnsi="Arial"/>
          <w:bCs/>
          <w:lang w:val="es-ES_tradnl"/>
        </w:rPr>
        <w:t xml:space="preserve"> St.</w:t>
      </w:r>
    </w:p>
    <w:p w14:paraId="1CA55075" w14:textId="77777777" w:rsidR="00025D42" w:rsidRPr="007F718C" w:rsidRDefault="00025D42">
      <w:pPr>
        <w:rPr>
          <w:rFonts w:ascii="Arial" w:hAnsi="Arial"/>
          <w:bCs/>
          <w:lang w:val="es-ES_tradnl"/>
        </w:rPr>
      </w:pPr>
      <w:r w:rsidRPr="007F718C">
        <w:rPr>
          <w:rFonts w:ascii="Arial" w:hAnsi="Arial"/>
          <w:bCs/>
          <w:lang w:val="es-ES_tradnl"/>
        </w:rPr>
        <w:t>Suite 10290</w:t>
      </w:r>
    </w:p>
    <w:p w14:paraId="0D0C5832" w14:textId="77777777" w:rsidR="00025D42" w:rsidRPr="007F718C" w:rsidRDefault="00025D42">
      <w:pPr>
        <w:rPr>
          <w:rFonts w:ascii="Arial" w:hAnsi="Arial"/>
          <w:bCs/>
          <w:lang w:val="es-ES_tradnl"/>
        </w:rPr>
      </w:pPr>
      <w:r w:rsidRPr="007F718C">
        <w:rPr>
          <w:rFonts w:ascii="Arial" w:hAnsi="Arial"/>
          <w:bCs/>
          <w:lang w:val="es-ES_tradnl"/>
        </w:rPr>
        <w:t xml:space="preserve">Mobile, </w:t>
      </w:r>
      <w:proofErr w:type="gramStart"/>
      <w:r w:rsidRPr="007F718C">
        <w:rPr>
          <w:rFonts w:ascii="Arial" w:hAnsi="Arial"/>
          <w:bCs/>
          <w:lang w:val="es-ES_tradnl"/>
        </w:rPr>
        <w:t>Al  36602</w:t>
      </w:r>
      <w:proofErr w:type="gramEnd"/>
    </w:p>
    <w:p w14:paraId="2DA038C7" w14:textId="77777777" w:rsidR="00836FE1" w:rsidRPr="007F718C" w:rsidRDefault="00CD3931">
      <w:pPr>
        <w:rPr>
          <w:rFonts w:ascii="Arial" w:hAnsi="Arial"/>
          <w:bCs/>
          <w:lang w:val="es-ES_tradnl"/>
        </w:rPr>
      </w:pPr>
      <w:r w:rsidRPr="007F718C">
        <w:rPr>
          <w:rFonts w:ascii="Arial" w:hAnsi="Arial"/>
          <w:bCs/>
          <w:lang w:val="es-ES_tradnl"/>
        </w:rPr>
        <w:t>PH: 251-222-3716</w:t>
      </w:r>
    </w:p>
    <w:p w14:paraId="76AEF020" w14:textId="77777777" w:rsidR="00CD3931" w:rsidRPr="007F718C" w:rsidRDefault="00CD3931">
      <w:pPr>
        <w:rPr>
          <w:rFonts w:ascii="Arial" w:hAnsi="Arial"/>
          <w:b/>
          <w:color w:val="0000FF"/>
          <w:lang w:val="es-ES_tradnl"/>
        </w:rPr>
      </w:pPr>
      <w:r w:rsidRPr="007F718C">
        <w:rPr>
          <w:rFonts w:ascii="Arial" w:hAnsi="Arial"/>
          <w:b/>
          <w:color w:val="0000FF"/>
          <w:lang w:val="es-ES_tradnl"/>
        </w:rPr>
        <w:t>USG@riverside.com</w:t>
      </w:r>
    </w:p>
    <w:p w14:paraId="303EE08E" w14:textId="77777777" w:rsidR="00D01606" w:rsidRPr="00AD3B4A" w:rsidRDefault="00D01606" w:rsidP="00C852F8">
      <w:pPr>
        <w:rPr>
          <w:rFonts w:ascii="Arial" w:hAnsi="Arial"/>
          <w:bCs/>
        </w:rPr>
      </w:pPr>
    </w:p>
    <w:p w14:paraId="773974D5" w14:textId="77777777" w:rsidR="00C852F8" w:rsidRDefault="00C852F8" w:rsidP="00C852F8">
      <w:pPr>
        <w:rPr>
          <w:rFonts w:ascii="Arial" w:hAnsi="Arial"/>
          <w:b/>
          <w:bCs/>
        </w:rPr>
      </w:pPr>
      <w:r>
        <w:rPr>
          <w:rFonts w:ascii="Arial" w:hAnsi="Arial"/>
          <w:b/>
          <w:bCs/>
        </w:rPr>
        <w:t>ROSS MARITIME INC.</w:t>
      </w:r>
    </w:p>
    <w:p w14:paraId="724419FE" w14:textId="77777777" w:rsidR="00C852F8" w:rsidRDefault="00C852F8" w:rsidP="00C852F8">
      <w:pPr>
        <w:rPr>
          <w:rFonts w:ascii="Arial" w:hAnsi="Arial"/>
        </w:rPr>
      </w:pPr>
      <w:r>
        <w:rPr>
          <w:rFonts w:ascii="Arial" w:hAnsi="Arial"/>
        </w:rPr>
        <w:t>1814 ASD Blvd.</w:t>
      </w:r>
    </w:p>
    <w:p w14:paraId="39A626FA" w14:textId="77777777" w:rsidR="00C852F8" w:rsidRDefault="00C852F8" w:rsidP="00C852F8">
      <w:pPr>
        <w:rPr>
          <w:rFonts w:ascii="Arial" w:hAnsi="Arial"/>
        </w:rPr>
      </w:pPr>
      <w:r>
        <w:rPr>
          <w:rFonts w:ascii="Arial" w:hAnsi="Arial"/>
        </w:rPr>
        <w:t>Building 50, Suite 224</w:t>
      </w:r>
    </w:p>
    <w:p w14:paraId="3632087B" w14:textId="77777777" w:rsidR="00C852F8" w:rsidRDefault="00C852F8" w:rsidP="00C852F8">
      <w:pPr>
        <w:rPr>
          <w:rFonts w:ascii="Arial" w:hAnsi="Arial"/>
        </w:rPr>
      </w:pPr>
      <w:r>
        <w:rPr>
          <w:rFonts w:ascii="Arial" w:hAnsi="Arial"/>
        </w:rPr>
        <w:t>Mobile, AL 36601</w:t>
      </w:r>
    </w:p>
    <w:p w14:paraId="387C3159" w14:textId="77777777" w:rsidR="00C852F8" w:rsidRDefault="00C852F8" w:rsidP="00C852F8">
      <w:pPr>
        <w:rPr>
          <w:rFonts w:ascii="Arial" w:hAnsi="Arial"/>
        </w:rPr>
      </w:pPr>
      <w:r>
        <w:rPr>
          <w:rFonts w:ascii="Arial" w:hAnsi="Arial"/>
        </w:rPr>
        <w:t>PH: 251-432-1611</w:t>
      </w:r>
    </w:p>
    <w:p w14:paraId="0F7DF4EF" w14:textId="77777777" w:rsidR="00C852F8" w:rsidRPr="00E139A1" w:rsidRDefault="00C852F8" w:rsidP="00C852F8">
      <w:pPr>
        <w:rPr>
          <w:rFonts w:ascii="Arial" w:hAnsi="Arial"/>
          <w:lang w:val="es-ES_tradnl"/>
        </w:rPr>
      </w:pPr>
      <w:r w:rsidRPr="00E139A1">
        <w:rPr>
          <w:rFonts w:ascii="Arial" w:hAnsi="Arial"/>
          <w:lang w:val="es-ES_tradnl"/>
        </w:rPr>
        <w:t>Carl Black</w:t>
      </w:r>
    </w:p>
    <w:p w14:paraId="6E2A20E1" w14:textId="77777777" w:rsidR="00352C34" w:rsidRPr="00836FE1" w:rsidRDefault="00C852F8">
      <w:pPr>
        <w:rPr>
          <w:rFonts w:ascii="Arial" w:hAnsi="Arial"/>
          <w:b/>
          <w:color w:val="0000FF"/>
          <w:lang w:val="es-ES_tradnl"/>
        </w:rPr>
      </w:pPr>
      <w:hyperlink r:id="rId42" w:history="1">
        <w:r w:rsidRPr="00C852F8">
          <w:rPr>
            <w:rStyle w:val="Hyperlink"/>
            <w:rFonts w:ascii="Arial" w:hAnsi="Arial"/>
            <w:b/>
            <w:color w:val="0000FF"/>
            <w:lang w:val="es-ES_tradnl"/>
          </w:rPr>
          <w:t>rossmaritime@earthlink.net</w:t>
        </w:r>
      </w:hyperlink>
    </w:p>
    <w:p w14:paraId="613C5072" w14:textId="77777777" w:rsidR="00352C34" w:rsidRDefault="00352C34">
      <w:pPr>
        <w:rPr>
          <w:rFonts w:ascii="Arial" w:hAnsi="Arial"/>
          <w:b/>
          <w:bCs/>
          <w:lang w:val="es-ES_tradnl"/>
        </w:rPr>
      </w:pPr>
    </w:p>
    <w:p w14:paraId="61E7173A" w14:textId="77777777" w:rsidR="00407DEF" w:rsidRPr="008C34C5" w:rsidRDefault="00407DEF">
      <w:pPr>
        <w:rPr>
          <w:rFonts w:ascii="Arial" w:hAnsi="Arial"/>
          <w:b/>
          <w:bCs/>
          <w:lang w:val="es-ES_tradnl"/>
        </w:rPr>
      </w:pPr>
      <w:r w:rsidRPr="008C34C5">
        <w:rPr>
          <w:rFonts w:ascii="Arial" w:hAnsi="Arial"/>
          <w:b/>
          <w:bCs/>
          <w:lang w:val="es-ES_tradnl"/>
        </w:rPr>
        <w:t>SEACLIFF AGENCIES, LLC</w:t>
      </w:r>
    </w:p>
    <w:p w14:paraId="797308E6" w14:textId="77777777" w:rsidR="00407DEF" w:rsidRDefault="00407DEF">
      <w:pPr>
        <w:rPr>
          <w:rFonts w:ascii="Arial" w:hAnsi="Arial"/>
        </w:rPr>
      </w:pPr>
      <w:r>
        <w:rPr>
          <w:rFonts w:ascii="Arial" w:hAnsi="Arial"/>
        </w:rPr>
        <w:t>162 S</w:t>
      </w:r>
      <w:r w:rsidR="009F4B6E">
        <w:rPr>
          <w:rFonts w:ascii="Arial" w:hAnsi="Arial"/>
        </w:rPr>
        <w:t xml:space="preserve">. </w:t>
      </w:r>
      <w:r w:rsidR="00BF0A9D">
        <w:rPr>
          <w:rFonts w:ascii="Arial" w:hAnsi="Arial"/>
        </w:rPr>
        <w:t>Lawrence St.</w:t>
      </w:r>
    </w:p>
    <w:p w14:paraId="4D2950EC" w14:textId="77777777" w:rsidR="00407DEF" w:rsidRDefault="00BF0A9D">
      <w:pPr>
        <w:rPr>
          <w:rFonts w:ascii="Arial" w:hAnsi="Arial"/>
        </w:rPr>
      </w:pPr>
      <w:r>
        <w:rPr>
          <w:rFonts w:ascii="Arial" w:hAnsi="Arial"/>
        </w:rPr>
        <w:t xml:space="preserve">Mobile, AL </w:t>
      </w:r>
      <w:r w:rsidR="00407DEF">
        <w:rPr>
          <w:rFonts w:ascii="Arial" w:hAnsi="Arial"/>
        </w:rPr>
        <w:t>36602</w:t>
      </w:r>
    </w:p>
    <w:p w14:paraId="451240D4" w14:textId="77777777" w:rsidR="00407DEF" w:rsidRDefault="00407DEF">
      <w:pPr>
        <w:rPr>
          <w:rFonts w:ascii="Arial" w:hAnsi="Arial"/>
        </w:rPr>
      </w:pPr>
      <w:r>
        <w:rPr>
          <w:rFonts w:ascii="Arial" w:hAnsi="Arial"/>
        </w:rPr>
        <w:t>Mailing address is:</w:t>
      </w:r>
    </w:p>
    <w:p w14:paraId="684DEFB6" w14:textId="77777777" w:rsidR="00407DEF" w:rsidRDefault="00407DEF">
      <w:pPr>
        <w:rPr>
          <w:rFonts w:ascii="Arial" w:hAnsi="Arial"/>
        </w:rPr>
      </w:pPr>
      <w:r>
        <w:rPr>
          <w:rFonts w:ascii="Arial" w:hAnsi="Arial"/>
        </w:rPr>
        <w:t>P.O. Box 1947</w:t>
      </w:r>
    </w:p>
    <w:p w14:paraId="10F20C23" w14:textId="77777777" w:rsidR="00407DEF" w:rsidRPr="00522BEE" w:rsidRDefault="00407DEF">
      <w:pPr>
        <w:rPr>
          <w:rFonts w:ascii="Arial" w:hAnsi="Arial"/>
          <w:lang w:val="fr-FR"/>
        </w:rPr>
      </w:pPr>
      <w:r w:rsidRPr="00522BEE">
        <w:rPr>
          <w:rFonts w:ascii="Arial" w:hAnsi="Arial"/>
          <w:lang w:val="fr-FR"/>
        </w:rPr>
        <w:t>Mobile, AL 36633</w:t>
      </w:r>
    </w:p>
    <w:p w14:paraId="30C84739" w14:textId="77777777" w:rsidR="00407DEF" w:rsidRPr="00522BEE" w:rsidRDefault="00807647">
      <w:pPr>
        <w:rPr>
          <w:rFonts w:ascii="Arial" w:hAnsi="Arial"/>
          <w:lang w:val="fr-FR"/>
        </w:rPr>
      </w:pPr>
      <w:r w:rsidRPr="00522BEE">
        <w:rPr>
          <w:rFonts w:ascii="Arial" w:hAnsi="Arial"/>
          <w:lang w:val="fr-FR"/>
        </w:rPr>
        <w:t>PH :</w:t>
      </w:r>
      <w:r w:rsidR="00407DEF" w:rsidRPr="00522BEE">
        <w:rPr>
          <w:rFonts w:ascii="Arial" w:hAnsi="Arial"/>
          <w:lang w:val="fr-FR"/>
        </w:rPr>
        <w:t xml:space="preserve"> 251-433-1196</w:t>
      </w:r>
    </w:p>
    <w:p w14:paraId="0E612B81" w14:textId="77777777" w:rsidR="00407DEF" w:rsidRPr="00522BEE" w:rsidRDefault="00407DEF">
      <w:pPr>
        <w:rPr>
          <w:rFonts w:ascii="Arial" w:hAnsi="Arial"/>
          <w:lang w:val="fr-FR"/>
        </w:rPr>
      </w:pPr>
      <w:r w:rsidRPr="00522BEE">
        <w:rPr>
          <w:rFonts w:ascii="Arial" w:hAnsi="Arial"/>
          <w:lang w:val="fr-FR"/>
        </w:rPr>
        <w:t>Richie McPherson</w:t>
      </w:r>
    </w:p>
    <w:p w14:paraId="40CEA684" w14:textId="77777777" w:rsidR="008D4D0F" w:rsidRDefault="00407DEF">
      <w:pPr>
        <w:rPr>
          <w:rFonts w:ascii="Arial" w:hAnsi="Arial"/>
          <w:b/>
          <w:bCs/>
        </w:rPr>
      </w:pPr>
      <w:r w:rsidRPr="00A629F8">
        <w:rPr>
          <w:rFonts w:ascii="Arial" w:hAnsi="Arial"/>
          <w:b/>
          <w:color w:val="0000FF"/>
          <w:lang w:val="fr-FR"/>
        </w:rPr>
        <w:t>macpherson@seacliffagency.com</w:t>
      </w:r>
    </w:p>
    <w:p w14:paraId="52D6E7B3" w14:textId="77777777" w:rsidR="00D042F1" w:rsidRDefault="00D042F1">
      <w:pPr>
        <w:rPr>
          <w:rFonts w:ascii="Arial" w:hAnsi="Arial"/>
          <w:b/>
          <w:bCs/>
        </w:rPr>
      </w:pPr>
    </w:p>
    <w:p w14:paraId="19839E63" w14:textId="77777777" w:rsidR="00407DEF" w:rsidRPr="002652CA" w:rsidRDefault="00407DEF">
      <w:pPr>
        <w:rPr>
          <w:rFonts w:ascii="Arial" w:hAnsi="Arial"/>
          <w:b/>
          <w:color w:val="0000FF"/>
        </w:rPr>
      </w:pPr>
    </w:p>
    <w:p w14:paraId="69600611" w14:textId="77777777" w:rsidR="00296596" w:rsidRDefault="00296596" w:rsidP="007869EE">
      <w:pPr>
        <w:rPr>
          <w:rFonts w:ascii="Arial" w:hAnsi="Arial"/>
          <w:b/>
          <w:bCs/>
        </w:rPr>
      </w:pPr>
    </w:p>
    <w:p w14:paraId="23D5ACAB" w14:textId="77777777" w:rsidR="00B308F3" w:rsidRDefault="00B308F3">
      <w:pPr>
        <w:pStyle w:val="BodyText"/>
      </w:pPr>
    </w:p>
    <w:p w14:paraId="574DE493" w14:textId="77777777" w:rsidR="00407DEF" w:rsidRDefault="00407DEF">
      <w:pPr>
        <w:pStyle w:val="BodyText"/>
      </w:pPr>
      <w:r>
        <w:t xml:space="preserve">Effective January 1, 2003, no such company, whether currently doing business on or in connection with the facilities of the Authority or whether applying for authority to so perform, shall </w:t>
      </w:r>
    </w:p>
    <w:p w14:paraId="6246CE0A" w14:textId="77777777" w:rsidR="00407DEF" w:rsidRDefault="005A00CD">
      <w:pPr>
        <w:pStyle w:val="BodyText"/>
      </w:pPr>
      <w:r>
        <w:t>b</w:t>
      </w:r>
      <w:r w:rsidR="00407DEF">
        <w:t>e</w:t>
      </w:r>
      <w:r>
        <w:t xml:space="preserve"> </w:t>
      </w:r>
      <w:r w:rsidR="00407DEF">
        <w:t>permitted to conduct business thereon until such Steamship Agent License Application accompanied by the appropriate application fee has been received and approved by the Authority.</w:t>
      </w:r>
    </w:p>
    <w:p w14:paraId="515B5263" w14:textId="77777777" w:rsidR="007C13FC" w:rsidRDefault="007C13FC">
      <w:pPr>
        <w:pStyle w:val="NoteHeading"/>
        <w:rPr>
          <w:b/>
          <w:bCs/>
          <w:color w:val="FF6600"/>
        </w:rPr>
      </w:pPr>
    </w:p>
    <w:p w14:paraId="37748A5D" w14:textId="77777777" w:rsidR="00407DEF" w:rsidRDefault="00907A6C">
      <w:pPr>
        <w:pStyle w:val="NoteHeading"/>
        <w:rPr>
          <w:b/>
          <w:bCs/>
          <w:color w:val="FF6600"/>
        </w:rPr>
      </w:pPr>
      <w:r>
        <w:rPr>
          <w:b/>
          <w:bCs/>
          <w:color w:val="FF6600"/>
        </w:rPr>
        <w:t>2</w:t>
      </w:r>
      <w:r w:rsidR="00407DEF" w:rsidRPr="00C7751A">
        <w:rPr>
          <w:b/>
          <w:bCs/>
          <w:color w:val="FF6600"/>
        </w:rPr>
        <w:t>22…CREDIT RULES AND REGULATIONS</w:t>
      </w:r>
      <w:r w:rsidR="005B7672">
        <w:rPr>
          <w:b/>
          <w:bCs/>
          <w:color w:val="FF6600"/>
        </w:rPr>
        <w:t xml:space="preserve"> </w:t>
      </w:r>
    </w:p>
    <w:p w14:paraId="0CECE8EE"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October 1, 2006)</w:t>
      </w:r>
    </w:p>
    <w:p w14:paraId="77B0AF73" w14:textId="77777777" w:rsidR="00407DEF" w:rsidRDefault="00407DEF"/>
    <w:p w14:paraId="5047C96F" w14:textId="77777777" w:rsidR="00407DEF" w:rsidRDefault="00407DEF">
      <w:pPr>
        <w:pStyle w:val="BodyText"/>
      </w:pPr>
      <w:r>
        <w:t>Facilities of and funds generated by the Alabama State Port Authority, an agency of the State of Alabama, are the properties of the State, and charges for services performed by the Authority and for the use of its facilities become earned when performed or furnished, and invoices therefore, are payable in full in net funds within 30 calendar days from the date of issue, and this shall be known as the standard credit rule.</w:t>
      </w:r>
    </w:p>
    <w:p w14:paraId="6D078E80" w14:textId="77777777" w:rsidR="00C91DF5" w:rsidRDefault="00C91DF5">
      <w:pPr>
        <w:pStyle w:val="BodyText"/>
      </w:pPr>
    </w:p>
    <w:p w14:paraId="55F2A2E9" w14:textId="77777777" w:rsidR="00407DEF" w:rsidRDefault="00407DEF">
      <w:pPr>
        <w:pStyle w:val="BodyText"/>
      </w:pPr>
      <w:r>
        <w:t>Parties responsible for payment of charges, as otherwise provided in tariff, in arrears under the standard credit rule shall be subject to demand for payment of cash in advance for subsequent services and/or use of facilities and the provisions of this paragraph may only be stayed on appeal of error in invoicing pending decision thereon by the Alabama State Port Authority.</w:t>
      </w:r>
    </w:p>
    <w:p w14:paraId="58609963" w14:textId="77777777" w:rsidR="002C5941" w:rsidRDefault="002C5941">
      <w:pPr>
        <w:pStyle w:val="BodyText"/>
      </w:pPr>
    </w:p>
    <w:p w14:paraId="0CE95584" w14:textId="77777777" w:rsidR="00407DEF" w:rsidRDefault="00407DEF">
      <w:pPr>
        <w:pStyle w:val="BodyText"/>
      </w:pPr>
      <w:r>
        <w:t xml:space="preserve">Parties in arrears 60 days from date of issue of invoice under the standard credit rule may be removed from all credit lists until the Authority has been furnished a specific performance bond in a sum acceptable to the Treasurer, Alabama State Port Authority, issued by a corporate surety authorized to do and doing business in the State of Alabama, warranting the payment of any and all charges of the Authority thereafter incurred within fifteen (15) days of the date of presentation of each invoice for such charges, and such bond shall not be subject to cancellation except upon twenty (20) days advance written notice by such surety to the Authority. Adequate remedies are otherwise provided for the proper adjudication of </w:t>
      </w:r>
      <w:proofErr w:type="gramStart"/>
      <w:r>
        <w:t>any and all</w:t>
      </w:r>
      <w:proofErr w:type="gramEnd"/>
      <w:r>
        <w:t xml:space="preserve"> claims which might arise against the Authority on the individual merits of each, and under no circumstances may any amount claimed be commingled with or offset out of moneys due the Authority.</w:t>
      </w:r>
      <w:r w:rsidR="00FE2858">
        <w:t xml:space="preserve"> </w:t>
      </w:r>
      <w:r w:rsidR="00FE2858" w:rsidRPr="00817354">
        <w:t xml:space="preserve">The Authority reserves the right to refuse service to parties in arrears more </w:t>
      </w:r>
      <w:proofErr w:type="spellStart"/>
      <w:r w:rsidR="00FE2858" w:rsidRPr="00817354">
        <w:t>that</w:t>
      </w:r>
      <w:proofErr w:type="spellEnd"/>
      <w:r w:rsidR="00FE2858" w:rsidRPr="00817354">
        <w:t xml:space="preserve"> 60 days from date of issue of invoice.</w:t>
      </w:r>
    </w:p>
    <w:p w14:paraId="6E8267AA" w14:textId="77777777" w:rsidR="00536C81" w:rsidRDefault="00536C81">
      <w:pPr>
        <w:pStyle w:val="BodyText"/>
      </w:pPr>
    </w:p>
    <w:p w14:paraId="1BCFE63D" w14:textId="77777777" w:rsidR="00804DFD" w:rsidRDefault="005D1F16">
      <w:pPr>
        <w:pStyle w:val="BodyText"/>
      </w:pPr>
      <w:r w:rsidRPr="007640A3">
        <w:t xml:space="preserve">The Authority reserves the right to post on the ASPA website the name of any party and amount owed who continues in arrears 90 days from date of issue of invoice.  </w:t>
      </w:r>
      <w:r w:rsidR="00011C14" w:rsidRPr="007640A3">
        <w:t>This information will remain on the ASPA website until account is curre</w:t>
      </w:r>
      <w:r w:rsidRPr="007640A3">
        <w:t xml:space="preserve">nt and then removed on the next </w:t>
      </w:r>
      <w:r w:rsidR="00011C14" w:rsidRPr="007640A3">
        <w:t>website update.</w:t>
      </w:r>
    </w:p>
    <w:p w14:paraId="11C060D8" w14:textId="77777777" w:rsidR="00407DEF" w:rsidRDefault="00407DEF">
      <w:pPr>
        <w:pStyle w:val="BodyText"/>
      </w:pPr>
      <w:r>
        <w:t xml:space="preserve">Companies that do not have an established account with the Alabama State Port Authority must make written application to the Credit Manager for credit before incurring charges. This application will state that all published charges are guaranteed. Three reliable credit references are also requested. As part of the acceptance of application for credit, Alabama State Port Authority may, at its discretion, require that a security deposit, a performance bond, or irrevocable letter of credit be furnished in favor of the Alabama State Port Authority. The amount of paid deposit, performance bond, or letter of credit shall be fixed by the Alabama State Port Authority, but in no case will this amount be less than </w:t>
      </w:r>
      <w:proofErr w:type="gramStart"/>
      <w:r>
        <w:t>t</w:t>
      </w:r>
      <w:r w:rsidR="00025EDE">
        <w:t>wenty five</w:t>
      </w:r>
      <w:proofErr w:type="gramEnd"/>
      <w:r>
        <w:t xml:space="preserve"> thousand ($</w:t>
      </w:r>
      <w:r w:rsidR="00881031">
        <w:t>25,000</w:t>
      </w:r>
      <w:r>
        <w:t>) dollars.</w:t>
      </w:r>
    </w:p>
    <w:p w14:paraId="1C4FF82B" w14:textId="77777777" w:rsidR="00B06187" w:rsidRDefault="00B06187">
      <w:pPr>
        <w:pStyle w:val="NoteHeading"/>
        <w:rPr>
          <w:b/>
          <w:bCs/>
          <w:color w:val="FF6600"/>
        </w:rPr>
      </w:pPr>
    </w:p>
    <w:p w14:paraId="42F037DA" w14:textId="77777777" w:rsidR="00407DEF" w:rsidRDefault="00407DEF">
      <w:pPr>
        <w:pStyle w:val="NoteHeading"/>
        <w:rPr>
          <w:b/>
          <w:bCs/>
          <w:color w:val="FF6600"/>
        </w:rPr>
      </w:pPr>
      <w:r w:rsidRPr="00C7751A">
        <w:rPr>
          <w:b/>
          <w:bCs/>
          <w:color w:val="FF6600"/>
        </w:rPr>
        <w:t xml:space="preserve">224…CLAUSE PARAMOUNT </w:t>
      </w:r>
    </w:p>
    <w:p w14:paraId="149B82CF"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CF60628" w14:textId="77777777" w:rsidR="00407DEF" w:rsidRDefault="00407DEF"/>
    <w:p w14:paraId="755706E4" w14:textId="77777777" w:rsidR="00407DEF" w:rsidRDefault="00407DEF">
      <w:pPr>
        <w:rPr>
          <w:rFonts w:ascii="Arial" w:hAnsi="Arial" w:cs="Arial"/>
        </w:rPr>
      </w:pPr>
      <w:r>
        <w:rPr>
          <w:rFonts w:ascii="Arial" w:hAnsi="Arial" w:cs="Arial"/>
        </w:rPr>
        <w:t>ULTIMATE LIABILITY FOR PAYMENT OF CHARGES</w:t>
      </w:r>
    </w:p>
    <w:p w14:paraId="26B05B48" w14:textId="77777777" w:rsidR="00407DEF" w:rsidRDefault="00407DEF">
      <w:pPr>
        <w:jc w:val="both"/>
        <w:rPr>
          <w:rFonts w:ascii="Arial" w:hAnsi="Arial" w:cs="Arial"/>
        </w:rPr>
      </w:pPr>
      <w:r>
        <w:rPr>
          <w:rFonts w:ascii="Arial" w:hAnsi="Arial" w:cs="Arial"/>
        </w:rPr>
        <w:t>Vessel and/or owners shall be held liable for the payment of all charges incurred or guaranteed by the vessel and owners of the cargo shall be held liable for the payment of all charges incurred by the cargo, provided that disclosure of principals to the contrary notwithstanding application for berth made by agents of the vessel and request made by agents acting for the owners, shippers or receivers of the cargo for performance of any service under this tariff shall constitute an agreement by said agents, as the case may be, to be held separately bound and ultimately liable for the payment of all or any part of the charges incurred or guaranteed by the vessel and/or its owners or by the cargo and/or its owners, shippers or receivers, as the case may be, for which the vessel and/or its owners or the cargo and/or its owners are in default thirty (30) days following departure of the vessel.</w:t>
      </w:r>
    </w:p>
    <w:p w14:paraId="56AA95C6" w14:textId="77777777" w:rsidR="00641482" w:rsidRDefault="00641482">
      <w:pPr>
        <w:pStyle w:val="NoteHeading"/>
        <w:rPr>
          <w:b/>
          <w:bCs/>
          <w:color w:val="FF6600"/>
        </w:rPr>
      </w:pPr>
    </w:p>
    <w:p w14:paraId="6940A4BE" w14:textId="77777777" w:rsidR="00407DEF" w:rsidRDefault="00407DEF">
      <w:pPr>
        <w:pStyle w:val="NoteHeading"/>
        <w:rPr>
          <w:b/>
          <w:bCs/>
          <w:color w:val="FF6600"/>
        </w:rPr>
      </w:pPr>
      <w:r w:rsidRPr="00C7751A">
        <w:rPr>
          <w:b/>
          <w:bCs/>
          <w:color w:val="FF6600"/>
        </w:rPr>
        <w:t>225…CONTRACTS</w:t>
      </w:r>
    </w:p>
    <w:p w14:paraId="6FFD08BA"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5944C380" w14:textId="77777777" w:rsidR="00407DEF" w:rsidRPr="00E17B39" w:rsidRDefault="00407DEF">
      <w:pPr>
        <w:rPr>
          <w:rFonts w:ascii="Arial" w:hAnsi="Arial" w:cs="Arial"/>
        </w:rPr>
      </w:pPr>
    </w:p>
    <w:p w14:paraId="3E0CF020" w14:textId="77777777" w:rsidR="00407DEF" w:rsidRDefault="00407DEF">
      <w:pPr>
        <w:pStyle w:val="BodyText"/>
      </w:pPr>
      <w:r>
        <w:t xml:space="preserve">The Alabama State Port Authority at the Port of Mobile may </w:t>
      </w:r>
      <w:proofErr w:type="gramStart"/>
      <w:r>
        <w:t>enter into</w:t>
      </w:r>
      <w:proofErr w:type="gramEnd"/>
      <w:r>
        <w:t xml:space="preserve"> contracts in writing with shippers, receivers, or carriers providing rates for storage and services other than as provided herein. Further, separate wharfage, and handling rates, terms and conditions may be negotiated on request from other parties for large volume movements through the General Cargo and Intermodal facilities.</w:t>
      </w:r>
    </w:p>
    <w:p w14:paraId="1164C150" w14:textId="77777777" w:rsidR="00B31C12" w:rsidRDefault="00B31C12">
      <w:pPr>
        <w:pStyle w:val="NoteHeading"/>
        <w:rPr>
          <w:b/>
          <w:bCs/>
          <w:color w:val="FF6600"/>
        </w:rPr>
      </w:pPr>
    </w:p>
    <w:p w14:paraId="6158CAB0" w14:textId="77777777" w:rsidR="00407DEF" w:rsidRDefault="00407DEF">
      <w:pPr>
        <w:pStyle w:val="NoteHeading"/>
        <w:rPr>
          <w:b/>
          <w:bCs/>
          <w:color w:val="FF6600"/>
        </w:rPr>
      </w:pPr>
      <w:r w:rsidRPr="00C7751A">
        <w:rPr>
          <w:b/>
          <w:bCs/>
          <w:color w:val="FF6600"/>
        </w:rPr>
        <w:t>226…CONSENT TO TERMS OF TARIFF</w:t>
      </w:r>
    </w:p>
    <w:p w14:paraId="2664BDB9"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01CF1862" w14:textId="77777777" w:rsidR="00407DEF" w:rsidRPr="00E17B39" w:rsidRDefault="00407DEF">
      <w:pPr>
        <w:rPr>
          <w:rFonts w:ascii="Arial" w:hAnsi="Arial" w:cs="Arial"/>
        </w:rPr>
      </w:pPr>
    </w:p>
    <w:p w14:paraId="00E72798" w14:textId="77777777" w:rsidR="00407DEF" w:rsidRDefault="00407DEF">
      <w:pPr>
        <w:pStyle w:val="BodyText"/>
      </w:pPr>
      <w:r>
        <w:t xml:space="preserve">The use of the port facilities under the jurisdiction of the Alabama State Port Authority shall constitute a consent to all of the terms and conditions of this </w:t>
      </w:r>
      <w:proofErr w:type="gramStart"/>
      <w:r>
        <w:t>tariff, and</w:t>
      </w:r>
      <w:proofErr w:type="gramEnd"/>
      <w:r>
        <w:t xml:space="preserve"> evidences an agreement on the part of all carriers, their owners and agents, or other users of such terminal facilities to pay all charges specified herein, and be governed by all rules and regulations shown in this tariff.</w:t>
      </w:r>
    </w:p>
    <w:p w14:paraId="3EE6AA58" w14:textId="77777777" w:rsidR="00A94554" w:rsidRDefault="00A94554">
      <w:pPr>
        <w:pStyle w:val="NoteHeading"/>
        <w:rPr>
          <w:b/>
          <w:bCs/>
          <w:color w:val="FF6600"/>
        </w:rPr>
      </w:pPr>
    </w:p>
    <w:p w14:paraId="3221BE51" w14:textId="77777777" w:rsidR="00407DEF" w:rsidRDefault="00407DEF">
      <w:pPr>
        <w:pStyle w:val="NoteHeading"/>
        <w:rPr>
          <w:b/>
          <w:bCs/>
          <w:color w:val="FF6600"/>
        </w:rPr>
      </w:pPr>
      <w:r w:rsidRPr="00C7751A">
        <w:rPr>
          <w:b/>
          <w:bCs/>
          <w:color w:val="FF6600"/>
        </w:rPr>
        <w:t>228…DEMURRAGE OF VESSELS</w:t>
      </w:r>
    </w:p>
    <w:p w14:paraId="538EF3AE"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E273447" w14:textId="77777777" w:rsidR="00407DEF" w:rsidRDefault="00407DEF"/>
    <w:p w14:paraId="310D4802" w14:textId="77777777" w:rsidR="00407DEF" w:rsidRDefault="00407DEF">
      <w:pPr>
        <w:pStyle w:val="BodyText"/>
      </w:pPr>
      <w:r>
        <w:t>The Alabama State Port Authority does not assume responsibility for demurrage to vessels under any circumstances. For limits of liability please refer to ITEM 244 subsection "Limits of Liability".</w:t>
      </w:r>
    </w:p>
    <w:p w14:paraId="659041C0" w14:textId="77777777" w:rsidR="00430495" w:rsidRDefault="00430495">
      <w:pPr>
        <w:pStyle w:val="NoteHeading"/>
        <w:rPr>
          <w:b/>
          <w:bCs/>
          <w:color w:val="FF6600"/>
        </w:rPr>
      </w:pPr>
    </w:p>
    <w:p w14:paraId="6A375876" w14:textId="77777777" w:rsidR="00407DEF" w:rsidRDefault="00407DEF">
      <w:pPr>
        <w:pStyle w:val="NoteHeading"/>
        <w:rPr>
          <w:b/>
          <w:bCs/>
          <w:color w:val="FF6600"/>
        </w:rPr>
      </w:pPr>
      <w:r w:rsidRPr="00C7751A">
        <w:rPr>
          <w:b/>
          <w:bCs/>
          <w:color w:val="FF6600"/>
        </w:rPr>
        <w:t>230…ENVIRONMENTAL NOTICE</w:t>
      </w:r>
      <w:r w:rsidR="003B3FFF">
        <w:rPr>
          <w:b/>
          <w:bCs/>
          <w:color w:val="FF6600"/>
        </w:rPr>
        <w:t xml:space="preserve"> </w:t>
      </w:r>
    </w:p>
    <w:p w14:paraId="68498E6A" w14:textId="77777777" w:rsidR="00484498" w:rsidRPr="00F675E4" w:rsidRDefault="00484498" w:rsidP="00484498">
      <w:pPr>
        <w:rPr>
          <w:rFonts w:ascii="Arial" w:hAnsi="Arial" w:cs="Arial"/>
        </w:rPr>
      </w:pPr>
      <w:r w:rsidRPr="00F675E4">
        <w:rPr>
          <w:rFonts w:ascii="Arial" w:eastAsia="Arial Unicode MS" w:hAnsi="Arial" w:cs="Arial"/>
        </w:rPr>
        <w:t xml:space="preserve">(EFFECTIVE: </w:t>
      </w:r>
      <w:r>
        <w:rPr>
          <w:rFonts w:ascii="Arial" w:eastAsia="Arial Unicode MS" w:hAnsi="Arial" w:cs="Arial"/>
        </w:rPr>
        <w:t>June 15, 2000)</w:t>
      </w:r>
    </w:p>
    <w:p w14:paraId="68E979C2" w14:textId="77777777" w:rsidR="00407DEF" w:rsidRPr="00C7751A" w:rsidRDefault="00407DEF">
      <w:pPr>
        <w:rPr>
          <w:rFonts w:ascii="Arial" w:hAnsi="Arial" w:cs="Arial"/>
          <w:color w:val="FF6600"/>
        </w:rPr>
      </w:pPr>
    </w:p>
    <w:p w14:paraId="5FF0EDFA" w14:textId="77777777" w:rsidR="00407DEF" w:rsidRDefault="00407DEF">
      <w:pPr>
        <w:pStyle w:val="BodyText"/>
        <w:rPr>
          <w:szCs w:val="22"/>
        </w:rPr>
      </w:pPr>
      <w:r>
        <w:rPr>
          <w:szCs w:val="22"/>
        </w:rPr>
        <w:t xml:space="preserve">Any person operating on or using a Facility of the Alabama State Port Authority, and any employee or agent of such person, including any person performing any service on the property of the Authority (Collectively, “User”), by such User’s operation, use, or performance on the Facility or property of the Authority, agrees, </w:t>
      </w:r>
      <w:proofErr w:type="gramStart"/>
      <w:r>
        <w:rPr>
          <w:szCs w:val="22"/>
        </w:rPr>
        <w:t>warrants</w:t>
      </w:r>
      <w:proofErr w:type="gramEnd"/>
      <w:r>
        <w:rPr>
          <w:szCs w:val="22"/>
        </w:rPr>
        <w:t xml:space="preserve"> and covenants that it shall comply at all times with the following provisions relating to environmental matters.</w:t>
      </w:r>
    </w:p>
    <w:p w14:paraId="38E67C3E" w14:textId="77777777" w:rsidR="007640A3" w:rsidRDefault="007640A3">
      <w:pPr>
        <w:pStyle w:val="BodyText"/>
        <w:rPr>
          <w:szCs w:val="22"/>
        </w:rPr>
      </w:pPr>
    </w:p>
    <w:p w14:paraId="7D3929FD" w14:textId="77777777" w:rsidR="00407DEF" w:rsidRDefault="00407DEF">
      <w:pPr>
        <w:rPr>
          <w:rFonts w:ascii="Arial" w:hAnsi="Arial" w:cs="Arial"/>
          <w:szCs w:val="22"/>
        </w:rPr>
      </w:pPr>
      <w:r>
        <w:rPr>
          <w:rFonts w:ascii="Arial" w:hAnsi="Arial" w:cs="Arial"/>
          <w:szCs w:val="22"/>
        </w:rPr>
        <w:t xml:space="preserve">       (a)    Compliance </w:t>
      </w:r>
      <w:r w:rsidR="00807647">
        <w:rPr>
          <w:rFonts w:ascii="Arial" w:hAnsi="Arial" w:cs="Arial"/>
          <w:szCs w:val="22"/>
        </w:rPr>
        <w:t>with</w:t>
      </w:r>
      <w:r>
        <w:rPr>
          <w:rFonts w:ascii="Arial" w:hAnsi="Arial" w:cs="Arial"/>
          <w:szCs w:val="22"/>
        </w:rPr>
        <w:t xml:space="preserve"> Environmental Statutes and Regulations:</w:t>
      </w:r>
    </w:p>
    <w:p w14:paraId="150CDC74" w14:textId="77777777" w:rsidR="00407DEF" w:rsidRDefault="00407DEF">
      <w:pPr>
        <w:pStyle w:val="BodyText"/>
        <w:rPr>
          <w:szCs w:val="22"/>
        </w:rPr>
      </w:pPr>
      <w:r>
        <w:rPr>
          <w:szCs w:val="22"/>
        </w:rPr>
        <w:t xml:space="preserve">                (</w:t>
      </w:r>
      <w:proofErr w:type="spellStart"/>
      <w:r>
        <w:rPr>
          <w:szCs w:val="22"/>
        </w:rPr>
        <w:t>i</w:t>
      </w:r>
      <w:proofErr w:type="spellEnd"/>
      <w:r>
        <w:rPr>
          <w:szCs w:val="22"/>
        </w:rPr>
        <w:t>)User shall conduct all of its activities at the Facilities in compliance with all federal, state and local statutes, ordinances, regulations, orders and requirements of common law concerning 1) those activities, 2) repairs or construction of any improvements; 3) handling of any materials, 4) discharges to the air, soil, waters of the State of Alabama, or other surface water or groundwater, and 5) storage, treatment or disposal of any waste at or connected with any activity at the Facilities (“Environmental Statutes”)</w:t>
      </w:r>
    </w:p>
    <w:p w14:paraId="29720643" w14:textId="77777777" w:rsidR="00407DEF" w:rsidRDefault="00407DEF">
      <w:pPr>
        <w:pStyle w:val="BodyText"/>
        <w:rPr>
          <w:szCs w:val="22"/>
        </w:rPr>
      </w:pPr>
      <w:r>
        <w:rPr>
          <w:szCs w:val="22"/>
        </w:rPr>
        <w:t xml:space="preserve">                (ii) User shall obtain all permits, licenses, o</w:t>
      </w:r>
      <w:r w:rsidR="00B221C8">
        <w:rPr>
          <w:szCs w:val="22"/>
        </w:rPr>
        <w:t xml:space="preserve">r approvals and shall make all </w:t>
      </w:r>
      <w:r>
        <w:rPr>
          <w:szCs w:val="22"/>
        </w:rPr>
        <w:t xml:space="preserve">notifications and registrations required by Environmental Statutes.  User shall </w:t>
      </w:r>
      <w:proofErr w:type="gramStart"/>
      <w:r>
        <w:rPr>
          <w:szCs w:val="22"/>
        </w:rPr>
        <w:t>at all times</w:t>
      </w:r>
      <w:proofErr w:type="gramEnd"/>
      <w:r>
        <w:rPr>
          <w:szCs w:val="22"/>
        </w:rPr>
        <w:t xml:space="preserve"> comply with the terms and conditions of any such permits, licenses, approvals, notifications, or registrations.</w:t>
      </w:r>
    </w:p>
    <w:p w14:paraId="1667140E" w14:textId="77777777" w:rsidR="00407DEF" w:rsidRDefault="00407DEF">
      <w:pPr>
        <w:pStyle w:val="BodyText"/>
        <w:rPr>
          <w:szCs w:val="22"/>
        </w:rPr>
      </w:pPr>
      <w:r>
        <w:rPr>
          <w:szCs w:val="22"/>
        </w:rPr>
        <w:t xml:space="preserve">               (iii) User shall provide to the Authority copies of all of the following, to the extent they pertain to User’s operations at the Facilities: 1) applications or other materials submitted to any governmental agency in compliance with Environmental Statutes; 2) any notification submitted to any person pursuant to Environmental Statutes; 3) any permit, license, approval, or amendment or modification thereto granted pursuant to Environmental Statutes; 4) any record or manifest required to be maintained pursuant to Environmental Statues; and 5) any correspondence, notice of violation, summons, order, complaint, or other document received by a User pertaining to compliance with Environmental Statues.</w:t>
      </w:r>
    </w:p>
    <w:p w14:paraId="0B791D27" w14:textId="77777777" w:rsidR="00BE3E88" w:rsidRPr="00C868AB" w:rsidRDefault="00407DEF" w:rsidP="00C868AB">
      <w:pPr>
        <w:pStyle w:val="BodyText"/>
        <w:rPr>
          <w:szCs w:val="22"/>
        </w:rPr>
      </w:pPr>
      <w:r>
        <w:t xml:space="preserve">               (iv) User shall promptly comply with any request by the Authority that a User 1) provide information or access to the Facilities reasonably necessary to enable the Authority to demonstrate to a third person or governmental agency that no violation of Environmental Statutes or contamination as defined in paragraph (b) of this section has existed or does exist at the Facilities; or 2) provide signatures, acknowledgments, affidavits, or otherwise cooperate in a reasonable manner reasonably required by the Authority to obtain any governmental approvals necessary under Environmental Statutes to transfer any interest in the Facilities or to transfer any permit or approval held by the Authority under Environmental Statutes.   </w:t>
      </w:r>
      <w:r w:rsidR="00BE3E88">
        <w:tab/>
      </w:r>
    </w:p>
    <w:p w14:paraId="40602042" w14:textId="77777777" w:rsidR="00407DEF" w:rsidRDefault="00BE3E88">
      <w:pPr>
        <w:rPr>
          <w:rFonts w:ascii="Arial" w:hAnsi="Arial" w:cs="Arial"/>
          <w:szCs w:val="22"/>
        </w:rPr>
      </w:pPr>
      <w:r>
        <w:rPr>
          <w:rFonts w:ascii="Arial" w:hAnsi="Arial" w:cs="Arial"/>
          <w:szCs w:val="22"/>
        </w:rPr>
        <w:t xml:space="preserve">    </w:t>
      </w:r>
      <w:r w:rsidR="00407DEF">
        <w:rPr>
          <w:rFonts w:ascii="Arial" w:hAnsi="Arial" w:cs="Arial"/>
          <w:szCs w:val="22"/>
        </w:rPr>
        <w:t>(b)    Site Contamination:</w:t>
      </w:r>
    </w:p>
    <w:p w14:paraId="42C25B91" w14:textId="77777777" w:rsidR="00407DEF" w:rsidRDefault="00407DEF">
      <w:pPr>
        <w:pStyle w:val="BodyText"/>
        <w:rPr>
          <w:szCs w:val="22"/>
        </w:rPr>
      </w:pPr>
      <w:r>
        <w:rPr>
          <w:szCs w:val="22"/>
        </w:rPr>
        <w:t xml:space="preserve">                (</w:t>
      </w:r>
      <w:proofErr w:type="spellStart"/>
      <w:r>
        <w:rPr>
          <w:szCs w:val="22"/>
        </w:rPr>
        <w:t>i</w:t>
      </w:r>
      <w:proofErr w:type="spellEnd"/>
      <w:r>
        <w:rPr>
          <w:szCs w:val="22"/>
        </w:rPr>
        <w:t xml:space="preserve">) User shall not cause or allow its employees, </w:t>
      </w:r>
      <w:proofErr w:type="gramStart"/>
      <w:r>
        <w:rPr>
          <w:szCs w:val="22"/>
        </w:rPr>
        <w:t>contractors</w:t>
      </w:r>
      <w:proofErr w:type="gramEnd"/>
      <w:r>
        <w:rPr>
          <w:szCs w:val="22"/>
        </w:rPr>
        <w:t xml:space="preserve"> or invitees to cause contamination of the Facilities.  User shall </w:t>
      </w:r>
      <w:proofErr w:type="gramStart"/>
      <w:r>
        <w:rPr>
          <w:szCs w:val="22"/>
        </w:rPr>
        <w:t>at all times</w:t>
      </w:r>
      <w:proofErr w:type="gramEnd"/>
      <w:r>
        <w:rPr>
          <w:szCs w:val="22"/>
        </w:rPr>
        <w:t xml:space="preserve"> handle hazardous substances and cause hazardous substances to be handled in a manner which will not cause an undue risk of contamination of the Facilities.</w:t>
      </w:r>
    </w:p>
    <w:p w14:paraId="353FB07A" w14:textId="77777777" w:rsidR="00407DEF" w:rsidRDefault="00407DEF">
      <w:pPr>
        <w:jc w:val="both"/>
        <w:rPr>
          <w:rFonts w:ascii="Arial" w:hAnsi="Arial" w:cs="Arial"/>
          <w:szCs w:val="22"/>
        </w:rPr>
      </w:pPr>
      <w:r>
        <w:rPr>
          <w:rFonts w:ascii="Arial" w:hAnsi="Arial" w:cs="Arial"/>
          <w:szCs w:val="22"/>
        </w:rPr>
        <w:t xml:space="preserve">               (ii) For purposes of this Section, the term “contamination” shall mean the uncontained presence, above background levels, of hazardous substances at the Facilities, or arising from the Facilities which may require remediation under any applicable law. </w:t>
      </w:r>
    </w:p>
    <w:p w14:paraId="67621A40" w14:textId="77777777" w:rsidR="00407DEF" w:rsidRDefault="00407DEF">
      <w:pPr>
        <w:pStyle w:val="BodyText"/>
        <w:rPr>
          <w:szCs w:val="22"/>
        </w:rPr>
      </w:pPr>
      <w:r>
        <w:rPr>
          <w:szCs w:val="22"/>
        </w:rPr>
        <w:t xml:space="preserve">          </w:t>
      </w:r>
      <w:r w:rsidR="00615D77">
        <w:rPr>
          <w:szCs w:val="22"/>
        </w:rPr>
        <w:t xml:space="preserve"> </w:t>
      </w:r>
      <w:r>
        <w:rPr>
          <w:szCs w:val="22"/>
        </w:rPr>
        <w:t xml:space="preserve">   (iii) For purposes of this Section, “hazardous substances” shall mean </w:t>
      </w:r>
      <w:proofErr w:type="gramStart"/>
      <w:r>
        <w:rPr>
          <w:szCs w:val="22"/>
        </w:rPr>
        <w:t>any and all</w:t>
      </w:r>
      <w:proofErr w:type="gramEnd"/>
      <w:r>
        <w:rPr>
          <w:szCs w:val="22"/>
        </w:rPr>
        <w:t xml:space="preserve"> “toxic substances,” “toxic materials,” “hazardous substances,” “hazardous materials,” regulated substances” or “regulated materials” as defined by any statute administered, or regulation promulgated, by the U.S. Department of Transportation, including its constituent Administrations and the U.S. Coast Guard; U.S. Environmental Protection Agency; and the Alabama Department of Environmental Management.</w:t>
      </w:r>
    </w:p>
    <w:p w14:paraId="3995F29A" w14:textId="77777777" w:rsidR="00407DEF" w:rsidRDefault="00407DEF">
      <w:pPr>
        <w:pStyle w:val="BodyText"/>
        <w:rPr>
          <w:szCs w:val="22"/>
        </w:rPr>
      </w:pPr>
      <w:r>
        <w:rPr>
          <w:szCs w:val="22"/>
        </w:rPr>
        <w:t xml:space="preserve">       (c)    Other Hazardous, Toxic or Radioactive Materials: User shall not handle or permit polychlorinated biphenyls (“PCBs”), as defined pursuant to the Toxic Substances Control Act, substances containing PCBs, asbestos, or materials containing asbestos, or radioactive materials on the Facilities, without the prior, express written consent of the Authority.  Should the presence of asbestos, PCBs, or radioactive materials be discovered on the Facilities, which presence was not present prior to the effective date hereof and the presence of which is attributable to User, its affiliates or any person or entity having either a direct or indirect contractual relationship with User, User shall take all steps necessary promptly to remove and to dispose of such materials in compliance with law; provided however, that regardless of causation, User shall notify the Authority of the discovery of any asbestos, PCBs or radioactive materials on the Facilities. </w:t>
      </w:r>
    </w:p>
    <w:p w14:paraId="4888C042" w14:textId="77777777" w:rsidR="00407DEF" w:rsidRDefault="00407DEF">
      <w:pPr>
        <w:pStyle w:val="BodyText"/>
        <w:rPr>
          <w:szCs w:val="22"/>
        </w:rPr>
      </w:pPr>
      <w:r>
        <w:rPr>
          <w:szCs w:val="22"/>
        </w:rPr>
        <w:t xml:space="preserve">       (d)    Disposal and Removal of Hazardous Substances: User shall, at its sole cost, contract with a reputable, private licensed refuse removal firm for the removal and disposal of any hazardous substances generated, manufactured, </w:t>
      </w:r>
      <w:proofErr w:type="gramStart"/>
      <w:r>
        <w:rPr>
          <w:szCs w:val="22"/>
        </w:rPr>
        <w:t>introduced</w:t>
      </w:r>
      <w:proofErr w:type="gramEnd"/>
      <w:r>
        <w:rPr>
          <w:szCs w:val="22"/>
        </w:rPr>
        <w:t xml:space="preserve"> or used by User, from the Facilities in accordance with all Environmental Statutes.  User shall under no circumstances store, treat or dispose of any hazardous, </w:t>
      </w:r>
      <w:proofErr w:type="gramStart"/>
      <w:r>
        <w:rPr>
          <w:szCs w:val="22"/>
        </w:rPr>
        <w:t>toxic</w:t>
      </w:r>
      <w:proofErr w:type="gramEnd"/>
      <w:r>
        <w:rPr>
          <w:szCs w:val="22"/>
        </w:rPr>
        <w:t xml:space="preserve"> or regulated material, substance, or waste at the Facilities </w:t>
      </w:r>
    </w:p>
    <w:p w14:paraId="4144744D" w14:textId="77777777" w:rsidR="00407DEF" w:rsidRDefault="00407DEF">
      <w:pPr>
        <w:pStyle w:val="BodyText"/>
        <w:rPr>
          <w:szCs w:val="22"/>
        </w:rPr>
      </w:pPr>
      <w:r>
        <w:rPr>
          <w:szCs w:val="22"/>
        </w:rPr>
        <w:t xml:space="preserve">       (e)    Indemnification by User: By its use of the Facilities hereunder, User agrees to indemnify, defend and hold the Authority, including its officers, employees, and agents, harmless of, from, and against any and all expenses, loss, or liability suffered by the Authority by reason of (</w:t>
      </w:r>
      <w:proofErr w:type="spellStart"/>
      <w:r>
        <w:rPr>
          <w:szCs w:val="22"/>
        </w:rPr>
        <w:t>i</w:t>
      </w:r>
      <w:proofErr w:type="spellEnd"/>
      <w:r>
        <w:rPr>
          <w:szCs w:val="22"/>
        </w:rPr>
        <w:t>) User’s generation, manufacture, introduction, use, handling, transportation or disposal of hazardous substances, or (ii) User’s breach of any of the provisions of this Section including (but not limited to) 1) any and all additional expenses that the Authority, including its officers, employees, and agents, may incur to comply with any Environmental Statutes; 2) any and all costs that the Authority, including its officers, employees, and agents, may incur in studying or remedying any contamination at or arising from the Facilities; 3) any and all costs that the Authority, including its officers, employees, and agents, may incur in studying, removing, disposing, or otherwise addressing any materials which are the subject of this Section; 4) any and all fines, penalties, judgments or other sanctions assessed upon the Authority, including its officers, employees, and agents, by reason of a failure of User to have ensured compliance with Environmental Statutes; 5) any and all loss of value of the Facilities by reason of (a) a failure of User to have ensured compliance with Environmental Statues, (b) contamination of the Facilities, or (c) the presence on the Facilities of any other hazardous or toxic materials which are the subject of this Section; and 6) any and all legal and professional fees and costs incurred by the Authority in connection with the foregoing.</w:t>
      </w:r>
    </w:p>
    <w:p w14:paraId="7A2E7D05" w14:textId="77777777" w:rsidR="00407DEF" w:rsidRDefault="00407DEF">
      <w:pPr>
        <w:pStyle w:val="BodyText"/>
        <w:rPr>
          <w:szCs w:val="22"/>
        </w:rPr>
      </w:pPr>
      <w:r>
        <w:rPr>
          <w:szCs w:val="22"/>
        </w:rPr>
        <w:t xml:space="preserve">       (f)    Inspections: The Authority may, at reasonable times but without the necessity of notice, enter the Facilities to conduct reasonable inspections, tests, samplings, or other investigations to satisfy itself that User has complied with the provisions of this Section </w:t>
      </w:r>
    </w:p>
    <w:p w14:paraId="647F1ADB" w14:textId="77777777" w:rsidR="00407DEF" w:rsidRDefault="00407DEF">
      <w:pPr>
        <w:pStyle w:val="BodyText"/>
        <w:rPr>
          <w:szCs w:val="22"/>
        </w:rPr>
      </w:pPr>
      <w:r>
        <w:rPr>
          <w:szCs w:val="22"/>
        </w:rPr>
        <w:t xml:space="preserve">       (g)    Survival: The provisions of this Section shall survive the termination of User’s use of, or operation or provision of service on the Facilities hereunder.</w:t>
      </w:r>
    </w:p>
    <w:p w14:paraId="7B362F14" w14:textId="77777777" w:rsidR="00FD6B75" w:rsidRDefault="00FD6B75">
      <w:pPr>
        <w:rPr>
          <w:rFonts w:ascii="Arial" w:hAnsi="Arial" w:cs="Arial"/>
        </w:rPr>
      </w:pPr>
      <w:r>
        <w:rPr>
          <w:rFonts w:ascii="Arial" w:hAnsi="Arial" w:cs="Arial"/>
        </w:rPr>
        <w:t xml:space="preserve">     </w:t>
      </w:r>
      <w:r w:rsidR="00C14E40">
        <w:rPr>
          <w:rFonts w:ascii="Arial" w:hAnsi="Arial" w:cs="Arial"/>
        </w:rPr>
        <w:t xml:space="preserve">  </w:t>
      </w:r>
      <w:r>
        <w:rPr>
          <w:rFonts w:ascii="Arial" w:hAnsi="Arial" w:cs="Arial"/>
        </w:rPr>
        <w:t>(h)  All Vessel</w:t>
      </w:r>
      <w:r w:rsidR="00114D4E">
        <w:rPr>
          <w:rFonts w:ascii="Arial" w:hAnsi="Arial" w:cs="Arial"/>
        </w:rPr>
        <w:t>s</w:t>
      </w:r>
      <w:r>
        <w:rPr>
          <w:rFonts w:ascii="Arial" w:hAnsi="Arial" w:cs="Arial"/>
        </w:rPr>
        <w:t xml:space="preserve"> must meet the requirements of OPA 90</w:t>
      </w:r>
    </w:p>
    <w:p w14:paraId="68B90534" w14:textId="77777777" w:rsidR="00D01606" w:rsidRPr="00D01606" w:rsidRDefault="00D01606" w:rsidP="00D01606"/>
    <w:p w14:paraId="1D098E4F" w14:textId="77777777" w:rsidR="00501443" w:rsidRPr="00501443" w:rsidRDefault="00501443" w:rsidP="00501443"/>
    <w:p w14:paraId="12A52E31" w14:textId="77777777" w:rsidR="009C6CFB" w:rsidRDefault="009C6CFB">
      <w:pPr>
        <w:pStyle w:val="NoteHeading"/>
        <w:rPr>
          <w:b/>
          <w:bCs/>
          <w:color w:val="FF6600"/>
        </w:rPr>
      </w:pPr>
    </w:p>
    <w:p w14:paraId="65E9B7D5" w14:textId="77777777" w:rsidR="00407DEF" w:rsidRDefault="00407DEF">
      <w:pPr>
        <w:pStyle w:val="NoteHeading"/>
        <w:rPr>
          <w:b/>
          <w:bCs/>
          <w:color w:val="FF6600"/>
        </w:rPr>
      </w:pPr>
      <w:r w:rsidRPr="00C7751A">
        <w:rPr>
          <w:b/>
          <w:bCs/>
          <w:color w:val="FF6600"/>
        </w:rPr>
        <w:t>232…FACILITY INSPECTION AND USER'S WARRANTY</w:t>
      </w:r>
    </w:p>
    <w:p w14:paraId="523E62C2" w14:textId="77777777" w:rsidR="0022353C" w:rsidRPr="00F675E4" w:rsidRDefault="0022353C" w:rsidP="0022353C">
      <w:pPr>
        <w:rPr>
          <w:rFonts w:ascii="Arial" w:hAnsi="Arial" w:cs="Arial"/>
        </w:rPr>
      </w:pPr>
      <w:r w:rsidRPr="00F675E4">
        <w:rPr>
          <w:rFonts w:ascii="Arial" w:eastAsia="Arial Unicode MS" w:hAnsi="Arial" w:cs="Arial"/>
        </w:rPr>
        <w:t xml:space="preserve">(EFFECTIVE: </w:t>
      </w:r>
      <w:r w:rsidR="00CC3E94">
        <w:rPr>
          <w:rFonts w:ascii="Arial" w:eastAsia="Arial Unicode MS" w:hAnsi="Arial" w:cs="Arial"/>
        </w:rPr>
        <w:t>October 1, 2015</w:t>
      </w:r>
      <w:r w:rsidRPr="00F675E4">
        <w:rPr>
          <w:rFonts w:ascii="Arial" w:eastAsia="Arial Unicode MS" w:hAnsi="Arial" w:cs="Arial"/>
        </w:rPr>
        <w:t>)</w:t>
      </w:r>
    </w:p>
    <w:p w14:paraId="3E5F9A66" w14:textId="77777777" w:rsidR="00407DEF" w:rsidRDefault="00407DEF"/>
    <w:p w14:paraId="74B3006F" w14:textId="77777777" w:rsidR="00407DEF" w:rsidRDefault="00407DEF">
      <w:pPr>
        <w:pStyle w:val="BodyText"/>
      </w:pPr>
      <w:r>
        <w:t>Safety Regulations - Each Alabama State Port Authority facility user will agree to comply with the safety rules, standards, and regulations of the Federal Occupational Safety and Health Administration (OSHA) applicable to each of its operations, and to those established and recommended safety standards inherent in the industry; and to comply with U.S. Coast Guard regulations applicable to waterfront facilities and the policies of the Alabama State Port Authority while occupying any property of the Alabama State Port Authority.</w:t>
      </w:r>
    </w:p>
    <w:p w14:paraId="1224AA2C" w14:textId="77777777" w:rsidR="00C91DF5" w:rsidRDefault="00C91DF5">
      <w:pPr>
        <w:pStyle w:val="BodyText"/>
      </w:pPr>
    </w:p>
    <w:p w14:paraId="23A1199A" w14:textId="77777777" w:rsidR="00407DEF" w:rsidRDefault="00407DEF">
      <w:pPr>
        <w:pStyle w:val="BodyText"/>
      </w:pPr>
      <w:r>
        <w:t>Use, Nuisances - Each Alabama State Port Authority facility user agrees not to condone use of or knowingly permit any person to use in any manner whatsoever the facilities or any part or portion thereof for any purpose calculated in injure, or which could reasonably be expected to injure, the reparation of t</w:t>
      </w:r>
      <w:r w:rsidR="00B221C8">
        <w:t>he Alabama State Port Authority</w:t>
      </w:r>
      <w:r>
        <w:t>, or of the neighboring property, or for any purpose or use in violation of the laws of the United States, State of Alabama or of its political subdivisions or for any immoral or unlawful purpose whatsoever, nor suffer or permit nuisances upon the facilities.</w:t>
      </w:r>
    </w:p>
    <w:p w14:paraId="765FE496" w14:textId="77777777" w:rsidR="00C91DF5" w:rsidRDefault="00C91DF5">
      <w:pPr>
        <w:pStyle w:val="BodyText"/>
      </w:pPr>
    </w:p>
    <w:p w14:paraId="57D13ECF" w14:textId="77777777" w:rsidR="00407DEF" w:rsidRDefault="00407DEF">
      <w:pPr>
        <w:pStyle w:val="BodyText"/>
      </w:pPr>
      <w:r>
        <w:t xml:space="preserve">Default - Any Alabama State Port Authority facility user who fails to leave their area in good order or repair and broom clean will pay to the Alabama State Port Authority an assessed cost to include cost for repairs and/or cleanup plus </w:t>
      </w:r>
      <w:r w:rsidR="009673B1">
        <w:t>20%</w:t>
      </w:r>
      <w:r>
        <w:t>.</w:t>
      </w:r>
    </w:p>
    <w:p w14:paraId="11636FD5" w14:textId="77777777" w:rsidR="00C91DF5" w:rsidRDefault="00C91DF5">
      <w:pPr>
        <w:pStyle w:val="BodyText"/>
      </w:pPr>
    </w:p>
    <w:p w14:paraId="2EC5EFAF" w14:textId="77777777" w:rsidR="00407DEF" w:rsidRDefault="00407DEF">
      <w:pPr>
        <w:pStyle w:val="BodyText"/>
      </w:pPr>
      <w:r>
        <w:t>Housekeeping, Maintenance and Repairs - Each person using a facility of the Alabama State Port Authority shall not permit any undue accumulation of dunnage, trash, rubbish or other refuse; shall keep all such refuse in proper containers and periodically shall cause such refuse to be removed from the property of the Alabama State Port Authority, and upon completion of such use, shall return the property to the Alabama State Port Authority in good order, broom cleaned.</w:t>
      </w:r>
    </w:p>
    <w:p w14:paraId="7A88D3FA" w14:textId="77777777" w:rsidR="00206AEF" w:rsidRDefault="00206AEF">
      <w:pPr>
        <w:pStyle w:val="BodyText"/>
      </w:pPr>
    </w:p>
    <w:p w14:paraId="6E3921FE" w14:textId="77777777" w:rsidR="00407DEF" w:rsidRDefault="00407DEF">
      <w:pPr>
        <w:pStyle w:val="BodyText"/>
      </w:pPr>
      <w:r>
        <w:t>Each Alabama State Port Authority facility user shall notify the facility Manager of any damage to such facility and other property of the Alabama State Port Authority resulting in whole or in part, directly or indirectly from the use of such facility or property caused in whole or in part by such person, or the employees (including loaned employees), agent's contractors and invitees of such person, regardless of fault. Necessary repairs will be made by the Alabama State Port Authority and costs for repairs invoiced to the responsible party.</w:t>
      </w:r>
    </w:p>
    <w:p w14:paraId="20D9F700" w14:textId="77777777" w:rsidR="00332109" w:rsidRDefault="00332109">
      <w:pPr>
        <w:pStyle w:val="BodyText"/>
      </w:pPr>
    </w:p>
    <w:p w14:paraId="64E579DD" w14:textId="77777777" w:rsidR="00407DEF" w:rsidRDefault="00407DEF">
      <w:pPr>
        <w:pStyle w:val="BodyText"/>
      </w:pPr>
      <w:r>
        <w:t xml:space="preserve">Facilities Inspection and Warranty - The Alabama State Port Authority shall not be liable for the failure or inability of any person to utilize any or </w:t>
      </w:r>
      <w:proofErr w:type="gramStart"/>
      <w:r>
        <w:t>all of</w:t>
      </w:r>
      <w:proofErr w:type="gramEnd"/>
      <w:r>
        <w:t xml:space="preserve"> the facilities of the Alabama State Port Authority. Nothing herein contained shall be construed as warranty that the facilities are in good condition or are fit or suitable for any proposed uses.</w:t>
      </w:r>
    </w:p>
    <w:p w14:paraId="5280FC55" w14:textId="77777777" w:rsidR="00206AEF" w:rsidRDefault="00206AEF">
      <w:pPr>
        <w:pStyle w:val="BodyText"/>
      </w:pPr>
    </w:p>
    <w:p w14:paraId="395D3C0B" w14:textId="77777777" w:rsidR="00407DEF" w:rsidRDefault="00407DEF">
      <w:pPr>
        <w:pStyle w:val="BodyText"/>
      </w:pPr>
      <w:r>
        <w:t xml:space="preserve">Each person intending to use any facility of the Alabama State Port Authority has the affirmative duty to carefully examine such facility and the appurtenances and access thereto prior to its use and to report any damage thereto to the Alabama State Port Authority </w:t>
      </w:r>
      <w:proofErr w:type="gramStart"/>
      <w:r>
        <w:t>facility</w:t>
      </w:r>
      <w:proofErr w:type="gramEnd"/>
      <w:r>
        <w:t xml:space="preserve"> Manager in writing. Each person using a facility of the Alabama State Port Authority warrants that such person has examined and knows the condition of such facility, the appurtenances and access thereto and that such person received such facility and appurtenances and access thereto in good order and repair and broom clean.</w:t>
      </w:r>
    </w:p>
    <w:p w14:paraId="48D552CE" w14:textId="77777777" w:rsidR="009132C8" w:rsidRDefault="009132C8" w:rsidP="001F2C5D">
      <w:pPr>
        <w:pStyle w:val="BodyText"/>
      </w:pPr>
    </w:p>
    <w:p w14:paraId="3AD67663" w14:textId="77777777" w:rsidR="00B27457" w:rsidRPr="001F2C5D" w:rsidRDefault="00407DEF" w:rsidP="001F2C5D">
      <w:pPr>
        <w:pStyle w:val="BodyText"/>
      </w:pPr>
      <w:r>
        <w:t xml:space="preserve">Construction, </w:t>
      </w:r>
      <w:proofErr w:type="gramStart"/>
      <w:r>
        <w:t>Additions</w:t>
      </w:r>
      <w:proofErr w:type="gramEnd"/>
      <w:r>
        <w:t xml:space="preserve"> and Improvements - Each person using any facility of the Alabama State Port Authority shall not make any additions, improvements or alterations to the facilities without the prior approval of the Authority. Plans for construction of improvements proposed to be erected or constructed or of fixtures proposed to be installed on or in the facilities shall be submitted to the Authority for its approval, and after such approval; such plans or designs shall not be changed, </w:t>
      </w:r>
      <w:proofErr w:type="gramStart"/>
      <w:r>
        <w:t>altered</w:t>
      </w:r>
      <w:proofErr w:type="gramEnd"/>
      <w:r>
        <w:t xml:space="preserve"> or amended without prior written approval of the Authority.</w:t>
      </w:r>
    </w:p>
    <w:p w14:paraId="50888DBA" w14:textId="77777777" w:rsidR="00EB5571" w:rsidRDefault="00EB5571">
      <w:pPr>
        <w:pStyle w:val="NoteHeading"/>
        <w:rPr>
          <w:b/>
          <w:bCs/>
          <w:color w:val="FF6600"/>
        </w:rPr>
      </w:pPr>
    </w:p>
    <w:p w14:paraId="21B209A4" w14:textId="77777777" w:rsidR="00501443" w:rsidRDefault="00501443" w:rsidP="00501443"/>
    <w:p w14:paraId="46288FBA" w14:textId="77777777" w:rsidR="00501443" w:rsidRPr="00501443" w:rsidRDefault="00501443" w:rsidP="00501443"/>
    <w:p w14:paraId="1D1EA06C" w14:textId="77777777" w:rsidR="009C6CFB" w:rsidRDefault="009C6CFB">
      <w:pPr>
        <w:pStyle w:val="NoteHeading"/>
        <w:rPr>
          <w:b/>
          <w:bCs/>
          <w:color w:val="FF6600"/>
        </w:rPr>
      </w:pPr>
    </w:p>
    <w:p w14:paraId="3AFD1E82" w14:textId="77777777" w:rsidR="00407DEF" w:rsidRDefault="00407DEF">
      <w:pPr>
        <w:pStyle w:val="NoteHeading"/>
        <w:rPr>
          <w:b/>
          <w:bCs/>
          <w:color w:val="FF6600"/>
        </w:rPr>
      </w:pPr>
      <w:r w:rsidRPr="00C7751A">
        <w:rPr>
          <w:b/>
          <w:bCs/>
          <w:color w:val="FF6600"/>
        </w:rPr>
        <w:t>234…FIRE FIGHTING APPARATUS</w:t>
      </w:r>
    </w:p>
    <w:p w14:paraId="1B8841D0" w14:textId="77777777" w:rsidR="0022353C" w:rsidRPr="00F675E4" w:rsidRDefault="0022353C" w:rsidP="0022353C">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55518135" w14:textId="77777777" w:rsidR="00407DEF" w:rsidRDefault="00407DEF"/>
    <w:p w14:paraId="32D6B462" w14:textId="77777777" w:rsidR="00407DEF" w:rsidRDefault="00407DEF">
      <w:pPr>
        <w:pStyle w:val="BodyText"/>
      </w:pPr>
      <w:r>
        <w:t xml:space="preserve">No person shall obstruct or interfere with the free and easy access to, or remove, or in any manner disturb any fire extinguisher, fire hose, fire hydrant or any other </w:t>
      </w:r>
      <w:proofErr w:type="spellStart"/>
      <w:r>
        <w:t>fire fighting</w:t>
      </w:r>
      <w:proofErr w:type="spellEnd"/>
      <w:r>
        <w:t xml:space="preserve"> apparatus or watchmen's key station installed in and/or upon any property of the Alabama State Port Authority.</w:t>
      </w:r>
    </w:p>
    <w:p w14:paraId="71D2DD2E" w14:textId="77777777" w:rsidR="00501443" w:rsidRDefault="00501443">
      <w:pPr>
        <w:pStyle w:val="BodyText"/>
      </w:pPr>
    </w:p>
    <w:p w14:paraId="417C15C9" w14:textId="77777777" w:rsidR="00407DEF" w:rsidRDefault="00407DEF">
      <w:pPr>
        <w:pStyle w:val="NoteHeading"/>
        <w:rPr>
          <w:b/>
          <w:bCs/>
          <w:color w:val="FF6600"/>
        </w:rPr>
      </w:pPr>
      <w:r w:rsidRPr="00C7751A">
        <w:rPr>
          <w:b/>
          <w:bCs/>
          <w:color w:val="FF6600"/>
        </w:rPr>
        <w:t>240…FREIGHT OR CARGO LIABLE TO DAMAGE OTHER FREIGHT OR CARGO</w:t>
      </w:r>
    </w:p>
    <w:p w14:paraId="505CA566" w14:textId="77777777" w:rsidR="0022353C" w:rsidRPr="00F675E4" w:rsidRDefault="0022353C" w:rsidP="0022353C">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0D420AAE" w14:textId="77777777" w:rsidR="00407DEF" w:rsidRDefault="00407DEF"/>
    <w:p w14:paraId="39A079C5" w14:textId="77777777" w:rsidR="00407DEF" w:rsidRDefault="00407DEF">
      <w:pPr>
        <w:pStyle w:val="BodyText"/>
      </w:pPr>
      <w:r>
        <w:t>If, in the opinion of the Manager, General Cargo and Container Facilities, any freight or cargo is likely to damage other freight or cargo, it may be moved to another shed or warehouse or to private facilities at the risk and expense of the owner, without the necessity or prior notice to the owner.</w:t>
      </w:r>
    </w:p>
    <w:p w14:paraId="5C6C5C1F" w14:textId="77777777" w:rsidR="00501443" w:rsidRDefault="00501443">
      <w:pPr>
        <w:pStyle w:val="BodyText"/>
      </w:pPr>
    </w:p>
    <w:p w14:paraId="4416FE22" w14:textId="77777777" w:rsidR="00407DEF" w:rsidRDefault="00407DEF" w:rsidP="0050671E">
      <w:pPr>
        <w:pStyle w:val="NoteHeading"/>
        <w:rPr>
          <w:b/>
          <w:bCs/>
          <w:color w:val="FF6600"/>
        </w:rPr>
      </w:pPr>
      <w:r w:rsidRPr="00C7751A">
        <w:rPr>
          <w:b/>
          <w:bCs/>
          <w:color w:val="FF6600"/>
        </w:rPr>
        <w:t>242…IDENTIFICATION OF DRUMS AND/OR CONCEALED CARGO</w:t>
      </w:r>
    </w:p>
    <w:p w14:paraId="41203545"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0BA86685" w14:textId="77777777" w:rsidR="0050671E" w:rsidRPr="0050671E" w:rsidRDefault="0050671E" w:rsidP="0050671E"/>
    <w:p w14:paraId="5671B69C" w14:textId="77777777" w:rsidR="00407DEF" w:rsidRDefault="00407DEF">
      <w:pPr>
        <w:pStyle w:val="BodyText"/>
      </w:pPr>
      <w:r>
        <w:t>Before any stevedore, vessel agent, contractor, or other user of the Alabama State Port Authority may bring any drum or concealed cargo onto the property of the Alabama State Port Authority, the following must be stenciled in four (4) inch lettering on opposite sides of each drum and/or container of concealed cargo:</w:t>
      </w:r>
    </w:p>
    <w:p w14:paraId="637764A6" w14:textId="77777777" w:rsidR="00E8709F" w:rsidRDefault="00E8709F">
      <w:pPr>
        <w:pStyle w:val="BodyText"/>
      </w:pPr>
    </w:p>
    <w:p w14:paraId="765D164F" w14:textId="77777777" w:rsidR="00407DEF" w:rsidRDefault="00C868AB" w:rsidP="00C868AB">
      <w:pPr>
        <w:rPr>
          <w:rFonts w:ascii="Arial" w:hAnsi="Arial" w:cs="Arial"/>
        </w:rPr>
      </w:pPr>
      <w:r w:rsidRPr="00C868AB">
        <w:rPr>
          <w:rFonts w:ascii="Arial" w:hAnsi="Arial" w:cs="Arial"/>
        </w:rPr>
        <w:t>1.</w:t>
      </w:r>
      <w:r>
        <w:rPr>
          <w:rFonts w:ascii="Arial" w:hAnsi="Arial" w:cs="Arial"/>
        </w:rPr>
        <w:t xml:space="preserve"> </w:t>
      </w:r>
      <w:r w:rsidR="00407DEF">
        <w:rPr>
          <w:rFonts w:ascii="Arial" w:hAnsi="Arial" w:cs="Arial"/>
        </w:rPr>
        <w:t>Name of the company possessing any drums and/or concealed cargo on the Authority’s property.</w:t>
      </w:r>
      <w:r w:rsidR="00407DEF">
        <w:rPr>
          <w:rFonts w:ascii="Arial" w:hAnsi="Arial" w:cs="Arial"/>
        </w:rPr>
        <w:br/>
        <w:t xml:space="preserve">2. Telephone number of </w:t>
      </w:r>
      <w:proofErr w:type="gramStart"/>
      <w:r w:rsidR="00407DEF">
        <w:rPr>
          <w:rFonts w:ascii="Arial" w:hAnsi="Arial" w:cs="Arial"/>
        </w:rPr>
        <w:t>above named</w:t>
      </w:r>
      <w:proofErr w:type="gramEnd"/>
      <w:r w:rsidR="00407DEF">
        <w:rPr>
          <w:rFonts w:ascii="Arial" w:hAnsi="Arial" w:cs="Arial"/>
        </w:rPr>
        <w:t xml:space="preserve"> company</w:t>
      </w:r>
      <w:r w:rsidR="00407DEF">
        <w:rPr>
          <w:rFonts w:ascii="Arial" w:hAnsi="Arial" w:cs="Arial"/>
        </w:rPr>
        <w:br/>
        <w:t>3. Contents of drum or concealed cargo</w:t>
      </w:r>
      <w:r w:rsidR="00407DEF">
        <w:rPr>
          <w:rFonts w:ascii="Arial" w:hAnsi="Arial" w:cs="Arial"/>
        </w:rPr>
        <w:br/>
        <w:t>4. Hazard class if any (</w:t>
      </w:r>
      <w:proofErr w:type="gramStart"/>
      <w:r w:rsidR="00407DEF">
        <w:rPr>
          <w:rFonts w:ascii="Arial" w:hAnsi="Arial" w:cs="Arial"/>
        </w:rPr>
        <w:t>i.e.</w:t>
      </w:r>
      <w:proofErr w:type="gramEnd"/>
      <w:r w:rsidR="00407DEF">
        <w:rPr>
          <w:rFonts w:ascii="Arial" w:hAnsi="Arial" w:cs="Arial"/>
        </w:rPr>
        <w:t xml:space="preserve"> flammable, combustible, etc.)</w:t>
      </w:r>
    </w:p>
    <w:p w14:paraId="6C2DC504" w14:textId="77777777" w:rsidR="00C868AB" w:rsidRDefault="00C868AB" w:rsidP="00C868AB">
      <w:pPr>
        <w:rPr>
          <w:rFonts w:ascii="Arial" w:hAnsi="Arial" w:cs="Arial"/>
        </w:rPr>
      </w:pPr>
    </w:p>
    <w:p w14:paraId="32EC0F15" w14:textId="77777777" w:rsidR="00CA16F0" w:rsidRDefault="00407DEF" w:rsidP="00370DFD">
      <w:pPr>
        <w:pStyle w:val="BodyText"/>
      </w:pPr>
      <w:r>
        <w:t xml:space="preserve">Persons/companies shown on the drum will be responsible for its removal from Alabama State Port Authority property. All drums and/or concealed cargo on Alabama State Port Authority property as of October 1, </w:t>
      </w:r>
      <w:proofErr w:type="gramStart"/>
      <w:r>
        <w:t>1992</w:t>
      </w:r>
      <w:proofErr w:type="gramEnd"/>
      <w:r>
        <w:t xml:space="preserve"> must be labeled in the aforementioned manner.</w:t>
      </w:r>
    </w:p>
    <w:p w14:paraId="250B705F" w14:textId="77777777" w:rsidR="00501443" w:rsidRPr="00501443" w:rsidRDefault="00501443" w:rsidP="00501443"/>
    <w:p w14:paraId="42E2BAE3" w14:textId="77777777" w:rsidR="00407DEF" w:rsidRDefault="00407DEF" w:rsidP="0050671E">
      <w:pPr>
        <w:pStyle w:val="NoteHeading"/>
        <w:rPr>
          <w:b/>
          <w:bCs/>
          <w:color w:val="FF6600"/>
        </w:rPr>
      </w:pPr>
      <w:r w:rsidRPr="00C7751A">
        <w:rPr>
          <w:b/>
          <w:bCs/>
          <w:color w:val="FF6600"/>
        </w:rPr>
        <w:t>244…INDEMNIFICATION AND INSURANCE REQUIREMENTS</w:t>
      </w:r>
    </w:p>
    <w:p w14:paraId="0F287028" w14:textId="77777777" w:rsidR="00FA42D2" w:rsidRPr="00F675E4" w:rsidRDefault="00FA42D2" w:rsidP="00FA42D2">
      <w:pPr>
        <w:rPr>
          <w:rFonts w:ascii="Arial" w:hAnsi="Arial" w:cs="Arial"/>
        </w:rPr>
      </w:pPr>
      <w:r w:rsidRPr="00F675E4">
        <w:rPr>
          <w:rFonts w:ascii="Arial" w:eastAsia="Arial Unicode MS" w:hAnsi="Arial" w:cs="Arial"/>
        </w:rPr>
        <w:t>(EFFECTIVE:</w:t>
      </w:r>
      <w:r>
        <w:rPr>
          <w:rFonts w:ascii="Arial" w:eastAsia="Arial Unicode MS" w:hAnsi="Arial" w:cs="Arial"/>
        </w:rPr>
        <w:t xml:space="preserve"> June 15, 2000)</w:t>
      </w:r>
    </w:p>
    <w:p w14:paraId="1D637245" w14:textId="77777777" w:rsidR="00407DEF" w:rsidRDefault="00407DEF"/>
    <w:p w14:paraId="0B237C57" w14:textId="77777777" w:rsidR="00407DEF" w:rsidRDefault="00407DEF">
      <w:pPr>
        <w:pStyle w:val="BodyText"/>
      </w:pPr>
      <w:r>
        <w:t xml:space="preserve">Indemnity - Each person using a facility of the Alabama State Port Authority and each person performing any service on the property of the Authority shall indemnify, save and hold harmless the Authority, including its officers, employees, agents, successors, and assigns, from and against any and all claims, suits, actions, damages, liabilities, penalties, judgments, cost and expenses, including without limitation reasonable attorney's fees and litigation cost and expenses, incurred or asserted in connection with any loss of life, personal injury, damage to any vessel, cargo or property (including the property of any such person using a facility or performing a service on the property of the Authority), or violation of any federal, state, or local law, rule, or regulation, which is caused in whole or in part by such person using a facility or performing a service on the property of the Authority, or such person’s employees (including loaned employees), agents, contractors or invitees, except that such person shall not be responsible for any damage, loss or injury occasioned by reason of the Authority’s own negligence or willful misconduct. </w:t>
      </w:r>
    </w:p>
    <w:p w14:paraId="6B65BCB7" w14:textId="77777777" w:rsidR="00D55B8A" w:rsidRDefault="00D55B8A">
      <w:pPr>
        <w:pStyle w:val="BodyText"/>
      </w:pPr>
    </w:p>
    <w:p w14:paraId="3905B1A4" w14:textId="77777777" w:rsidR="00407DEF" w:rsidRDefault="00407DEF">
      <w:pPr>
        <w:pStyle w:val="BodyText"/>
      </w:pPr>
      <w:r>
        <w:t xml:space="preserve">Environmental Indemnity – The indemnity provided in the preceding paragraph shall include and extend to any and all claims, suits, actions, damages, liabilities, penalties judgments, cost and expenses, including without limitation reasonable attorney’s fees and litigation expenses, incurred or asserted in connection with any environmental damage, clean-up, removal, response, assessment, or remediation required by or resulting from, any environmental condition or violation of any federal or state Environmental Law (as defined herein) occurring in connection with any person’s use of any facility of the Authority or the performance of any service on the property of the Authority. </w:t>
      </w:r>
    </w:p>
    <w:p w14:paraId="2A7CAF7B" w14:textId="77777777" w:rsidR="005A6039" w:rsidRDefault="005A6039">
      <w:pPr>
        <w:pStyle w:val="BodyText"/>
      </w:pPr>
    </w:p>
    <w:p w14:paraId="0C64BF6E" w14:textId="77777777" w:rsidR="00407DEF" w:rsidRDefault="00407DEF">
      <w:pPr>
        <w:pStyle w:val="BodyText"/>
      </w:pPr>
      <w:r>
        <w:t>As used herein, “Environmental Law” means any statute administered by, or rule or regulation promulgated by, the U.S. Environmental Protection Agency or the Alabama Department of Environmental Management, or any successor thereof.</w:t>
      </w:r>
    </w:p>
    <w:p w14:paraId="101085DA" w14:textId="77777777" w:rsidR="00D55B8A" w:rsidRDefault="00D55B8A">
      <w:pPr>
        <w:jc w:val="both"/>
        <w:rPr>
          <w:rFonts w:ascii="Arial" w:hAnsi="Arial" w:cs="Arial"/>
        </w:rPr>
      </w:pPr>
    </w:p>
    <w:p w14:paraId="64EBBA16" w14:textId="77777777" w:rsidR="00407DEF" w:rsidRDefault="00407DEF">
      <w:pPr>
        <w:jc w:val="both"/>
        <w:rPr>
          <w:rFonts w:ascii="Arial" w:hAnsi="Arial" w:cs="Arial"/>
        </w:rPr>
      </w:pPr>
      <w:r>
        <w:rPr>
          <w:rFonts w:ascii="Arial" w:hAnsi="Arial" w:cs="Arial"/>
        </w:rPr>
        <w:t xml:space="preserve">Waiver of Subrogation - Each person using a facility of the Authority and each person performing any service on the property of the Authority waives </w:t>
      </w:r>
      <w:proofErr w:type="gramStart"/>
      <w:r>
        <w:rPr>
          <w:rFonts w:ascii="Arial" w:hAnsi="Arial" w:cs="Arial"/>
        </w:rPr>
        <w:t>any and all</w:t>
      </w:r>
      <w:proofErr w:type="gramEnd"/>
      <w:r>
        <w:rPr>
          <w:rFonts w:ascii="Arial" w:hAnsi="Arial" w:cs="Arial"/>
        </w:rPr>
        <w:t xml:space="preserve"> claims it may have against the Authority for injury, loss or damage covered under any insurance policy and each such person shall cause its insurance carriers to waive any right of subrogation with respect thereto and to so notify the Authority.</w:t>
      </w:r>
    </w:p>
    <w:p w14:paraId="424EB92E" w14:textId="77777777" w:rsidR="00C91DF5" w:rsidRDefault="00C91DF5">
      <w:pPr>
        <w:pStyle w:val="BodyText"/>
      </w:pPr>
    </w:p>
    <w:p w14:paraId="6122F5B9" w14:textId="77777777" w:rsidR="00407DEF" w:rsidRDefault="00407DEF">
      <w:pPr>
        <w:pStyle w:val="BodyText"/>
      </w:pPr>
      <w:r>
        <w:t>Legal Expense - In case suit shall be brought by the Authority to collect any monies due, enforce any provision, or remedy any default, under this tariff against a person using any facility of the Authority or performing any service on the property of the Authority and the Authority prevail, such person shall pay all expenses incurred by the Authority in connection with such suit, including reasonable attorneys’ fees.</w:t>
      </w:r>
    </w:p>
    <w:p w14:paraId="15399626" w14:textId="77777777" w:rsidR="00C91DF5" w:rsidRDefault="00C91DF5">
      <w:pPr>
        <w:pStyle w:val="BodyText"/>
      </w:pPr>
    </w:p>
    <w:p w14:paraId="5D41DE69" w14:textId="77777777" w:rsidR="00407DEF" w:rsidRDefault="00407DEF">
      <w:pPr>
        <w:pStyle w:val="BodyText"/>
      </w:pPr>
      <w:r>
        <w:t>Limits of Liability - No provision contained in this tariff shall limit or relieve the Alabama State Port Authority from liability for its own negligence nor require any person, vessel, or lessee to indemnify or hold harmless the Alabama State Port Authority from liability for its own negligence.</w:t>
      </w:r>
    </w:p>
    <w:p w14:paraId="42FE3B3C" w14:textId="77777777" w:rsidR="00407DEF" w:rsidRDefault="00407DEF">
      <w:pPr>
        <w:rPr>
          <w:rFonts w:ascii="Arial" w:hAnsi="Arial" w:cs="Arial"/>
        </w:rPr>
      </w:pPr>
      <w:r>
        <w:rPr>
          <w:rFonts w:ascii="Arial" w:hAnsi="Arial" w:cs="Arial"/>
        </w:rPr>
        <w:t>The provisions of this item are subject to Item 210.</w:t>
      </w:r>
    </w:p>
    <w:p w14:paraId="2E334583" w14:textId="77777777" w:rsidR="00707AFB" w:rsidRDefault="00707AFB">
      <w:pPr>
        <w:rPr>
          <w:rFonts w:ascii="Arial" w:hAnsi="Arial" w:cs="Arial"/>
        </w:rPr>
      </w:pPr>
    </w:p>
    <w:p w14:paraId="7FFE8ED3" w14:textId="77777777" w:rsidR="00407DEF" w:rsidRPr="00707AFB" w:rsidRDefault="00407DEF" w:rsidP="00707AFB">
      <w:pPr>
        <w:rPr>
          <w:rFonts w:ascii="Arial" w:hAnsi="Arial"/>
        </w:rPr>
      </w:pPr>
      <w:r>
        <w:rPr>
          <w:rFonts w:ascii="Arial" w:hAnsi="Arial" w:cs="Arial"/>
        </w:rPr>
        <w:t>INSURANCE:</w:t>
      </w:r>
      <w:r w:rsidR="00707AFB">
        <w:rPr>
          <w:rFonts w:ascii="Arial" w:hAnsi="Arial" w:cs="Arial"/>
        </w:rPr>
        <w:t xml:space="preserve">  </w:t>
      </w:r>
      <w:r w:rsidRPr="00707AFB">
        <w:rPr>
          <w:rStyle w:val="NormalWebChar"/>
          <w:rFonts w:ascii="Arial" w:hAnsi="Arial"/>
          <w:sz w:val="20"/>
        </w:rPr>
        <w:t>Each user of any facility of the Alabama State Port Authority agrees to obtain and maintain at his own cost and expense insurance as required under the following paragraphs.</w:t>
      </w:r>
    </w:p>
    <w:p w14:paraId="63BA257E" w14:textId="77777777" w:rsidR="00924C62" w:rsidRDefault="00924C62">
      <w:pPr>
        <w:rPr>
          <w:rFonts w:ascii="Arial" w:hAnsi="Arial" w:cs="Arial"/>
          <w:u w:val="single"/>
        </w:rPr>
      </w:pPr>
    </w:p>
    <w:p w14:paraId="773D41E4" w14:textId="77777777" w:rsidR="00407DEF" w:rsidRDefault="00407DEF">
      <w:pPr>
        <w:rPr>
          <w:rFonts w:ascii="Arial" w:hAnsi="Arial" w:cs="Arial"/>
          <w:u w:val="single"/>
        </w:rPr>
      </w:pPr>
      <w:r>
        <w:rPr>
          <w:rFonts w:ascii="Arial" w:hAnsi="Arial" w:cs="Arial"/>
          <w:u w:val="single"/>
        </w:rPr>
        <w:t>General Requirements</w:t>
      </w:r>
    </w:p>
    <w:p w14:paraId="0415AFFC" w14:textId="77777777" w:rsidR="00707AFB" w:rsidRDefault="00707AFB">
      <w:pPr>
        <w:rPr>
          <w:rFonts w:ascii="Arial" w:hAnsi="Arial" w:cs="Arial"/>
          <w:u w:val="single"/>
        </w:rPr>
      </w:pPr>
    </w:p>
    <w:p w14:paraId="4F0CF63E" w14:textId="77777777" w:rsidR="00407DEF" w:rsidRDefault="00407DEF">
      <w:pPr>
        <w:rPr>
          <w:rFonts w:ascii="Arial" w:hAnsi="Arial" w:cs="Arial"/>
        </w:rPr>
      </w:pPr>
      <w:r>
        <w:rPr>
          <w:rFonts w:ascii="Arial" w:hAnsi="Arial" w:cs="Arial"/>
        </w:rPr>
        <w:t>All policies of insurance must be written with companies acceptable to the Authority.</w:t>
      </w:r>
    </w:p>
    <w:p w14:paraId="3F4F7BFE" w14:textId="77777777" w:rsidR="00FF16DA" w:rsidRDefault="00FF16DA">
      <w:pPr>
        <w:pStyle w:val="BodyText"/>
      </w:pPr>
    </w:p>
    <w:p w14:paraId="6754A673" w14:textId="77777777" w:rsidR="00407DEF" w:rsidRDefault="00407DEF">
      <w:pPr>
        <w:pStyle w:val="BodyText"/>
      </w:pPr>
      <w:r>
        <w:t xml:space="preserve">Original certificates of insurance, which are signed by the licensed agent, and which provide evidence that the </w:t>
      </w:r>
      <w:r w:rsidR="002F31E9">
        <w:t>coverages</w:t>
      </w:r>
      <w:r>
        <w:t xml:space="preserve"> are current and in place, shall be mailed to: Alabama State Port Authority, ATTN: Risk Manager, P.O. Box 1588, Mobile, AL 36633. Failure to provide current certificates within 10 days following policy expirations shall render null and void any agreements for facilities use. The Authority reserves the right to require complete certified copies of </w:t>
      </w:r>
      <w:proofErr w:type="gramStart"/>
      <w:r>
        <w:t>any and all</w:t>
      </w:r>
      <w:proofErr w:type="gramEnd"/>
      <w:r>
        <w:t xml:space="preserve"> policies of insurance at any time.</w:t>
      </w:r>
    </w:p>
    <w:p w14:paraId="35826830" w14:textId="77777777" w:rsidR="00C91DF5" w:rsidRDefault="00C91DF5">
      <w:pPr>
        <w:jc w:val="both"/>
        <w:rPr>
          <w:rFonts w:ascii="Arial" w:hAnsi="Arial" w:cs="Arial"/>
        </w:rPr>
      </w:pPr>
    </w:p>
    <w:p w14:paraId="66E3CE2E" w14:textId="77777777" w:rsidR="00407DEF" w:rsidRDefault="00407DEF">
      <w:pPr>
        <w:jc w:val="both"/>
        <w:rPr>
          <w:rFonts w:ascii="Arial" w:hAnsi="Arial" w:cs="Arial"/>
        </w:rPr>
      </w:pPr>
      <w:r>
        <w:rPr>
          <w:rFonts w:ascii="Arial" w:hAnsi="Arial" w:cs="Arial"/>
        </w:rPr>
        <w:t>The facility user’s insurance certificate shall include a provision that at least 30 days’ notice will be given to the Authority before limits and scope of coverage are materially altered or insurance protection is cancelled.</w:t>
      </w:r>
    </w:p>
    <w:p w14:paraId="4C69A542" w14:textId="77777777" w:rsidR="00C91DF5" w:rsidRDefault="00C91DF5">
      <w:pPr>
        <w:pStyle w:val="BodyText"/>
      </w:pPr>
    </w:p>
    <w:p w14:paraId="0BF5BA0F" w14:textId="77777777" w:rsidR="00407DEF" w:rsidRDefault="00407DEF">
      <w:pPr>
        <w:pStyle w:val="BodyText"/>
      </w:pPr>
      <w:r>
        <w:t xml:space="preserve">The facility user’s insurance policies shall include waiver of all rights of subrogation against the Authority, it officers, officials, employees, </w:t>
      </w:r>
      <w:proofErr w:type="gramStart"/>
      <w:r>
        <w:t>volunteers</w:t>
      </w:r>
      <w:proofErr w:type="gramEnd"/>
      <w:r>
        <w:t xml:space="preserve"> and insurers for losses arising from its use of the Authority's facilities.</w:t>
      </w:r>
    </w:p>
    <w:p w14:paraId="6CEF8632" w14:textId="77777777" w:rsidR="005A6039" w:rsidRDefault="005A6039">
      <w:pPr>
        <w:pStyle w:val="BodyText"/>
      </w:pPr>
    </w:p>
    <w:p w14:paraId="3BFC2792" w14:textId="77777777" w:rsidR="00407DEF" w:rsidRDefault="00407DEF">
      <w:pPr>
        <w:jc w:val="both"/>
        <w:rPr>
          <w:rFonts w:ascii="Arial" w:hAnsi="Arial" w:cs="Arial"/>
        </w:rPr>
      </w:pPr>
      <w:r>
        <w:rPr>
          <w:rFonts w:ascii="Arial" w:hAnsi="Arial" w:cs="Arial"/>
        </w:rPr>
        <w:t>The facility user agrees that none of its subcontractors will be allowed to commence work on the Authority’s property until (a) the subcontractor has obtained all similar insurance, or (b) the facility user has provided coverage for the subcontractor.</w:t>
      </w:r>
    </w:p>
    <w:p w14:paraId="5386EC2C" w14:textId="77777777" w:rsidR="003F5129" w:rsidRDefault="003F5129">
      <w:pPr>
        <w:jc w:val="both"/>
        <w:rPr>
          <w:rFonts w:ascii="Arial" w:hAnsi="Arial" w:cs="Arial"/>
        </w:rPr>
      </w:pPr>
    </w:p>
    <w:p w14:paraId="7A1F2F8B" w14:textId="77777777" w:rsidR="00407DEF" w:rsidRDefault="00407DEF">
      <w:pPr>
        <w:jc w:val="both"/>
        <w:rPr>
          <w:rFonts w:ascii="Arial" w:hAnsi="Arial" w:cs="Arial"/>
        </w:rPr>
      </w:pPr>
      <w:r>
        <w:rPr>
          <w:rFonts w:ascii="Arial" w:hAnsi="Arial" w:cs="Arial"/>
        </w:rPr>
        <w:t>The facility user may purchase an umbrella liability policy to provide the limits of coverage specified, so long as such umbrella provides coverage is at least as broad as specified for the individual policy and the umbrella applies directly above the individual policy, without gap in limit of liability.</w:t>
      </w:r>
    </w:p>
    <w:p w14:paraId="196FE65A" w14:textId="77777777" w:rsidR="009E1B34" w:rsidRDefault="009E1B34">
      <w:pPr>
        <w:jc w:val="both"/>
        <w:rPr>
          <w:rFonts w:ascii="Arial" w:hAnsi="Arial" w:cs="Arial"/>
        </w:rPr>
      </w:pPr>
    </w:p>
    <w:p w14:paraId="74E4D219" w14:textId="77777777" w:rsidR="00407DEF" w:rsidRDefault="00407DEF">
      <w:pPr>
        <w:jc w:val="both"/>
        <w:rPr>
          <w:rFonts w:ascii="Arial" w:hAnsi="Arial" w:cs="Arial"/>
        </w:rPr>
      </w:pPr>
      <w:r>
        <w:rPr>
          <w:rFonts w:ascii="Arial" w:hAnsi="Arial" w:cs="Arial"/>
        </w:rPr>
        <w:t>The facility user’s insurance policies shall include endorsements providing that the Authority, its officers, officials, employees, and volunteers are to be covered as primary and non-contributory additional insured</w:t>
      </w:r>
      <w:r w:rsidR="00B2172E">
        <w:rPr>
          <w:rFonts w:ascii="Arial" w:hAnsi="Arial" w:cs="Arial"/>
        </w:rPr>
        <w:t>’</w:t>
      </w:r>
      <w:r>
        <w:rPr>
          <w:rFonts w:ascii="Arial" w:hAnsi="Arial" w:cs="Arial"/>
        </w:rPr>
        <w:t>s, with respect to liability arising out of its use of the Authority’s facilities.</w:t>
      </w:r>
      <w:r w:rsidR="00B2172E">
        <w:rPr>
          <w:rFonts w:ascii="Arial" w:hAnsi="Arial" w:cs="Arial"/>
        </w:rPr>
        <w:t xml:space="preserve"> </w:t>
      </w:r>
      <w:r>
        <w:rPr>
          <w:rFonts w:ascii="Arial" w:hAnsi="Arial" w:cs="Arial"/>
        </w:rPr>
        <w:t>Except for the proven negligence of the Authority, the coverage shall contain no special limitations on the scope of protection afforded.</w:t>
      </w:r>
    </w:p>
    <w:p w14:paraId="095D0D42" w14:textId="77777777" w:rsidR="00C91DF5" w:rsidRDefault="00C91DF5">
      <w:pPr>
        <w:jc w:val="both"/>
        <w:rPr>
          <w:rFonts w:ascii="Arial" w:hAnsi="Arial" w:cs="Arial"/>
        </w:rPr>
      </w:pPr>
    </w:p>
    <w:p w14:paraId="51D26056" w14:textId="77777777" w:rsidR="00407DEF" w:rsidRDefault="00407DEF">
      <w:pPr>
        <w:jc w:val="both"/>
        <w:rPr>
          <w:rFonts w:ascii="Arial" w:hAnsi="Arial" w:cs="Arial"/>
        </w:rPr>
      </w:pPr>
      <w:r>
        <w:rPr>
          <w:rFonts w:ascii="Arial" w:hAnsi="Arial" w:cs="Arial"/>
        </w:rPr>
        <w:t>The facility user’s insurance shall be primary insurance, regardless of policy language to the contrary. All premiums and deductibles are the responsibility of the facility user.</w:t>
      </w:r>
    </w:p>
    <w:p w14:paraId="0EC6A866" w14:textId="77777777" w:rsidR="00FF16DA" w:rsidRDefault="00FF16DA">
      <w:pPr>
        <w:jc w:val="both"/>
        <w:rPr>
          <w:rFonts w:ascii="Arial" w:hAnsi="Arial" w:cs="Arial"/>
          <w:u w:val="single"/>
        </w:rPr>
      </w:pPr>
    </w:p>
    <w:p w14:paraId="76370CC5" w14:textId="77777777" w:rsidR="00407DEF" w:rsidRDefault="00407DEF">
      <w:pPr>
        <w:jc w:val="both"/>
        <w:rPr>
          <w:rFonts w:ascii="Arial" w:hAnsi="Arial" w:cs="Arial"/>
          <w:u w:val="single"/>
        </w:rPr>
      </w:pPr>
      <w:r>
        <w:rPr>
          <w:rFonts w:ascii="Arial" w:hAnsi="Arial" w:cs="Arial"/>
          <w:u w:val="single"/>
        </w:rPr>
        <w:t>Required Coverage Types and Minimum Limits*</w:t>
      </w:r>
    </w:p>
    <w:p w14:paraId="38F1D8DA" w14:textId="77777777" w:rsidR="002C771E" w:rsidRDefault="002C771E">
      <w:pPr>
        <w:jc w:val="both"/>
        <w:rPr>
          <w:rFonts w:ascii="Arial" w:hAnsi="Arial" w:cs="Arial"/>
          <w:u w:val="single"/>
        </w:rPr>
      </w:pPr>
    </w:p>
    <w:p w14:paraId="311903A1" w14:textId="77777777" w:rsidR="00407DEF" w:rsidRDefault="00407DEF">
      <w:pPr>
        <w:jc w:val="both"/>
        <w:rPr>
          <w:rFonts w:ascii="Arial" w:hAnsi="Arial" w:cs="Arial"/>
        </w:rPr>
      </w:pPr>
      <w:r>
        <w:rPr>
          <w:rFonts w:ascii="Arial" w:hAnsi="Arial" w:cs="Arial"/>
          <w:u w:val="single"/>
        </w:rPr>
        <w:t xml:space="preserve">Commercial General Liability </w:t>
      </w:r>
      <w:r>
        <w:rPr>
          <w:rFonts w:ascii="Arial" w:hAnsi="Arial" w:cs="Arial"/>
        </w:rPr>
        <w:t>- $2,000,000 combined single limit, for any one occurrence for bodily injury, including death, and property damage liability. Blanket Contractual Liability, Fire Legal Liability, Explosion/Collapse/Underground Property Damage Liability, Terminal Operators and Stevedores Legal Liability coverage</w:t>
      </w:r>
      <w:r w:rsidR="00B2172E">
        <w:rPr>
          <w:rFonts w:ascii="Arial" w:hAnsi="Arial" w:cs="Arial"/>
        </w:rPr>
        <w:t>’</w:t>
      </w:r>
      <w:r>
        <w:rPr>
          <w:rFonts w:ascii="Arial" w:hAnsi="Arial" w:cs="Arial"/>
        </w:rPr>
        <w:t>s must be included.</w:t>
      </w:r>
    </w:p>
    <w:p w14:paraId="27AD0890" w14:textId="77777777" w:rsidR="00407DEF" w:rsidRDefault="00407DEF">
      <w:pPr>
        <w:jc w:val="both"/>
        <w:rPr>
          <w:rFonts w:ascii="Arial" w:hAnsi="Arial" w:cs="Arial"/>
        </w:rPr>
      </w:pPr>
      <w:r>
        <w:rPr>
          <w:rFonts w:ascii="Arial" w:hAnsi="Arial" w:cs="Arial"/>
          <w:u w:val="single"/>
        </w:rPr>
        <w:t>Pollution Liability</w:t>
      </w:r>
      <w:r>
        <w:rPr>
          <w:rFonts w:ascii="Arial" w:hAnsi="Arial" w:cs="Arial"/>
        </w:rPr>
        <w:t xml:space="preserve"> - $2,000,000, combined single limit, for any one occurrence, for on-site and off-site bodily injury and property damage, cleanup cost and the unloading and loading of product.</w:t>
      </w:r>
    </w:p>
    <w:p w14:paraId="342E4452" w14:textId="77777777" w:rsidR="00407DEF" w:rsidRDefault="00407DEF">
      <w:pPr>
        <w:jc w:val="both"/>
        <w:rPr>
          <w:rFonts w:ascii="Arial" w:hAnsi="Arial" w:cs="Arial"/>
        </w:rPr>
      </w:pPr>
      <w:r>
        <w:rPr>
          <w:rFonts w:ascii="Arial" w:hAnsi="Arial" w:cs="Arial"/>
          <w:u w:val="single"/>
        </w:rPr>
        <w:t>Business Automobile Liability</w:t>
      </w:r>
      <w:r>
        <w:rPr>
          <w:rFonts w:ascii="Arial" w:hAnsi="Arial" w:cs="Arial"/>
        </w:rPr>
        <w:t xml:space="preserve"> - $1,000,000 each accident, for bodily injury, including death, and property damage liability. Coverage must extend to “any auto.” </w:t>
      </w:r>
    </w:p>
    <w:p w14:paraId="6DFFC69E" w14:textId="77777777" w:rsidR="00407DEF" w:rsidRDefault="00407DEF">
      <w:pPr>
        <w:jc w:val="both"/>
        <w:rPr>
          <w:rFonts w:ascii="Arial" w:hAnsi="Arial" w:cs="Arial"/>
        </w:rPr>
      </w:pPr>
      <w:r>
        <w:rPr>
          <w:rFonts w:ascii="Arial" w:hAnsi="Arial" w:cs="Arial"/>
          <w:u w:val="single"/>
        </w:rPr>
        <w:t>Workers Compensation and Employers Liability</w:t>
      </w:r>
      <w:r>
        <w:rPr>
          <w:rFonts w:ascii="Arial" w:hAnsi="Arial" w:cs="Arial"/>
        </w:rPr>
        <w:t xml:space="preserve"> – Statutory. (To provide coverage under the Alabama workers Compensation Act in an amount not less than that required by Alabama law.)</w:t>
      </w:r>
    </w:p>
    <w:p w14:paraId="08738A85" w14:textId="77777777" w:rsidR="00407DEF" w:rsidRDefault="00407DEF">
      <w:pPr>
        <w:jc w:val="both"/>
        <w:rPr>
          <w:rFonts w:ascii="Arial" w:hAnsi="Arial" w:cs="Arial"/>
        </w:rPr>
      </w:pPr>
      <w:r>
        <w:rPr>
          <w:rFonts w:ascii="Arial" w:hAnsi="Arial" w:cs="Arial"/>
          <w:u w:val="single"/>
        </w:rPr>
        <w:t>Coverage as required by Federal statutes, if applicable</w:t>
      </w:r>
      <w:r>
        <w:rPr>
          <w:rFonts w:ascii="Arial" w:hAnsi="Arial" w:cs="Arial"/>
        </w:rPr>
        <w:t xml:space="preserve"> – Including but not limited to U.S. Longshoremen and Harbor Workers Act (USL&amp;H), Jones Act, Railroad Federal Employers’ Liability Act (FELA).</w:t>
      </w:r>
    </w:p>
    <w:p w14:paraId="5395D22D" w14:textId="77777777" w:rsidR="002C771E" w:rsidRDefault="002C771E">
      <w:pPr>
        <w:pStyle w:val="BodyText"/>
      </w:pPr>
    </w:p>
    <w:p w14:paraId="35ACFB97" w14:textId="77777777" w:rsidR="00407DEF" w:rsidRDefault="00407DEF">
      <w:pPr>
        <w:pStyle w:val="BodyText"/>
      </w:pPr>
      <w:r>
        <w:t>*The Authority reserves the right to increase the required limits, when necessary, due to increased exposure on the part of a facility user.</w:t>
      </w:r>
    </w:p>
    <w:p w14:paraId="483C9145" w14:textId="77777777" w:rsidR="007A75A5" w:rsidRDefault="007A75A5">
      <w:pPr>
        <w:pStyle w:val="NoteHeading"/>
        <w:rPr>
          <w:b/>
          <w:bCs/>
          <w:color w:val="FF6600"/>
        </w:rPr>
      </w:pPr>
    </w:p>
    <w:p w14:paraId="569DCD7F" w14:textId="77777777" w:rsidR="00407DEF" w:rsidRDefault="00407DEF">
      <w:pPr>
        <w:pStyle w:val="NoteHeading"/>
        <w:rPr>
          <w:b/>
          <w:bCs/>
          <w:color w:val="FF6600"/>
        </w:rPr>
      </w:pPr>
      <w:r w:rsidRPr="00C7751A">
        <w:rPr>
          <w:b/>
          <w:bCs/>
          <w:color w:val="FF6600"/>
        </w:rPr>
        <w:t>246…JURISDICTION OF ALABAMA STATE PORT AUTHORITY</w:t>
      </w:r>
    </w:p>
    <w:p w14:paraId="7EE15B46"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67779FA" w14:textId="77777777" w:rsidR="00407DEF" w:rsidRDefault="00407DEF"/>
    <w:p w14:paraId="508F34E0" w14:textId="77777777" w:rsidR="00407DEF" w:rsidRDefault="00407DEF">
      <w:pPr>
        <w:pStyle w:val="BodyText"/>
      </w:pPr>
      <w:r>
        <w:t xml:space="preserve">The Alabama State Port Authority reserves the right to control the loading, </w:t>
      </w:r>
      <w:proofErr w:type="gramStart"/>
      <w:r>
        <w:t>unloading</w:t>
      </w:r>
      <w:proofErr w:type="gramEnd"/>
      <w:r>
        <w:t xml:space="preserve"> and handling of all freight and cargo on the premises and facilities under its control. No others will be allowed to perform such handling without written permission from the Alabama State Port Authority. When another party is permitted to handle freight, that party shall assess the rates and charges delineated in the Alabama State Port Authority Tariff No. 1-E on file with the Federal Maritime Commission. Supplements or reissues thereof shall also be filed with the Federal Maritime Commission. The Alabama State Port Authority shall be paid by such party for use of its facilities at rates established in the Cargo and Freight Handling Service Permit.</w:t>
      </w:r>
    </w:p>
    <w:p w14:paraId="20EC530A" w14:textId="77777777" w:rsidR="00C91DF5" w:rsidRDefault="00C91DF5">
      <w:pPr>
        <w:pStyle w:val="BodyText"/>
      </w:pPr>
    </w:p>
    <w:p w14:paraId="253A5C0F" w14:textId="77777777" w:rsidR="00407DEF" w:rsidRDefault="00407DEF">
      <w:pPr>
        <w:pStyle w:val="BodyText"/>
      </w:pPr>
      <w:r>
        <w:t>Under Title 33, Code of Alabama 1975, The Alabama State Port Authority, an agency of the State of Alabama, is authorized to supervise, control, manage, and direct the Port Authority and Terminals of Alabama, and is empowered to fix rates and charges for all services and for the use of all improvements and facilities provided by said department.</w:t>
      </w:r>
    </w:p>
    <w:p w14:paraId="4AEA727B" w14:textId="77777777" w:rsidR="00C91DF5" w:rsidRDefault="00C91DF5">
      <w:pPr>
        <w:pStyle w:val="BodyText"/>
      </w:pPr>
    </w:p>
    <w:p w14:paraId="1F36BA05" w14:textId="77777777" w:rsidR="00407DEF" w:rsidRDefault="00407DEF">
      <w:pPr>
        <w:pStyle w:val="BodyText"/>
      </w:pPr>
      <w:r>
        <w:t>Said department is also authorized to formulate and promulgate rules and regulations for the operation of any harbor or seaport within the state.</w:t>
      </w:r>
    </w:p>
    <w:p w14:paraId="118B036C" w14:textId="77777777" w:rsidR="00C91DF5" w:rsidRDefault="00C91DF5">
      <w:pPr>
        <w:pStyle w:val="BodyText"/>
      </w:pPr>
    </w:p>
    <w:p w14:paraId="1D0F0327" w14:textId="77777777" w:rsidR="00407DEF" w:rsidRDefault="00407DEF">
      <w:pPr>
        <w:pStyle w:val="BodyText"/>
      </w:pPr>
      <w:r>
        <w:t xml:space="preserve">Penalties (prescribed by Title 33, Code of Alabama, 1975) Any persons, firm, association, or corporation violating any of the rules and regulations so established shall be subject to a fine not exceeding $500.00 for each </w:t>
      </w:r>
      <w:proofErr w:type="gramStart"/>
      <w:r>
        <w:t>offense, and</w:t>
      </w:r>
      <w:proofErr w:type="gramEnd"/>
      <w:r>
        <w:t xml:space="preserve"> may also be imprisoned in the county jail or sentenced to hard labor for the county for not more than six (6) months. </w:t>
      </w:r>
    </w:p>
    <w:p w14:paraId="63F8BC7E" w14:textId="77777777" w:rsidR="00C91DF5" w:rsidRDefault="00C91DF5">
      <w:pPr>
        <w:pStyle w:val="BodyText"/>
      </w:pPr>
    </w:p>
    <w:p w14:paraId="586418FF" w14:textId="77777777" w:rsidR="00407DEF" w:rsidRDefault="00407DEF">
      <w:pPr>
        <w:pStyle w:val="BodyText"/>
      </w:pPr>
      <w:r>
        <w:t xml:space="preserve">The Authority expressly reserves the right to contract with private companies for Terminal handling functions including but not limited to loading and/or unloading trucks, rail cars, and river barges, </w:t>
      </w:r>
      <w:proofErr w:type="gramStart"/>
      <w:r>
        <w:t>drayage</w:t>
      </w:r>
      <w:proofErr w:type="gramEnd"/>
      <w:r>
        <w:t xml:space="preserve"> or transfer, </w:t>
      </w:r>
      <w:proofErr w:type="spellStart"/>
      <w:r>
        <w:t>recoopering</w:t>
      </w:r>
      <w:proofErr w:type="spellEnd"/>
      <w:r>
        <w:t xml:space="preserve"> or packaging, securing, weighing and sampling, consolidating, sorting or segregating. </w:t>
      </w:r>
    </w:p>
    <w:p w14:paraId="131FC5B5" w14:textId="77777777" w:rsidR="00C91DF5" w:rsidRDefault="00C91DF5">
      <w:pPr>
        <w:jc w:val="both"/>
        <w:rPr>
          <w:rFonts w:ascii="Arial" w:hAnsi="Arial" w:cs="Arial"/>
        </w:rPr>
      </w:pPr>
    </w:p>
    <w:p w14:paraId="44F066C7" w14:textId="77777777" w:rsidR="00407DEF" w:rsidRDefault="00407DEF">
      <w:pPr>
        <w:jc w:val="both"/>
        <w:rPr>
          <w:rFonts w:ascii="Arial" w:hAnsi="Arial" w:cs="Arial"/>
        </w:rPr>
      </w:pPr>
      <w:r>
        <w:rPr>
          <w:rFonts w:ascii="Arial" w:hAnsi="Arial" w:cs="Arial"/>
        </w:rPr>
        <w:t xml:space="preserve">Such contractual services and the Authority's remuneration therefore shall be delineated in a Uniform Agreement styled "Cargo and Freight Handling Service Permit", and such agreement may be entered into by the Authority and any stevedore or freight handling firm which meets the Authority's uniform requirements with respect to insurance, safety regulations, Authority's Indemnification, and all other provisions of the "Cargo and Freight Handling Service Permit." The </w:t>
      </w:r>
      <w:proofErr w:type="gramStart"/>
      <w:r>
        <w:rPr>
          <w:rFonts w:ascii="Arial" w:hAnsi="Arial" w:cs="Arial"/>
        </w:rPr>
        <w:t>aforementioned permit</w:t>
      </w:r>
      <w:proofErr w:type="gramEnd"/>
      <w:r>
        <w:rPr>
          <w:rFonts w:ascii="Arial" w:hAnsi="Arial" w:cs="Arial"/>
        </w:rPr>
        <w:t xml:space="preserve"> is on file with the Federal Maritime Commission in Washington D.C.</w:t>
      </w:r>
    </w:p>
    <w:p w14:paraId="55A3B8B5" w14:textId="77777777" w:rsidR="001E1684" w:rsidRDefault="001E1684">
      <w:pPr>
        <w:pStyle w:val="NoteHeading"/>
        <w:rPr>
          <w:b/>
          <w:bCs/>
          <w:color w:val="FF6600"/>
        </w:rPr>
      </w:pPr>
    </w:p>
    <w:p w14:paraId="04F1DE7C" w14:textId="77777777" w:rsidR="00407DEF" w:rsidRDefault="00407DEF">
      <w:pPr>
        <w:pStyle w:val="NoteHeading"/>
        <w:rPr>
          <w:b/>
          <w:bCs/>
          <w:color w:val="FF6600"/>
        </w:rPr>
      </w:pPr>
      <w:r w:rsidRPr="00C7751A">
        <w:rPr>
          <w:b/>
          <w:bCs/>
          <w:color w:val="FF6600"/>
        </w:rPr>
        <w:t>248…LOSS OF OR DAMAGE TO CARGO, RESPONSIBILITY FOR</w:t>
      </w:r>
    </w:p>
    <w:p w14:paraId="4DF0EFA5"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F267A6A" w14:textId="77777777" w:rsidR="00407DEF" w:rsidRDefault="00407DEF"/>
    <w:p w14:paraId="7232F671" w14:textId="77777777" w:rsidR="00407DEF" w:rsidRDefault="00407DEF">
      <w:pPr>
        <w:jc w:val="both"/>
        <w:rPr>
          <w:rFonts w:ascii="Arial" w:hAnsi="Arial" w:cs="Arial"/>
        </w:rPr>
      </w:pPr>
      <w:r>
        <w:rPr>
          <w:rFonts w:ascii="Arial" w:hAnsi="Arial" w:cs="Arial"/>
        </w:rPr>
        <w:t xml:space="preserve">The Alabama State Port Authority will not be responsible for loss of or damage to or for delay to freight or cargo on its wharves, in its warehouses, transit sheds or in the open caused by or resulting from fire, flood, leakage, or discharge from sprinkler fire protection systems, water supply pipe, gutters, or downspouts, collapse of buildings, rats, mice, termites, moths, weevils or other insects, frost, rust, mold, corrosion, evaporation, shrinkage, leakage from containers, decay, contamination, discoloration, the elements, or insufficient notification, nor will it be responsible for any delay, loss or damage arising from insurrections, riots, commotions or strikes, of any persons in its employ, or in the service of others, nor for any consequences arising there from, nor will it be responsible for freight or cargo in the open against the risk of theft, pilferage or non-delivery, except for any such loss occasioned by reason of the Authority's own negligence and subsequent to the expiration of any free time allowance. </w:t>
      </w:r>
    </w:p>
    <w:p w14:paraId="28254743" w14:textId="77777777" w:rsidR="00FF16DA" w:rsidRDefault="00FF16DA">
      <w:pPr>
        <w:jc w:val="both"/>
        <w:rPr>
          <w:rFonts w:ascii="Arial" w:hAnsi="Arial" w:cs="Arial"/>
        </w:rPr>
      </w:pPr>
    </w:p>
    <w:p w14:paraId="392B92B5" w14:textId="77777777" w:rsidR="00407DEF" w:rsidRDefault="00407DEF">
      <w:pPr>
        <w:jc w:val="both"/>
        <w:rPr>
          <w:rFonts w:ascii="Arial" w:hAnsi="Arial" w:cs="Arial"/>
        </w:rPr>
      </w:pPr>
      <w:r>
        <w:rPr>
          <w:rFonts w:ascii="Arial" w:hAnsi="Arial" w:cs="Arial"/>
        </w:rPr>
        <w:t xml:space="preserve">All cargo, ships </w:t>
      </w:r>
      <w:proofErr w:type="gramStart"/>
      <w:r>
        <w:rPr>
          <w:rFonts w:ascii="Arial" w:hAnsi="Arial" w:cs="Arial"/>
        </w:rPr>
        <w:t>supplies</w:t>
      </w:r>
      <w:proofErr w:type="gramEnd"/>
      <w:r>
        <w:rPr>
          <w:rFonts w:ascii="Arial" w:hAnsi="Arial" w:cs="Arial"/>
        </w:rPr>
        <w:t>, ships gear and equipment, while in transit sheds, shipside warehouses, or in open areas at shipside, will remain in the custody, care and control of the vessel or its agent, whether during the free time period or while on wharf demurrage, and full responsibility thereof shall remain with the vessel or its agent.</w:t>
      </w:r>
    </w:p>
    <w:p w14:paraId="57A7FA87" w14:textId="77777777" w:rsidR="008C34C5" w:rsidRDefault="008C34C5">
      <w:pPr>
        <w:pStyle w:val="NoteHeading"/>
        <w:rPr>
          <w:b/>
          <w:bCs/>
          <w:color w:val="FF6600"/>
        </w:rPr>
      </w:pPr>
    </w:p>
    <w:p w14:paraId="6242DF8A" w14:textId="77777777" w:rsidR="00407DEF" w:rsidRDefault="00407DEF">
      <w:pPr>
        <w:pStyle w:val="NoteHeading"/>
        <w:rPr>
          <w:b/>
          <w:bCs/>
          <w:color w:val="FF6600"/>
        </w:rPr>
      </w:pPr>
      <w:r w:rsidRPr="00C7751A">
        <w:rPr>
          <w:b/>
          <w:bCs/>
          <w:color w:val="FF6600"/>
        </w:rPr>
        <w:t xml:space="preserve">250…MAXIMUM LOAD ON FLOOR AND MAXIMUM HEIGHT OF PILING OR STACKING </w:t>
      </w:r>
    </w:p>
    <w:p w14:paraId="3A868A73"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567A2508" w14:textId="77777777" w:rsidR="00407DEF" w:rsidRDefault="00407DEF"/>
    <w:p w14:paraId="26EB9A25" w14:textId="77777777" w:rsidR="00407DEF" w:rsidRDefault="00407DEF">
      <w:pPr>
        <w:pStyle w:val="BodyText"/>
      </w:pPr>
      <w:r>
        <w:t xml:space="preserve">It is the responsibility of the cargo agents, stevedores or other parties who receive cargo, to place such cargo in warehouses/transit sheds, in accordance with all local, state, and federal guidelines or regulations, and in compliance with Alabama State Port Authority weight restrictions and/or safety regulations. The Manager, General </w:t>
      </w:r>
      <w:proofErr w:type="gramStart"/>
      <w:r>
        <w:t>Cargo</w:t>
      </w:r>
      <w:proofErr w:type="gramEnd"/>
      <w:r>
        <w:t xml:space="preserve"> and Container Facilities, reserves the right to have cargo moved or restacked, at the risk and expense of the owner, in order to comply with all rules, regulations, guidelines or laws.</w:t>
      </w:r>
    </w:p>
    <w:p w14:paraId="3785490B" w14:textId="77777777" w:rsidR="00352C34" w:rsidRDefault="00352C34">
      <w:pPr>
        <w:pStyle w:val="NoteHeading"/>
        <w:rPr>
          <w:b/>
          <w:bCs/>
          <w:color w:val="FF6600"/>
        </w:rPr>
      </w:pPr>
    </w:p>
    <w:p w14:paraId="0F500F67" w14:textId="77777777" w:rsidR="00407DEF" w:rsidRPr="00A5341C" w:rsidRDefault="00407DEF">
      <w:pPr>
        <w:pStyle w:val="NoteHeading"/>
        <w:rPr>
          <w:b/>
          <w:bCs/>
        </w:rPr>
      </w:pPr>
      <w:r w:rsidRPr="00C7751A">
        <w:rPr>
          <w:b/>
          <w:bCs/>
          <w:color w:val="FF6600"/>
        </w:rPr>
        <w:t>252…OILY WASTE/SHIPS WASTE DISPOSAL</w:t>
      </w:r>
    </w:p>
    <w:p w14:paraId="0D6BA52F"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sidR="00381F78">
        <w:rPr>
          <w:rFonts w:ascii="Arial" w:eastAsia="Arial Unicode MS" w:hAnsi="Arial" w:cs="Arial"/>
        </w:rPr>
        <w:t>February 4, 2018</w:t>
      </w:r>
      <w:r w:rsidR="006B1D8C">
        <w:rPr>
          <w:rFonts w:ascii="Arial" w:eastAsia="Arial Unicode MS" w:hAnsi="Arial" w:cs="Arial"/>
        </w:rPr>
        <w:t>)</w:t>
      </w:r>
      <w:r w:rsidR="00A04822">
        <w:rPr>
          <w:rFonts w:ascii="Arial" w:eastAsia="Arial Unicode MS" w:hAnsi="Arial" w:cs="Arial"/>
        </w:rPr>
        <w:t xml:space="preserve"> </w:t>
      </w:r>
    </w:p>
    <w:p w14:paraId="75ACA97A" w14:textId="77777777" w:rsidR="00407DEF" w:rsidRDefault="00407DEF"/>
    <w:p w14:paraId="7BEEB05E" w14:textId="77777777" w:rsidR="00407DEF" w:rsidRDefault="00407DEF">
      <w:pPr>
        <w:pStyle w:val="BodyText"/>
      </w:pPr>
      <w:r>
        <w:t>Under the provision of Annex 1 of the International Convention for the Prevention of Pollution from ships, known as MARPOL 73/78, and the United States Coast Guard implementing regulations, Part 158 of Title 33 of the Code of Federal Regulations (33 CFR 158), all terminals and ports which receive tankers or other oceangoing vessels of 400 gross tons or more must make provisions for adequate oily waste reception facilities. The Alabama State Port Authority's application for its public wharves and facilities for a Certificate of Adequacy (COA) for reception facilities for receipt of oily waste</w:t>
      </w:r>
      <w:r w:rsidR="000415D3" w:rsidRPr="000415D3">
        <w:t xml:space="preserve"> is approved every five years and audited yearly.</w:t>
      </w:r>
    </w:p>
    <w:p w14:paraId="0EF0FA84" w14:textId="77777777" w:rsidR="00C91DF5" w:rsidRDefault="00C91DF5">
      <w:pPr>
        <w:rPr>
          <w:rFonts w:ascii="Arial" w:hAnsi="Arial" w:cs="Arial"/>
        </w:rPr>
      </w:pPr>
    </w:p>
    <w:p w14:paraId="4DC750E0" w14:textId="77777777" w:rsidR="00407DEF" w:rsidRDefault="00407DEF" w:rsidP="009B36BB">
      <w:pPr>
        <w:jc w:val="both"/>
        <w:rPr>
          <w:rFonts w:ascii="Arial" w:hAnsi="Arial" w:cs="Arial"/>
        </w:rPr>
      </w:pPr>
      <w:r>
        <w:rPr>
          <w:rFonts w:ascii="Arial" w:hAnsi="Arial" w:cs="Arial"/>
        </w:rPr>
        <w:t xml:space="preserve">Each terminal manager in charge has been furnished a personal copy of the COA available for inspection by the United States Coast guard and other interested persons. If desiring to discharge oily waste; the vessel, her owners and agents are responsible for selecting an inspected and approved company that meets United States Coast Guard requirements for receipt of oily waste and further are responsible for making the necessary arrangements for discharging the oily waste. </w:t>
      </w:r>
    </w:p>
    <w:p w14:paraId="727680AE" w14:textId="77777777" w:rsidR="0080307B" w:rsidRDefault="0080307B" w:rsidP="009B36BB">
      <w:pPr>
        <w:jc w:val="both"/>
        <w:rPr>
          <w:rFonts w:ascii="Arial" w:hAnsi="Arial" w:cs="Arial"/>
        </w:rPr>
      </w:pPr>
    </w:p>
    <w:p w14:paraId="47339536" w14:textId="77777777" w:rsidR="00407DEF" w:rsidRDefault="00407DEF">
      <w:pPr>
        <w:pStyle w:val="BodyText"/>
      </w:pPr>
      <w:r>
        <w:t xml:space="preserve">The firms listed below have indicated to the Captain of the Port of Mobile that they are interested in contracting their services in this regard. Their listing herein does not indicate a preferential recommendation on the part of the Alabama State Port Authority but merely reflects the company's desire to function in the above capacity and the Captain of the Port's recognition of the firm with respect to the Alabama State Port Authority's application. All </w:t>
      </w:r>
      <w:proofErr w:type="spellStart"/>
      <w:r>
        <w:t>inquires</w:t>
      </w:r>
      <w:proofErr w:type="spellEnd"/>
      <w:r>
        <w:t xml:space="preserve"> should be directed to the Captain of the Port, United States Coast Guard. Any contractor is subject to the applicable regulations for the transfer of oil (33CFR 154-156).</w:t>
      </w:r>
    </w:p>
    <w:p w14:paraId="20F01827" w14:textId="77777777" w:rsidR="00E26F54" w:rsidRDefault="00E26F54">
      <w:pPr>
        <w:rPr>
          <w:rFonts w:ascii="Arial" w:hAnsi="Arial" w:cs="Arial"/>
        </w:rPr>
      </w:pPr>
    </w:p>
    <w:p w14:paraId="35DB5A59" w14:textId="77777777" w:rsidR="00407DEF" w:rsidRDefault="00407DEF">
      <w:pPr>
        <w:rPr>
          <w:rFonts w:ascii="Arial" w:hAnsi="Arial" w:cs="Arial"/>
        </w:rPr>
      </w:pPr>
      <w:r>
        <w:rPr>
          <w:rFonts w:ascii="Arial" w:hAnsi="Arial" w:cs="Arial"/>
          <w:b/>
          <w:bCs/>
        </w:rPr>
        <w:t>Aaron Oil Company, Inc</w:t>
      </w:r>
      <w:r>
        <w:rPr>
          <w:rFonts w:ascii="Arial" w:hAnsi="Arial" w:cs="Arial"/>
        </w:rPr>
        <w:t xml:space="preserve">. </w:t>
      </w:r>
      <w:r>
        <w:rPr>
          <w:rFonts w:ascii="Arial" w:hAnsi="Arial" w:cs="Arial"/>
        </w:rPr>
        <w:br/>
      </w:r>
      <w:r w:rsidR="00833EA1">
        <w:rPr>
          <w:rFonts w:ascii="Arial" w:hAnsi="Arial" w:cs="Arial"/>
        </w:rPr>
        <w:t>713 Bill Myles Drive</w:t>
      </w:r>
      <w:r>
        <w:rPr>
          <w:rFonts w:ascii="Arial" w:hAnsi="Arial" w:cs="Arial"/>
        </w:rPr>
        <w:br/>
      </w:r>
      <w:r w:rsidR="00833EA1">
        <w:rPr>
          <w:rFonts w:ascii="Arial" w:hAnsi="Arial" w:cs="Arial"/>
        </w:rPr>
        <w:t>Saraland, AL 36571</w:t>
      </w:r>
      <w:r>
        <w:rPr>
          <w:rFonts w:ascii="Arial" w:hAnsi="Arial" w:cs="Arial"/>
        </w:rPr>
        <w:t xml:space="preserve"> </w:t>
      </w:r>
    </w:p>
    <w:p w14:paraId="3B25DB6E" w14:textId="77777777" w:rsidR="00407DEF" w:rsidRDefault="00407DEF" w:rsidP="00F508F6">
      <w:pPr>
        <w:rPr>
          <w:rFonts w:ascii="Arial" w:hAnsi="Arial" w:cs="Arial"/>
        </w:rPr>
      </w:pPr>
      <w:r>
        <w:rPr>
          <w:rFonts w:ascii="Arial" w:hAnsi="Arial" w:cs="Arial"/>
        </w:rPr>
        <w:t>PH: 251-479-1616</w:t>
      </w:r>
      <w:r w:rsidR="00F508F6">
        <w:rPr>
          <w:rFonts w:ascii="Arial" w:hAnsi="Arial" w:cs="Arial"/>
        </w:rPr>
        <w:t>L</w:t>
      </w:r>
    </w:p>
    <w:p w14:paraId="365FCF4C" w14:textId="77777777" w:rsidR="00AF01A9" w:rsidRDefault="00AF01A9">
      <w:pPr>
        <w:rPr>
          <w:rFonts w:ascii="Arial" w:hAnsi="Arial" w:cs="Arial"/>
          <w:b/>
          <w:bCs/>
        </w:rPr>
      </w:pPr>
    </w:p>
    <w:p w14:paraId="14A06344" w14:textId="77777777" w:rsidR="00407DEF" w:rsidRDefault="00407DEF">
      <w:pPr>
        <w:rPr>
          <w:rFonts w:ascii="Arial" w:hAnsi="Arial" w:cs="Arial"/>
        </w:rPr>
      </w:pPr>
      <w:r>
        <w:rPr>
          <w:rFonts w:ascii="Arial" w:hAnsi="Arial" w:cs="Arial"/>
          <w:b/>
          <w:bCs/>
        </w:rPr>
        <w:t>Oil Recovery Company, Inc</w:t>
      </w:r>
      <w:r>
        <w:rPr>
          <w:rFonts w:ascii="Arial" w:hAnsi="Arial" w:cs="Arial"/>
        </w:rPr>
        <w:t xml:space="preserve">. </w:t>
      </w:r>
      <w:r>
        <w:rPr>
          <w:rFonts w:ascii="Arial" w:hAnsi="Arial" w:cs="Arial"/>
          <w:b/>
          <w:bCs/>
        </w:rPr>
        <w:t>of Alabama</w:t>
      </w:r>
      <w:r>
        <w:rPr>
          <w:rFonts w:ascii="Arial" w:hAnsi="Arial" w:cs="Arial"/>
        </w:rPr>
        <w:br/>
        <w:t>P.O. Box 1803</w:t>
      </w:r>
      <w:r>
        <w:rPr>
          <w:rFonts w:ascii="Arial" w:hAnsi="Arial" w:cs="Arial"/>
        </w:rPr>
        <w:br/>
        <w:t>Mobile, A</w:t>
      </w:r>
      <w:r w:rsidR="0092466E">
        <w:rPr>
          <w:rFonts w:ascii="Arial" w:hAnsi="Arial" w:cs="Arial"/>
        </w:rPr>
        <w:t xml:space="preserve">L </w:t>
      </w:r>
      <w:r>
        <w:rPr>
          <w:rFonts w:ascii="Arial" w:hAnsi="Arial" w:cs="Arial"/>
        </w:rPr>
        <w:t>36633</w:t>
      </w:r>
    </w:p>
    <w:p w14:paraId="680CD435" w14:textId="77777777" w:rsidR="00407DEF" w:rsidRDefault="00407DEF">
      <w:pPr>
        <w:rPr>
          <w:rFonts w:ascii="Arial" w:hAnsi="Arial" w:cs="Arial"/>
        </w:rPr>
      </w:pPr>
      <w:r>
        <w:rPr>
          <w:rFonts w:ascii="Arial" w:hAnsi="Arial" w:cs="Arial"/>
        </w:rPr>
        <w:t>PH: 251-690-9010</w:t>
      </w:r>
    </w:p>
    <w:p w14:paraId="4F35F169" w14:textId="77777777" w:rsidR="00407DEF" w:rsidRDefault="00407DEF">
      <w:pPr>
        <w:pStyle w:val="BodyText"/>
      </w:pPr>
    </w:p>
    <w:p w14:paraId="637B2228" w14:textId="77777777" w:rsidR="00407DEF" w:rsidRDefault="00407DEF">
      <w:pPr>
        <w:pStyle w:val="BodyText"/>
      </w:pPr>
      <w:r>
        <w:t>Under the provisions of Annex V of MARPOL 73/78 PORT RECEPTION FACILITIES FOR SHIPS GARBAGE</w:t>
      </w:r>
      <w:r w:rsidR="009E0790">
        <w:t xml:space="preserve">, </w:t>
      </w:r>
      <w:r>
        <w:t xml:space="preserve">separation of </w:t>
      </w:r>
      <w:r w:rsidR="009E0790">
        <w:t>waste on board vessels is</w:t>
      </w:r>
      <w:r>
        <w:t xml:space="preserve"> required. Garbage is defined as "all kinds of victual, domestic and operational waste excluding fresh fish and parts thereof, generated during the normal operation of the ship and liable to be disposed of continuously or periodically." </w:t>
      </w:r>
      <w:proofErr w:type="gramStart"/>
      <w:r>
        <w:t>In order to</w:t>
      </w:r>
      <w:proofErr w:type="gramEnd"/>
      <w:r>
        <w:t xml:space="preserve"> accommodate the needs of shipping and commerce through facilities of the Alabama State Port Authority, the Authority has </w:t>
      </w:r>
      <w:r w:rsidR="009E0790">
        <w:t xml:space="preserve">an approved Certificate of Adequacy approved by </w:t>
      </w:r>
      <w:r>
        <w:t xml:space="preserve">the Captain of the Port, United States Coast Guard, for Garbage reception facilities. </w:t>
      </w:r>
    </w:p>
    <w:p w14:paraId="05DA50A5" w14:textId="77777777" w:rsidR="00407DEF" w:rsidRDefault="00407DEF">
      <w:pPr>
        <w:pStyle w:val="BodyText"/>
      </w:pPr>
    </w:p>
    <w:p w14:paraId="235483F0" w14:textId="77777777" w:rsidR="00407DEF" w:rsidRDefault="00407DEF">
      <w:pPr>
        <w:pStyle w:val="BodyText"/>
      </w:pPr>
      <w:r>
        <w:t>Regulated food waste must be handled at a facility approved by the Animal and Plant Health Inspection Service (APHIS)</w:t>
      </w:r>
      <w:r w:rsidR="009E0790">
        <w:t>.</w:t>
      </w:r>
      <w:r>
        <w:t xml:space="preserve"> The firms listed below have indicated to the Captain of the Port of Mobile that they are approved by the Department of Agriculture, Animal and Plant Health Inspection Service. The listing below does not indicate a preferential recommendation on the part of the Alabama State Port Authority</w:t>
      </w:r>
      <w:r w:rsidR="009B36BB">
        <w:t>,</w:t>
      </w:r>
      <w:r>
        <w:t xml:space="preserve"> but merely reflects the company's desire to function in the above capacity. Qualified contractors are subject to the applicable regulations for the collection and disposal of ships waste (33 CFR Parts 151,155, and 158; 46 CFR Part 25).</w:t>
      </w:r>
    </w:p>
    <w:p w14:paraId="7C56584A" w14:textId="77777777" w:rsidR="000E512B" w:rsidRDefault="000E512B">
      <w:pPr>
        <w:rPr>
          <w:rFonts w:ascii="Arial" w:hAnsi="Arial" w:cs="Arial"/>
          <w:b/>
          <w:bCs/>
        </w:rPr>
      </w:pPr>
    </w:p>
    <w:p w14:paraId="17860160" w14:textId="77777777" w:rsidR="00407DEF" w:rsidRDefault="00B81F6A">
      <w:pPr>
        <w:rPr>
          <w:rFonts w:ascii="Arial" w:hAnsi="Arial" w:cs="Arial"/>
        </w:rPr>
      </w:pPr>
      <w:r>
        <w:rPr>
          <w:rFonts w:ascii="Arial" w:hAnsi="Arial" w:cs="Arial"/>
          <w:b/>
          <w:bCs/>
        </w:rPr>
        <w:t>Dockside Services Inc.</w:t>
      </w:r>
      <w:r w:rsidR="00407DEF">
        <w:rPr>
          <w:rFonts w:ascii="Arial" w:hAnsi="Arial" w:cs="Arial"/>
        </w:rPr>
        <w:t xml:space="preserve"> </w:t>
      </w:r>
      <w:r w:rsidR="00407DEF">
        <w:rPr>
          <w:rFonts w:ascii="Arial" w:hAnsi="Arial" w:cs="Arial"/>
        </w:rPr>
        <w:br/>
        <w:t xml:space="preserve">P.O. Box </w:t>
      </w:r>
      <w:r>
        <w:rPr>
          <w:rFonts w:ascii="Arial" w:hAnsi="Arial" w:cs="Arial"/>
        </w:rPr>
        <w:t>122</w:t>
      </w:r>
      <w:r w:rsidR="00407DEF">
        <w:rPr>
          <w:rFonts w:ascii="Arial" w:hAnsi="Arial" w:cs="Arial"/>
        </w:rPr>
        <w:t xml:space="preserve"> </w:t>
      </w:r>
      <w:r w:rsidR="00407DEF">
        <w:rPr>
          <w:rFonts w:ascii="Arial" w:hAnsi="Arial" w:cs="Arial"/>
        </w:rPr>
        <w:br/>
        <w:t>Mobile, AL 366</w:t>
      </w:r>
      <w:r>
        <w:rPr>
          <w:rFonts w:ascii="Arial" w:hAnsi="Arial" w:cs="Arial"/>
        </w:rPr>
        <w:t>33</w:t>
      </w:r>
    </w:p>
    <w:p w14:paraId="0AEF8856" w14:textId="77777777" w:rsidR="00407DEF" w:rsidRDefault="00407DEF">
      <w:pPr>
        <w:rPr>
          <w:rFonts w:ascii="Arial" w:hAnsi="Arial" w:cs="Arial"/>
        </w:rPr>
      </w:pPr>
      <w:r>
        <w:rPr>
          <w:rFonts w:ascii="Arial" w:hAnsi="Arial" w:cs="Arial"/>
        </w:rPr>
        <w:t>PH: 251-</w:t>
      </w:r>
      <w:r w:rsidR="00B81F6A">
        <w:rPr>
          <w:rFonts w:ascii="Arial" w:hAnsi="Arial" w:cs="Arial"/>
        </w:rPr>
        <w:t>438-2362</w:t>
      </w:r>
    </w:p>
    <w:p w14:paraId="224DF128" w14:textId="77777777" w:rsidR="00475E14" w:rsidRDefault="00475E14">
      <w:pPr>
        <w:rPr>
          <w:rFonts w:ascii="Arial" w:hAnsi="Arial" w:cs="Arial"/>
          <w:b/>
          <w:bCs/>
        </w:rPr>
      </w:pPr>
    </w:p>
    <w:p w14:paraId="232961ED" w14:textId="77777777" w:rsidR="00407DEF" w:rsidRDefault="00B81F6A">
      <w:pPr>
        <w:rPr>
          <w:rFonts w:ascii="Arial" w:hAnsi="Arial" w:cs="Arial"/>
        </w:rPr>
      </w:pPr>
      <w:r>
        <w:rPr>
          <w:rFonts w:ascii="Arial" w:hAnsi="Arial" w:cs="Arial"/>
          <w:b/>
          <w:bCs/>
        </w:rPr>
        <w:t>Stericycle</w:t>
      </w:r>
      <w:r w:rsidR="00407DEF">
        <w:rPr>
          <w:rFonts w:ascii="Arial" w:hAnsi="Arial" w:cs="Arial"/>
        </w:rPr>
        <w:br/>
      </w:r>
      <w:r w:rsidR="00C73FF5">
        <w:rPr>
          <w:rFonts w:ascii="Arial" w:hAnsi="Arial" w:cs="Arial"/>
        </w:rPr>
        <w:t>5715 Iron Works Rd.</w:t>
      </w:r>
      <w:r w:rsidR="00407DEF">
        <w:rPr>
          <w:rFonts w:ascii="Arial" w:hAnsi="Arial" w:cs="Arial"/>
        </w:rPr>
        <w:br/>
      </w:r>
      <w:r>
        <w:rPr>
          <w:rFonts w:ascii="Arial" w:hAnsi="Arial" w:cs="Arial"/>
        </w:rPr>
        <w:t>Theodore</w:t>
      </w:r>
      <w:r w:rsidR="00407DEF">
        <w:rPr>
          <w:rFonts w:ascii="Arial" w:hAnsi="Arial" w:cs="Arial"/>
        </w:rPr>
        <w:t xml:space="preserve">, AL </w:t>
      </w:r>
      <w:r>
        <w:rPr>
          <w:rFonts w:ascii="Arial" w:hAnsi="Arial" w:cs="Arial"/>
        </w:rPr>
        <w:t>36582-1748</w:t>
      </w:r>
    </w:p>
    <w:p w14:paraId="059E8523" w14:textId="77777777" w:rsidR="00407DEF" w:rsidRDefault="00407DEF">
      <w:pPr>
        <w:rPr>
          <w:rFonts w:ascii="Arial" w:hAnsi="Arial" w:cs="Arial"/>
        </w:rPr>
      </w:pPr>
      <w:r>
        <w:rPr>
          <w:rFonts w:ascii="Arial" w:hAnsi="Arial" w:cs="Arial"/>
        </w:rPr>
        <w:t>PH: 251-</w:t>
      </w:r>
      <w:r w:rsidR="00F7029E">
        <w:rPr>
          <w:rFonts w:ascii="Arial" w:hAnsi="Arial" w:cs="Arial"/>
        </w:rPr>
        <w:t>654-0285</w:t>
      </w:r>
    </w:p>
    <w:p w14:paraId="2D66407F" w14:textId="77777777" w:rsidR="00BD7BAD" w:rsidRDefault="00BD7BAD">
      <w:pPr>
        <w:rPr>
          <w:rFonts w:ascii="Arial" w:hAnsi="Arial" w:cs="Arial"/>
        </w:rPr>
      </w:pPr>
    </w:p>
    <w:p w14:paraId="46C50521" w14:textId="77777777" w:rsidR="00BD7BAD" w:rsidRPr="002E5587" w:rsidRDefault="00BD7BAD">
      <w:pPr>
        <w:rPr>
          <w:rFonts w:ascii="Arial" w:hAnsi="Arial" w:cs="Arial"/>
          <w:b/>
          <w:bCs/>
        </w:rPr>
      </w:pPr>
      <w:r w:rsidRPr="002E5587">
        <w:rPr>
          <w:rFonts w:ascii="Arial" w:hAnsi="Arial" w:cs="Arial"/>
          <w:b/>
          <w:bCs/>
        </w:rPr>
        <w:t>McCarron Line Services</w:t>
      </w:r>
    </w:p>
    <w:p w14:paraId="0F629749" w14:textId="77777777" w:rsidR="00BD7BAD" w:rsidRDefault="00BD7BAD">
      <w:pPr>
        <w:rPr>
          <w:rFonts w:ascii="Arial" w:hAnsi="Arial" w:cs="Arial"/>
          <w:b/>
        </w:rPr>
      </w:pPr>
      <w:r w:rsidRPr="00BD7BAD">
        <w:rPr>
          <w:rFonts w:ascii="Arial" w:hAnsi="Arial" w:cs="Arial"/>
        </w:rPr>
        <w:t>4184 Alden Drive</w:t>
      </w:r>
    </w:p>
    <w:p w14:paraId="54528C42" w14:textId="77777777" w:rsidR="00BD7BAD" w:rsidRDefault="00BD7BAD">
      <w:pPr>
        <w:rPr>
          <w:rFonts w:ascii="Arial" w:hAnsi="Arial" w:cs="Arial"/>
        </w:rPr>
      </w:pPr>
      <w:r w:rsidRPr="00BD7BAD">
        <w:rPr>
          <w:rFonts w:ascii="Arial" w:hAnsi="Arial" w:cs="Arial"/>
        </w:rPr>
        <w:t>Mobile, AL 33696</w:t>
      </w:r>
    </w:p>
    <w:p w14:paraId="7DDB976A" w14:textId="77777777" w:rsidR="00BD7BAD" w:rsidRPr="00BD7BAD" w:rsidRDefault="00BD7BAD">
      <w:pPr>
        <w:rPr>
          <w:rFonts w:ascii="Arial" w:hAnsi="Arial" w:cs="Arial"/>
        </w:rPr>
      </w:pPr>
      <w:r>
        <w:rPr>
          <w:rFonts w:ascii="Arial" w:hAnsi="Arial" w:cs="Arial"/>
        </w:rPr>
        <w:t>PH:</w:t>
      </w:r>
      <w:r w:rsidR="00A83AE6">
        <w:rPr>
          <w:rFonts w:ascii="Arial" w:hAnsi="Arial" w:cs="Arial"/>
        </w:rPr>
        <w:t xml:space="preserve">  251-661-2105</w:t>
      </w:r>
    </w:p>
    <w:p w14:paraId="6C4CBCBC" w14:textId="77777777" w:rsidR="00A827D2" w:rsidRDefault="00A827D2">
      <w:pPr>
        <w:pStyle w:val="NoteHeading"/>
        <w:rPr>
          <w:b/>
          <w:bCs/>
          <w:color w:val="FF6600"/>
        </w:rPr>
      </w:pPr>
    </w:p>
    <w:p w14:paraId="56F1629E" w14:textId="77777777" w:rsidR="009D2B8D" w:rsidRDefault="009D2B8D" w:rsidP="009D2B8D"/>
    <w:p w14:paraId="05613E04" w14:textId="77777777" w:rsidR="009D2B8D" w:rsidRPr="009D2B8D" w:rsidRDefault="009D2B8D" w:rsidP="009D2B8D"/>
    <w:p w14:paraId="7E94C12B" w14:textId="77777777" w:rsidR="00407DEF" w:rsidRDefault="00407DEF">
      <w:pPr>
        <w:pStyle w:val="NoteHeading"/>
        <w:rPr>
          <w:b/>
          <w:bCs/>
          <w:color w:val="FF6600"/>
        </w:rPr>
      </w:pPr>
      <w:r w:rsidRPr="00C7751A">
        <w:rPr>
          <w:b/>
          <w:bCs/>
          <w:color w:val="FF6600"/>
        </w:rPr>
        <w:t>254…PROCEDURES FOR WELDING OR HOT WORK</w:t>
      </w:r>
    </w:p>
    <w:p w14:paraId="2BC384C9" w14:textId="77777777" w:rsidR="00FA42D2" w:rsidRDefault="00FA42D2" w:rsidP="00FA42D2">
      <w:pPr>
        <w:rPr>
          <w:rFonts w:ascii="Arial" w:eastAsia="Arial Unicode MS" w:hAnsi="Arial" w:cs="Arial"/>
        </w:rPr>
      </w:pPr>
      <w:r w:rsidRPr="00F675E4">
        <w:rPr>
          <w:rFonts w:ascii="Arial" w:eastAsia="Arial Unicode MS" w:hAnsi="Arial" w:cs="Arial"/>
        </w:rPr>
        <w:t xml:space="preserve">(EFFECTIVE: </w:t>
      </w:r>
      <w:r w:rsidR="00201BFD">
        <w:rPr>
          <w:rFonts w:ascii="Arial" w:eastAsia="Arial Unicode MS" w:hAnsi="Arial" w:cs="Arial"/>
        </w:rPr>
        <w:t>February 4, 2018</w:t>
      </w:r>
      <w:r w:rsidR="00600FB8">
        <w:rPr>
          <w:rFonts w:ascii="Arial" w:eastAsia="Arial Unicode MS" w:hAnsi="Arial" w:cs="Arial"/>
        </w:rPr>
        <w:t>)</w:t>
      </w:r>
      <w:r w:rsidR="00A04822">
        <w:rPr>
          <w:rFonts w:ascii="Arial" w:eastAsia="Arial Unicode MS" w:hAnsi="Arial" w:cs="Arial"/>
        </w:rPr>
        <w:t xml:space="preserve"> </w:t>
      </w:r>
    </w:p>
    <w:p w14:paraId="06C9D7BC" w14:textId="77777777" w:rsidR="00E91A0E" w:rsidRDefault="00E91A0E" w:rsidP="00FA42D2">
      <w:pPr>
        <w:rPr>
          <w:rFonts w:ascii="Arial" w:eastAsia="Arial Unicode MS" w:hAnsi="Arial" w:cs="Arial"/>
        </w:rPr>
      </w:pPr>
    </w:p>
    <w:p w14:paraId="0865EA11" w14:textId="77777777" w:rsidR="00E91A0E" w:rsidRDefault="00E91A0E" w:rsidP="00FA42D2">
      <w:pPr>
        <w:rPr>
          <w:rFonts w:ascii="Arial" w:eastAsia="Arial Unicode MS" w:hAnsi="Arial" w:cs="Arial"/>
        </w:rPr>
      </w:pPr>
      <w:r>
        <w:rPr>
          <w:rFonts w:ascii="Arial" w:eastAsia="Arial Unicode MS" w:hAnsi="Arial" w:cs="Arial"/>
        </w:rPr>
        <w:t xml:space="preserve">Coast Guard Sector Mobile has published new guidance (MSIB 01-17, May </w:t>
      </w:r>
      <w:r w:rsidR="003C743F">
        <w:rPr>
          <w:rFonts w:ascii="Arial" w:eastAsia="Arial Unicode MS" w:hAnsi="Arial" w:cs="Arial"/>
        </w:rPr>
        <w:t>2018</w:t>
      </w:r>
      <w:r>
        <w:rPr>
          <w:rFonts w:ascii="Arial" w:eastAsia="Arial Unicode MS" w:hAnsi="Arial" w:cs="Arial"/>
        </w:rPr>
        <w:t xml:space="preserve">) that details when a facility is required to notify the Coast Guard of hot wok operations.  It also explains the requirements that must be met for a facility to request and obtain a welding and hot-work permit approved by the Captain of the Port.  Hot work includes welding, torch cutting or other flame or spark producing activity that may present a safety hazard, conducted at a waterfront facility or aboard vessels moored thereto.  Contact the Harbormaster for a copy of that MSIB.  In general, most hot work at the </w:t>
      </w:r>
      <w:r w:rsidRPr="00E91A0E">
        <w:rPr>
          <w:rFonts w:ascii="Arial" w:eastAsia="Arial Unicode MS" w:hAnsi="Arial" w:cs="Arial"/>
        </w:rPr>
        <w:t>Alabama State Port Authority</w:t>
      </w:r>
      <w:r>
        <w:rPr>
          <w:rFonts w:ascii="Arial" w:eastAsia="Arial Unicode MS" w:hAnsi="Arial" w:cs="Arial"/>
        </w:rPr>
        <w:t xml:space="preserve"> (with exception of the Liquid Bulk Terminal)</w:t>
      </w:r>
      <w:r w:rsidR="00244970">
        <w:rPr>
          <w:rFonts w:ascii="Arial" w:eastAsia="Arial Unicode MS" w:hAnsi="Arial" w:cs="Arial"/>
        </w:rPr>
        <w:t xml:space="preserve"> does not require a specific Hot Work permit issued by the Coast Guard but does require notification to the local Sector Mobile’s Port Safety and Security Branch at (251) 441-5279</w:t>
      </w:r>
      <w:r w:rsidR="007B3E35">
        <w:rPr>
          <w:rFonts w:ascii="Arial" w:eastAsia="Arial Unicode MS" w:hAnsi="Arial" w:cs="Arial"/>
        </w:rPr>
        <w:t>.</w:t>
      </w:r>
    </w:p>
    <w:p w14:paraId="48D14C71" w14:textId="77777777" w:rsidR="00C00012" w:rsidRDefault="00C00012" w:rsidP="00FA42D2">
      <w:pPr>
        <w:rPr>
          <w:rFonts w:ascii="Arial" w:eastAsia="Arial Unicode MS" w:hAnsi="Arial" w:cs="Arial"/>
        </w:rPr>
      </w:pPr>
    </w:p>
    <w:p w14:paraId="206E62B8" w14:textId="77777777" w:rsidR="00C00012" w:rsidRDefault="00C00012" w:rsidP="00FA42D2">
      <w:pPr>
        <w:rPr>
          <w:rFonts w:ascii="Arial" w:eastAsia="Arial Unicode MS" w:hAnsi="Arial" w:cs="Arial"/>
        </w:rPr>
      </w:pPr>
      <w:r>
        <w:rPr>
          <w:rFonts w:ascii="Arial" w:eastAsia="Arial Unicode MS" w:hAnsi="Arial" w:cs="Arial"/>
        </w:rPr>
        <w:t>Prohibited Hot Work:  Facilities are prohibited from conducting welding or hot work during gas-freeing operations or within:</w:t>
      </w:r>
    </w:p>
    <w:p w14:paraId="45CDF440" w14:textId="77777777" w:rsidR="00C00012" w:rsidRDefault="00C00012" w:rsidP="00FA42D2">
      <w:pPr>
        <w:rPr>
          <w:rFonts w:ascii="Arial" w:eastAsia="Arial Unicode MS" w:hAnsi="Arial" w:cs="Arial"/>
        </w:rPr>
      </w:pPr>
    </w:p>
    <w:p w14:paraId="09201910" w14:textId="77777777" w:rsidR="00C00012" w:rsidRDefault="00C00012" w:rsidP="00C00012">
      <w:pPr>
        <w:numPr>
          <w:ilvl w:val="1"/>
          <w:numId w:val="11"/>
        </w:numPr>
        <w:rPr>
          <w:rFonts w:ascii="Arial" w:eastAsia="Arial Unicode MS" w:hAnsi="Arial" w:cs="Arial"/>
        </w:rPr>
      </w:pPr>
      <w:r>
        <w:rPr>
          <w:rFonts w:ascii="Arial" w:eastAsia="Arial Unicode MS" w:hAnsi="Arial" w:cs="Arial"/>
        </w:rPr>
        <w:t xml:space="preserve"> 30.5 meters (100 feet) of bulk cargo operations involving flammable/combustible material</w:t>
      </w:r>
    </w:p>
    <w:p w14:paraId="2F6E3E2D" w14:textId="77777777" w:rsidR="00C00012" w:rsidRDefault="00C00012" w:rsidP="00C00012">
      <w:pPr>
        <w:numPr>
          <w:ilvl w:val="1"/>
          <w:numId w:val="11"/>
        </w:numPr>
        <w:rPr>
          <w:rFonts w:ascii="Arial" w:eastAsia="Arial Unicode MS" w:hAnsi="Arial" w:cs="Arial"/>
        </w:rPr>
      </w:pPr>
      <w:r>
        <w:rPr>
          <w:rFonts w:ascii="Arial" w:eastAsia="Arial Unicode MS" w:hAnsi="Arial" w:cs="Arial"/>
        </w:rPr>
        <w:t>30.5 meters (100 feet) of fueling operations</w:t>
      </w:r>
    </w:p>
    <w:p w14:paraId="33540323" w14:textId="77777777" w:rsidR="00C00012" w:rsidRDefault="00C00012" w:rsidP="00C00012">
      <w:pPr>
        <w:numPr>
          <w:ilvl w:val="1"/>
          <w:numId w:val="11"/>
        </w:numPr>
        <w:rPr>
          <w:rFonts w:ascii="Arial" w:eastAsia="Arial Unicode MS" w:hAnsi="Arial" w:cs="Arial"/>
        </w:rPr>
      </w:pPr>
      <w:r>
        <w:rPr>
          <w:rFonts w:ascii="Arial" w:eastAsia="Arial Unicode MS" w:hAnsi="Arial" w:cs="Arial"/>
        </w:rPr>
        <w:t>30.5 meters (100 feet) of explosives</w:t>
      </w:r>
    </w:p>
    <w:p w14:paraId="390937CC" w14:textId="77777777" w:rsidR="00C00012" w:rsidRDefault="00C00012" w:rsidP="00C00012">
      <w:pPr>
        <w:numPr>
          <w:ilvl w:val="1"/>
          <w:numId w:val="11"/>
        </w:numPr>
        <w:rPr>
          <w:rFonts w:ascii="Arial" w:eastAsia="Arial Unicode MS" w:hAnsi="Arial" w:cs="Arial"/>
        </w:rPr>
      </w:pPr>
      <w:r>
        <w:rPr>
          <w:rFonts w:ascii="Arial" w:eastAsia="Arial Unicode MS" w:hAnsi="Arial" w:cs="Arial"/>
        </w:rPr>
        <w:t>15.25 meters (50 feet) of other hazardous materials.</w:t>
      </w:r>
    </w:p>
    <w:p w14:paraId="31AE5E08" w14:textId="77777777" w:rsidR="006F4246" w:rsidRDefault="006F4246" w:rsidP="00FA42D2">
      <w:pPr>
        <w:rPr>
          <w:rFonts w:ascii="Arial" w:eastAsia="Arial Unicode MS" w:hAnsi="Arial" w:cs="Arial"/>
        </w:rPr>
      </w:pPr>
    </w:p>
    <w:p w14:paraId="095A3958" w14:textId="77777777" w:rsidR="001A3404" w:rsidRDefault="00407DEF">
      <w:pPr>
        <w:pStyle w:val="BodyText"/>
      </w:pPr>
      <w:r>
        <w:t xml:space="preserve">Oxyacetylene, electric, or any other welding or burning or other "hot work" within </w:t>
      </w:r>
      <w:r w:rsidR="00C00012">
        <w:t>the</w:t>
      </w:r>
      <w:r>
        <w:t xml:space="preserve"> Alabama State Port Authority is permitted subject to the conditions delineated herein and provided that a current permit has been authorized by the </w:t>
      </w:r>
      <w:r>
        <w:rPr>
          <w:u w:val="single"/>
        </w:rPr>
        <w:t>Alabama State Port Authority Police Department</w:t>
      </w:r>
      <w:r>
        <w:t>, which maintains daily logs</w:t>
      </w:r>
      <w:r w:rsidR="00C00012">
        <w:t>.</w:t>
      </w:r>
      <w:r w:rsidR="001A3404">
        <w:t xml:space="preserve"> Contact Port Police Dispatch at (251) 441-7777 to obtain a permit from Port Police.</w:t>
      </w:r>
    </w:p>
    <w:p w14:paraId="65568FAD" w14:textId="77777777" w:rsidR="001A3404" w:rsidRDefault="001A3404">
      <w:pPr>
        <w:pStyle w:val="BodyText"/>
      </w:pPr>
    </w:p>
    <w:p w14:paraId="44D2CE38" w14:textId="77777777" w:rsidR="001A3404" w:rsidRDefault="001A3404">
      <w:pPr>
        <w:pStyle w:val="BodyText"/>
      </w:pPr>
      <w:r>
        <w:t>When welding, burning or other “hot-work” is being done, positive means shall be taken to confine heat, sparks, or slag to protect immovable fire hazards.  Suitable operable fire extinguishing equipment shall be in the immediate vicinity and ready for instant use.  Please see the guidance in National Fire Protection Association (NFPA) 51B, ‘Standard for Fire Protection in Use of Cutting and Welding Processes:</w:t>
      </w:r>
      <w:r w:rsidR="00407DEF">
        <w:t xml:space="preserve"> </w:t>
      </w:r>
    </w:p>
    <w:p w14:paraId="663E032C" w14:textId="77777777" w:rsidR="001A3404" w:rsidRDefault="001A3404">
      <w:pPr>
        <w:pStyle w:val="BodyText"/>
      </w:pPr>
    </w:p>
    <w:p w14:paraId="740C9E1A" w14:textId="77777777" w:rsidR="00407DEF" w:rsidRDefault="001A3404">
      <w:pPr>
        <w:pStyle w:val="BodyText"/>
      </w:pPr>
      <w:r>
        <w:t xml:space="preserve">Under no circumstances will permission be granted to perform “hot work” in dangerous </w:t>
      </w:r>
      <w:r w:rsidR="00407DEF">
        <w:t>cargo areas, or on any vessel and/or barge berthed at the Grain Elevator. Additionally, permission will not be granted to perform "Hot-Work" in areas within 300 feet of the Grain Elevator without written approval from a Grain Elevator Operations Supervisor.</w:t>
      </w:r>
    </w:p>
    <w:p w14:paraId="231A3399" w14:textId="77777777" w:rsidR="007F718C" w:rsidRDefault="007F718C">
      <w:pPr>
        <w:pStyle w:val="NoteHeading"/>
        <w:rPr>
          <w:b/>
          <w:bCs/>
          <w:color w:val="FF6600"/>
        </w:rPr>
      </w:pPr>
    </w:p>
    <w:p w14:paraId="3F3A3AA4" w14:textId="77777777" w:rsidR="00407DEF" w:rsidRDefault="00407DEF">
      <w:pPr>
        <w:pStyle w:val="NoteHeading"/>
        <w:rPr>
          <w:b/>
          <w:bCs/>
          <w:color w:val="FF6600"/>
        </w:rPr>
      </w:pPr>
      <w:r w:rsidRPr="00C7751A">
        <w:rPr>
          <w:b/>
          <w:bCs/>
          <w:color w:val="FF6600"/>
        </w:rPr>
        <w:t>256…REQUIREMENT OF VESSELS TO WORK OVERTIME</w:t>
      </w:r>
    </w:p>
    <w:p w14:paraId="37E8790D"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6C78A889" w14:textId="77777777" w:rsidR="00407DEF" w:rsidRDefault="00407DEF"/>
    <w:p w14:paraId="6BE66E2D" w14:textId="77777777" w:rsidR="00407DEF" w:rsidRDefault="00407DEF">
      <w:pPr>
        <w:rPr>
          <w:rFonts w:ascii="Arial" w:hAnsi="Arial" w:cs="Arial"/>
        </w:rPr>
      </w:pPr>
      <w:r>
        <w:rPr>
          <w:rFonts w:ascii="Arial" w:hAnsi="Arial" w:cs="Arial"/>
        </w:rPr>
        <w:t>(Applies at all berths, piers and/or terminals, except as otherwise specifically provided in tariff)</w:t>
      </w:r>
    </w:p>
    <w:p w14:paraId="021DAF75" w14:textId="77777777" w:rsidR="00CD558D" w:rsidRDefault="00CD558D">
      <w:pPr>
        <w:pStyle w:val="BodyText"/>
      </w:pPr>
    </w:p>
    <w:p w14:paraId="47E0DFC3" w14:textId="77777777" w:rsidR="00407DEF" w:rsidRDefault="00407DEF">
      <w:pPr>
        <w:pStyle w:val="BodyText"/>
      </w:pPr>
      <w:r>
        <w:t>The agents and/or owners of all vessels which are accepted for berthing at the terminal facilities of the Alabama State Port Authority may be required to work the vessel continuously to completion with overtime for vessel's account, in all cases, then the berth assigned to the vessel, or the assigned terminal or pier facility of the Alabama State Port Authority is in the sole discretion and judgment of and when declared by the Manager of General Cargo/Intermodal to be congested or threatened with congestion.</w:t>
      </w:r>
    </w:p>
    <w:p w14:paraId="18F527E4" w14:textId="77777777" w:rsidR="00475E14" w:rsidRDefault="00475E14">
      <w:pPr>
        <w:pStyle w:val="BodyText"/>
      </w:pPr>
    </w:p>
    <w:p w14:paraId="10081D76" w14:textId="77777777" w:rsidR="00407DEF" w:rsidRDefault="00407DEF">
      <w:pPr>
        <w:pStyle w:val="BodyText"/>
      </w:pPr>
      <w:r>
        <w:t>Any vessel in berth which refuses to work continuously to completion shall vacate the berth immediately (within three hours) upon orders of the Manager of General Cargo/Intermodal. When a vessel loses her right to a berth by refusing to work continuously to completion, such vessel will forfeit her turn at the berth assigned and go to the bottom of the list of vessels which are assigned to the berth or terminal.</w:t>
      </w:r>
    </w:p>
    <w:p w14:paraId="225F0439" w14:textId="77777777" w:rsidR="00C91DF5" w:rsidRDefault="00C91DF5">
      <w:pPr>
        <w:pStyle w:val="BodyText"/>
      </w:pPr>
    </w:p>
    <w:p w14:paraId="3231B5B5" w14:textId="77777777" w:rsidR="00407DEF" w:rsidRDefault="00407DEF">
      <w:pPr>
        <w:pStyle w:val="BodyText"/>
      </w:pPr>
      <w:r>
        <w:t xml:space="preserve">Should any vessel fail to vacate the berth or terminal </w:t>
      </w:r>
      <w:proofErr w:type="gramStart"/>
      <w:r>
        <w:t>facility</w:t>
      </w:r>
      <w:proofErr w:type="gramEnd"/>
      <w:r>
        <w:t xml:space="preserve"> or pier as herein provided, the Alabama State Port Authority shall have the right, authority and privilege to move or cause such vessel to be moved from its berth at the vessel's own risk and expense.</w:t>
      </w:r>
    </w:p>
    <w:p w14:paraId="3814A0AB" w14:textId="77777777" w:rsidR="009D2B8D" w:rsidRPr="009D2B8D" w:rsidRDefault="009D2B8D" w:rsidP="009D2B8D"/>
    <w:p w14:paraId="0A6497A4" w14:textId="77777777" w:rsidR="00407DEF" w:rsidRDefault="00407DEF">
      <w:pPr>
        <w:pStyle w:val="NoteHeading"/>
        <w:rPr>
          <w:b/>
          <w:bCs/>
          <w:color w:val="FF6600"/>
        </w:rPr>
      </w:pPr>
      <w:r w:rsidRPr="00C7751A">
        <w:rPr>
          <w:b/>
          <w:bCs/>
          <w:color w:val="FF6600"/>
        </w:rPr>
        <w:t>258…SERVICES PERFORMED BY ASPA FORCES OR THEIR DESIGNATED PERMITTEE</w:t>
      </w:r>
    </w:p>
    <w:p w14:paraId="501A280C"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167F3A6A" w14:textId="77777777" w:rsidR="00407DEF" w:rsidRDefault="00407DEF"/>
    <w:p w14:paraId="29F0B71F" w14:textId="77777777" w:rsidR="00407DEF" w:rsidRPr="00BB6F64" w:rsidRDefault="00407DEF">
      <w:pPr>
        <w:pStyle w:val="BodyText"/>
        <w:rPr>
          <w:color w:val="993366"/>
        </w:rPr>
      </w:pPr>
      <w:r>
        <w:t xml:space="preserve">Except as otherwise provided in this tariff, all loading or unloading of cargo shall include but is not limited to the drayage or transfer of freight between all locations on Alabama State Port Authority facilities, </w:t>
      </w:r>
      <w:proofErr w:type="spellStart"/>
      <w:r>
        <w:t>recoopering</w:t>
      </w:r>
      <w:proofErr w:type="spellEnd"/>
      <w:r>
        <w:t xml:space="preserve"> or packing, securing, weighing, sampling, consolidating, sorting, or other services, will be performed by the Alabama State Port Authority or the designated permittee, and the stuffing (loading) of containers will be performed by the Alabama State Port Authority or the designated permittee when such cargo is being shipped from Alabama State Port Authority Terminal storage facilities. The unstuffing (unloading) of containers will be performed by the Alabama State Port Authority or the designated permittee when such cargo is consigned to Alabama State Port Authority terminal storage on the ocean bill of lading.</w:t>
      </w:r>
    </w:p>
    <w:p w14:paraId="12ADE619" w14:textId="77777777" w:rsidR="009D2B8D" w:rsidRPr="009D2B8D" w:rsidRDefault="009D2B8D" w:rsidP="009D2B8D"/>
    <w:p w14:paraId="34610BA6" w14:textId="77777777" w:rsidR="00407DEF" w:rsidRDefault="00407DEF">
      <w:pPr>
        <w:pStyle w:val="NoteHeading"/>
        <w:rPr>
          <w:b/>
          <w:bCs/>
          <w:color w:val="FF6600"/>
        </w:rPr>
      </w:pPr>
      <w:r w:rsidRPr="00C7751A">
        <w:rPr>
          <w:b/>
          <w:bCs/>
          <w:color w:val="FF6600"/>
        </w:rPr>
        <w:t>260…SERVICES PERFORMED BY STEVEDORES</w:t>
      </w:r>
    </w:p>
    <w:p w14:paraId="0A08AC7C"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09CDC7F9" w14:textId="77777777" w:rsidR="00407DEF" w:rsidRDefault="00407DEF"/>
    <w:p w14:paraId="367D5467" w14:textId="77777777" w:rsidR="00407DEF" w:rsidRDefault="00407DEF">
      <w:pPr>
        <w:pStyle w:val="BodyText"/>
      </w:pPr>
      <w:r>
        <w:t xml:space="preserve">Stevedoring companies who are properly licensed and insured and have been authorized to operate by the specified Cargo Handling Permit on Alabama State Port Authority facilities may be allowed to perform the loading or unloading of cargo, including cargo containers (loaded or empty), to or from rail cars, trucks, barges, and vessels; also the stowing, bracing, securing, packaging, </w:t>
      </w:r>
      <w:proofErr w:type="spellStart"/>
      <w:r>
        <w:t>recoopering</w:t>
      </w:r>
      <w:proofErr w:type="spellEnd"/>
      <w:r>
        <w:t>, weighing, sampling, consolidating, sorting, marking or other such cargo related services.</w:t>
      </w:r>
    </w:p>
    <w:p w14:paraId="011BCF0F" w14:textId="77777777" w:rsidR="005E5A48" w:rsidRDefault="005E5A48">
      <w:pPr>
        <w:pStyle w:val="BodyText"/>
      </w:pPr>
    </w:p>
    <w:p w14:paraId="22E32B8C" w14:textId="77777777" w:rsidR="00407DEF" w:rsidRDefault="00407DEF">
      <w:pPr>
        <w:pStyle w:val="BodyText"/>
      </w:pPr>
      <w:r>
        <w:t xml:space="preserve">Each such stevedoring firm is likewise permitted to perform car loading and unloading with respect to </w:t>
      </w:r>
      <w:proofErr w:type="gramStart"/>
      <w:r>
        <w:t>any and all</w:t>
      </w:r>
      <w:proofErr w:type="gramEnd"/>
      <w:r>
        <w:t xml:space="preserve"> cargo as to which it has been engaged to perform stevedoring services.</w:t>
      </w:r>
    </w:p>
    <w:p w14:paraId="000A5D13" w14:textId="77777777" w:rsidR="00F60640" w:rsidRDefault="00F60640">
      <w:pPr>
        <w:pStyle w:val="BodyText"/>
      </w:pPr>
    </w:p>
    <w:p w14:paraId="28A15E42" w14:textId="77777777" w:rsidR="00407DEF" w:rsidRDefault="00407DEF">
      <w:pPr>
        <w:pStyle w:val="BodyText"/>
      </w:pPr>
      <w:r>
        <w:t>As to any cargo arriving an Alabama State Port Authority facility which no stevedoring firm has been previously engaged to perform stevedoring, the shipper/receiver, or their agent may utilize for such services any firm performing those services which is recognized by the Alabama State Port Authority and has met the uniform requirements set forth in the Cargo and Freight Handling Service Permit lawfully on file with the Federal Maritime Commission and is a signatory thereto.</w:t>
      </w:r>
    </w:p>
    <w:p w14:paraId="51A9DC96" w14:textId="77777777" w:rsidR="009D2B8D" w:rsidRDefault="009D2B8D">
      <w:pPr>
        <w:pStyle w:val="NoteHeading"/>
        <w:rPr>
          <w:b/>
          <w:bCs/>
          <w:color w:val="FF6600"/>
        </w:rPr>
      </w:pPr>
    </w:p>
    <w:p w14:paraId="7C8044B6" w14:textId="77777777" w:rsidR="00407DEF" w:rsidRDefault="00407DEF">
      <w:pPr>
        <w:pStyle w:val="NoteHeading"/>
        <w:rPr>
          <w:b/>
          <w:bCs/>
          <w:color w:val="FF6600"/>
        </w:rPr>
      </w:pPr>
      <w:r w:rsidRPr="00C7751A">
        <w:rPr>
          <w:b/>
          <w:bCs/>
          <w:color w:val="FF6600"/>
        </w:rPr>
        <w:t>262…SMOKING/OPEN FLAME</w:t>
      </w:r>
    </w:p>
    <w:p w14:paraId="5FD8F6F2"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2186936F" w14:textId="77777777" w:rsidR="00407DEF" w:rsidRDefault="00407DEF"/>
    <w:p w14:paraId="42D2C3EB" w14:textId="77777777" w:rsidR="00407DEF" w:rsidRDefault="00407DEF">
      <w:pPr>
        <w:pStyle w:val="BodyText"/>
      </w:pPr>
      <w:r>
        <w:t xml:space="preserve">No person shall smoke or have in their possession </w:t>
      </w:r>
      <w:r w:rsidRPr="00184069">
        <w:rPr>
          <w:u w:val="single"/>
        </w:rPr>
        <w:t>any fire or lighted material</w:t>
      </w:r>
      <w:r>
        <w:t xml:space="preserve"> in or around any of the Alabama State Port Authority's wharves, warehouses, transit sheds or other structures set apart for the unloading of vessels, or warehousing of their cargos or other merchandise.</w:t>
      </w:r>
    </w:p>
    <w:p w14:paraId="2AB2E9DC" w14:textId="77777777" w:rsidR="00FA4124" w:rsidRDefault="00FA4124">
      <w:pPr>
        <w:pStyle w:val="NoteHeading"/>
        <w:rPr>
          <w:b/>
          <w:bCs/>
          <w:color w:val="FF6600"/>
        </w:rPr>
      </w:pPr>
    </w:p>
    <w:p w14:paraId="2CC26E72" w14:textId="77777777" w:rsidR="00407DEF" w:rsidRPr="00942746" w:rsidRDefault="00407DEF">
      <w:pPr>
        <w:pStyle w:val="NoteHeading"/>
        <w:rPr>
          <w:b/>
          <w:bCs/>
        </w:rPr>
      </w:pPr>
      <w:r w:rsidRPr="00C7751A">
        <w:rPr>
          <w:b/>
          <w:bCs/>
          <w:color w:val="FF6600"/>
        </w:rPr>
        <w:t>264…STRAIGHT TIME AND OVERTIME</w:t>
      </w:r>
      <w:r w:rsidR="00535E89">
        <w:rPr>
          <w:b/>
          <w:bCs/>
          <w:color w:val="FF6600"/>
        </w:rPr>
        <w:t xml:space="preserve"> </w:t>
      </w:r>
    </w:p>
    <w:p w14:paraId="3A13D6DE"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sidR="009E5DCD">
        <w:rPr>
          <w:rFonts w:ascii="Arial" w:eastAsia="Arial Unicode MS" w:hAnsi="Arial" w:cs="Arial"/>
        </w:rPr>
        <w:t>October</w:t>
      </w:r>
      <w:r>
        <w:rPr>
          <w:rFonts w:ascii="Arial" w:eastAsia="Arial Unicode MS" w:hAnsi="Arial" w:cs="Arial"/>
        </w:rPr>
        <w:t xml:space="preserve"> 1, 20</w:t>
      </w:r>
      <w:r w:rsidR="005361AF">
        <w:rPr>
          <w:rFonts w:ascii="Arial" w:eastAsia="Arial Unicode MS" w:hAnsi="Arial" w:cs="Arial"/>
        </w:rPr>
        <w:t>21</w:t>
      </w:r>
      <w:r w:rsidR="00E530B8">
        <w:rPr>
          <w:rFonts w:ascii="Arial" w:eastAsia="Arial Unicode MS" w:hAnsi="Arial" w:cs="Arial"/>
        </w:rPr>
        <w:t>)</w:t>
      </w:r>
      <w:r w:rsidR="005361AF">
        <w:rPr>
          <w:rFonts w:ascii="Arial" w:eastAsia="Arial Unicode MS" w:hAnsi="Arial" w:cs="Arial"/>
        </w:rPr>
        <w:t xml:space="preserve"> </w:t>
      </w:r>
      <w:r w:rsidR="005361AF" w:rsidRPr="00AD3B4A">
        <w:rPr>
          <w:rFonts w:ascii="Arial" w:eastAsia="Arial Unicode MS" w:hAnsi="Arial" w:cs="Arial"/>
          <w:b/>
          <w:bCs/>
        </w:rPr>
        <w:t>(C)</w:t>
      </w:r>
      <w:r w:rsidR="007B04A9">
        <w:rPr>
          <w:rFonts w:ascii="Arial" w:eastAsia="Arial Unicode MS" w:hAnsi="Arial" w:cs="Arial"/>
          <w:b/>
          <w:bCs/>
        </w:rPr>
        <w:t xml:space="preserve"> (A)</w:t>
      </w:r>
    </w:p>
    <w:p w14:paraId="2626D91E" w14:textId="77777777" w:rsidR="00407DEF" w:rsidRDefault="00407DEF"/>
    <w:p w14:paraId="3B641EE7" w14:textId="77777777" w:rsidR="00407DEF" w:rsidRDefault="00407DEF">
      <w:pPr>
        <w:jc w:val="both"/>
        <w:rPr>
          <w:rFonts w:ascii="Arial" w:hAnsi="Arial" w:cs="Arial"/>
        </w:rPr>
      </w:pPr>
      <w:r>
        <w:rPr>
          <w:rFonts w:ascii="Arial" w:hAnsi="Arial" w:cs="Arial"/>
        </w:rPr>
        <w:t>Except as otherwise specifically provided to the contrary in individual items in this tariff, rates and charges provided in tariff apply for services performed during Straight Time (see below) hours only.</w:t>
      </w:r>
    </w:p>
    <w:p w14:paraId="0B0256F1" w14:textId="77777777" w:rsidR="005E5A48" w:rsidRDefault="005E5A48">
      <w:pPr>
        <w:pStyle w:val="BodyText"/>
      </w:pPr>
    </w:p>
    <w:p w14:paraId="73CE18EA" w14:textId="77777777" w:rsidR="00407DEF" w:rsidRDefault="00407DEF">
      <w:pPr>
        <w:pStyle w:val="BodyText"/>
      </w:pPr>
      <w:r>
        <w:t>Except as otherwise specifically provided in individual items, when at request of shipper, consignee or owner of the cargo or their agents, stevedores, the vessel or other carriers, freight is loaded unloaded or drayed, or provided any service of any description whatsoever, by Alabama State Port Authority or its designated permittee on Saturdays, Sundays or on days of observance of holidays (see below) or at times other than within those hours recognized as constituting Straight Time, or when crews are called out at any time for a requested service but are held on standby through no fault of the Alabama State Port Authority or its designated permittee.</w:t>
      </w:r>
    </w:p>
    <w:p w14:paraId="449EC025" w14:textId="77777777" w:rsidR="00407DEF" w:rsidRDefault="00407DEF">
      <w:pPr>
        <w:pStyle w:val="BodyText"/>
      </w:pPr>
    </w:p>
    <w:p w14:paraId="193E1E17" w14:textId="77777777" w:rsidR="00407DEF" w:rsidRDefault="00407DEF">
      <w:pPr>
        <w:pStyle w:val="BodyText"/>
      </w:pPr>
      <w:r>
        <w:t xml:space="preserve">Overtime (see below) and/or Standby wages, and cost of supervision, plus </w:t>
      </w:r>
      <w:r w:rsidR="009673B1">
        <w:t>20%</w:t>
      </w:r>
      <w:r>
        <w:t xml:space="preserve"> (percent), will be assessed against the party requesting the service, in addition to charges otherwise provided in tariff for the given service performed.</w:t>
      </w:r>
    </w:p>
    <w:p w14:paraId="7F15193D" w14:textId="77777777" w:rsidR="00407DEF" w:rsidRDefault="00407DEF">
      <w:pPr>
        <w:pStyle w:val="BodyText"/>
      </w:pPr>
    </w:p>
    <w:p w14:paraId="677644E6" w14:textId="77777777" w:rsidR="00407DEF" w:rsidRDefault="00407DEF">
      <w:pPr>
        <w:pStyle w:val="BodyText"/>
      </w:pPr>
      <w:r>
        <w:rPr>
          <w:u w:val="single"/>
        </w:rPr>
        <w:t>Straight time</w:t>
      </w:r>
      <w:r>
        <w:t xml:space="preserve"> - Shall be 8:00 a.m. to 12:00 Noon, and from 1:00 p.m. to 5:00 p.m., Monday through Friday except the days of observance of Holidays. (Crane operators from 7:00 a.m. to 12:00 Noon and from 12:30 p.m. to 3:30 p.m.)</w:t>
      </w:r>
    </w:p>
    <w:p w14:paraId="3F3E229E" w14:textId="77777777" w:rsidR="002271E8" w:rsidRDefault="002271E8">
      <w:pPr>
        <w:rPr>
          <w:rFonts w:ascii="Arial" w:hAnsi="Arial" w:cs="Arial"/>
          <w:u w:val="single"/>
        </w:rPr>
      </w:pPr>
    </w:p>
    <w:p w14:paraId="4DC2D2ED" w14:textId="77777777" w:rsidR="00407DEF" w:rsidRDefault="00407DEF">
      <w:pPr>
        <w:rPr>
          <w:rFonts w:ascii="Arial" w:hAnsi="Arial" w:cs="Arial"/>
        </w:rPr>
      </w:pPr>
      <w:r>
        <w:rPr>
          <w:rFonts w:ascii="Arial" w:hAnsi="Arial" w:cs="Arial"/>
          <w:u w:val="single"/>
        </w:rPr>
        <w:t>Overtime</w:t>
      </w:r>
      <w:r>
        <w:rPr>
          <w:rFonts w:ascii="Arial" w:hAnsi="Arial" w:cs="Arial"/>
        </w:rPr>
        <w:t xml:space="preserve"> - Shall be any day or hour not delineated in "Straight Time". </w:t>
      </w:r>
    </w:p>
    <w:p w14:paraId="4622AB88" w14:textId="77777777" w:rsidR="00576192" w:rsidRDefault="00576192">
      <w:pPr>
        <w:rPr>
          <w:rFonts w:ascii="Arial" w:hAnsi="Arial" w:cs="Arial"/>
          <w:u w:val="single"/>
        </w:rPr>
      </w:pPr>
    </w:p>
    <w:p w14:paraId="3B1B6DA7" w14:textId="77777777" w:rsidR="00A5494F" w:rsidRDefault="00A5494F">
      <w:pPr>
        <w:rPr>
          <w:rFonts w:ascii="Arial" w:hAnsi="Arial" w:cs="Arial"/>
          <w:u w:val="single"/>
        </w:rPr>
      </w:pPr>
    </w:p>
    <w:p w14:paraId="264A7311" w14:textId="77777777" w:rsidR="00A5494F" w:rsidRDefault="00A5494F">
      <w:pPr>
        <w:rPr>
          <w:rFonts w:ascii="Arial" w:hAnsi="Arial" w:cs="Arial"/>
          <w:u w:val="single"/>
        </w:rPr>
      </w:pPr>
      <w:proofErr w:type="spellStart"/>
      <w:r>
        <w:rPr>
          <w:rFonts w:ascii="Arial" w:hAnsi="Arial" w:cs="Arial"/>
          <w:u w:val="single"/>
        </w:rPr>
        <w:t>Agrex</w:t>
      </w:r>
      <w:proofErr w:type="spellEnd"/>
      <w:r>
        <w:rPr>
          <w:rFonts w:ascii="Arial" w:hAnsi="Arial" w:cs="Arial"/>
          <w:u w:val="single"/>
        </w:rPr>
        <w:t xml:space="preserve"> Inc Terminal </w:t>
      </w:r>
      <w:r w:rsidR="007F718C">
        <w:rPr>
          <w:rFonts w:ascii="Arial" w:hAnsi="Arial" w:cs="Arial"/>
          <w:u w:val="single"/>
        </w:rPr>
        <w:t>E</w:t>
      </w:r>
      <w:r>
        <w:rPr>
          <w:rFonts w:ascii="Arial" w:hAnsi="Arial" w:cs="Arial"/>
          <w:u w:val="single"/>
        </w:rPr>
        <w:t xml:space="preserve">levator Loading hours are 7:00 am to 11:00 pm and at the sole discretion of </w:t>
      </w:r>
      <w:proofErr w:type="spellStart"/>
      <w:r>
        <w:rPr>
          <w:rFonts w:ascii="Arial" w:hAnsi="Arial" w:cs="Arial"/>
          <w:u w:val="single"/>
        </w:rPr>
        <w:t>Agrex</w:t>
      </w:r>
      <w:proofErr w:type="spellEnd"/>
      <w:r>
        <w:rPr>
          <w:rFonts w:ascii="Arial" w:hAnsi="Arial" w:cs="Arial"/>
          <w:u w:val="single"/>
        </w:rPr>
        <w:t xml:space="preserve"> Inc availability and elevator convenience.</w:t>
      </w:r>
    </w:p>
    <w:p w14:paraId="112D0D06" w14:textId="77777777" w:rsidR="00A5494F" w:rsidRDefault="00A5494F">
      <w:pPr>
        <w:rPr>
          <w:rFonts w:ascii="Arial" w:hAnsi="Arial" w:cs="Arial"/>
          <w:u w:val="single"/>
        </w:rPr>
      </w:pPr>
    </w:p>
    <w:p w14:paraId="08595B5A" w14:textId="77777777" w:rsidR="00F57B79" w:rsidRDefault="00F57B79">
      <w:pPr>
        <w:rPr>
          <w:rFonts w:ascii="Arial" w:hAnsi="Arial" w:cs="Arial"/>
          <w:u w:val="single"/>
        </w:rPr>
      </w:pPr>
    </w:p>
    <w:p w14:paraId="671239B3" w14:textId="77777777" w:rsidR="00407DEF" w:rsidRPr="00230959" w:rsidRDefault="00407DEF">
      <w:pPr>
        <w:rPr>
          <w:rFonts w:ascii="Arial" w:hAnsi="Arial" w:cs="Arial"/>
          <w:u w:val="single"/>
        </w:rPr>
      </w:pPr>
      <w:r w:rsidRPr="00230959">
        <w:rPr>
          <w:rFonts w:ascii="Arial" w:hAnsi="Arial" w:cs="Arial"/>
          <w:u w:val="single"/>
        </w:rPr>
        <w:t>Holidays:</w:t>
      </w:r>
      <w:r w:rsidRPr="00230959">
        <w:rPr>
          <w:rFonts w:ascii="Arial" w:hAnsi="Arial" w:cs="Arial"/>
          <w:u w:val="single"/>
        </w:rPr>
        <w:br/>
      </w:r>
    </w:p>
    <w:p w14:paraId="413C7619" w14:textId="77777777" w:rsidR="00407DEF" w:rsidRDefault="00407DEF">
      <w:pPr>
        <w:rPr>
          <w:rFonts w:ascii="Arial" w:hAnsi="Arial" w:cs="Arial"/>
        </w:rPr>
      </w:pPr>
      <w:r w:rsidRPr="00230959">
        <w:rPr>
          <w:rFonts w:ascii="Arial" w:hAnsi="Arial" w:cs="Arial"/>
        </w:rPr>
        <w:t>Normally no work is performed on the following Holidays</w:t>
      </w:r>
      <w:r>
        <w:rPr>
          <w:rFonts w:ascii="Arial" w:hAnsi="Arial" w:cs="Arial"/>
        </w:rPr>
        <w:t>:</w:t>
      </w:r>
    </w:p>
    <w:p w14:paraId="478B7067" w14:textId="77777777" w:rsidR="004E6D89" w:rsidRDefault="004E6D89">
      <w:pPr>
        <w:rPr>
          <w:rFonts w:ascii="Arial" w:hAnsi="Arial" w:cs="Arial"/>
        </w:rPr>
      </w:pPr>
    </w:p>
    <w:p w14:paraId="4B63F8A8" w14:textId="77777777" w:rsidR="00407DEF" w:rsidRDefault="00230959">
      <w:pPr>
        <w:pStyle w:val="List2"/>
        <w:numPr>
          <w:ilvl w:val="0"/>
          <w:numId w:val="18"/>
        </w:numPr>
        <w:rPr>
          <w:rFonts w:ascii="Arial" w:hAnsi="Arial" w:cs="Arial"/>
        </w:rPr>
      </w:pPr>
      <w:r>
        <w:rPr>
          <w:rFonts w:ascii="Arial" w:hAnsi="Arial" w:cs="Arial"/>
        </w:rPr>
        <w:t>New Year's Day</w:t>
      </w:r>
    </w:p>
    <w:p w14:paraId="55472BAF" w14:textId="77777777" w:rsidR="0078083B" w:rsidRDefault="0078083B">
      <w:pPr>
        <w:pStyle w:val="CommentText"/>
        <w:rPr>
          <w:rFonts w:ascii="Arial" w:hAnsi="Arial" w:cs="Arial"/>
        </w:rPr>
      </w:pPr>
    </w:p>
    <w:p w14:paraId="2663AC92" w14:textId="77777777" w:rsidR="00407DEF" w:rsidRDefault="00230959" w:rsidP="00371D6E">
      <w:pPr>
        <w:numPr>
          <w:ilvl w:val="0"/>
          <w:numId w:val="18"/>
        </w:numPr>
        <w:rPr>
          <w:rFonts w:ascii="Arial" w:hAnsi="Arial" w:cs="Arial"/>
        </w:rPr>
      </w:pPr>
      <w:r>
        <w:rPr>
          <w:rFonts w:ascii="Arial" w:hAnsi="Arial" w:cs="Arial"/>
        </w:rPr>
        <w:t>Easter</w:t>
      </w:r>
      <w:r w:rsidR="00371D6E">
        <w:rPr>
          <w:rFonts w:ascii="Arial" w:hAnsi="Arial" w:cs="Arial"/>
        </w:rPr>
        <w:br w:type="textWrapping" w:clear="all"/>
      </w:r>
    </w:p>
    <w:p w14:paraId="58E02844" w14:textId="77777777" w:rsidR="00407DEF" w:rsidRDefault="00551708" w:rsidP="00A70943">
      <w:pPr>
        <w:numPr>
          <w:ilvl w:val="0"/>
          <w:numId w:val="18"/>
        </w:numPr>
        <w:rPr>
          <w:rFonts w:ascii="Arial" w:hAnsi="Arial" w:cs="Arial"/>
        </w:rPr>
      </w:pPr>
      <w:r>
        <w:rPr>
          <w:rFonts w:ascii="Arial" w:hAnsi="Arial" w:cs="Arial"/>
        </w:rPr>
        <w:t>Independence Day</w:t>
      </w:r>
    </w:p>
    <w:p w14:paraId="2A75A0A1" w14:textId="77777777" w:rsidR="009B36BB" w:rsidRDefault="009B36BB" w:rsidP="009B36BB">
      <w:pPr>
        <w:rPr>
          <w:rFonts w:ascii="Arial" w:hAnsi="Arial" w:cs="Arial"/>
        </w:rPr>
      </w:pPr>
    </w:p>
    <w:p w14:paraId="7DA017DA" w14:textId="77777777" w:rsidR="00407DEF" w:rsidRDefault="00407DEF">
      <w:pPr>
        <w:numPr>
          <w:ilvl w:val="0"/>
          <w:numId w:val="18"/>
        </w:numPr>
        <w:rPr>
          <w:rFonts w:ascii="Arial" w:hAnsi="Arial" w:cs="Arial"/>
        </w:rPr>
      </w:pPr>
      <w:r>
        <w:rPr>
          <w:rFonts w:ascii="Arial" w:hAnsi="Arial" w:cs="Arial"/>
        </w:rPr>
        <w:t>Labor Day</w:t>
      </w:r>
    </w:p>
    <w:p w14:paraId="01BFFE76" w14:textId="77777777" w:rsidR="00834613" w:rsidRDefault="00834613" w:rsidP="00AD3B4A">
      <w:pPr>
        <w:pStyle w:val="ListParagraph"/>
        <w:rPr>
          <w:rFonts w:ascii="Arial" w:hAnsi="Arial" w:cs="Arial"/>
        </w:rPr>
      </w:pPr>
    </w:p>
    <w:p w14:paraId="3D919683" w14:textId="77777777" w:rsidR="00834613" w:rsidRDefault="00834613">
      <w:pPr>
        <w:numPr>
          <w:ilvl w:val="0"/>
          <w:numId w:val="18"/>
        </w:numPr>
        <w:rPr>
          <w:rFonts w:ascii="Arial" w:hAnsi="Arial" w:cs="Arial"/>
        </w:rPr>
      </w:pPr>
      <w:r>
        <w:rPr>
          <w:rFonts w:ascii="Arial" w:hAnsi="Arial" w:cs="Arial"/>
        </w:rPr>
        <w:t>Thanksgiving</w:t>
      </w:r>
    </w:p>
    <w:p w14:paraId="1547E86D" w14:textId="77777777" w:rsidR="00407DEF" w:rsidRDefault="00407DEF">
      <w:pPr>
        <w:rPr>
          <w:rFonts w:ascii="Arial" w:hAnsi="Arial" w:cs="Arial"/>
        </w:rPr>
      </w:pPr>
    </w:p>
    <w:p w14:paraId="02AC56FF" w14:textId="77777777" w:rsidR="00407DEF" w:rsidRDefault="00407DEF">
      <w:pPr>
        <w:numPr>
          <w:ilvl w:val="0"/>
          <w:numId w:val="18"/>
        </w:numPr>
        <w:rPr>
          <w:rFonts w:ascii="Arial" w:hAnsi="Arial" w:cs="Arial"/>
        </w:rPr>
      </w:pPr>
      <w:r>
        <w:rPr>
          <w:rFonts w:ascii="Arial" w:hAnsi="Arial" w:cs="Arial"/>
        </w:rPr>
        <w:t>Christmas Eve Day</w:t>
      </w:r>
      <w:r w:rsidR="00230959">
        <w:rPr>
          <w:rFonts w:ascii="Arial" w:hAnsi="Arial" w:cs="Arial"/>
        </w:rPr>
        <w:t xml:space="preserve"> - 12:00 Noon to 12:00 Midnight</w:t>
      </w:r>
    </w:p>
    <w:p w14:paraId="28922D5C" w14:textId="77777777" w:rsidR="00284E8C" w:rsidRDefault="00284E8C" w:rsidP="00284E8C">
      <w:pPr>
        <w:pStyle w:val="ListParagraph"/>
        <w:rPr>
          <w:rFonts w:ascii="Arial" w:hAnsi="Arial" w:cs="Arial"/>
        </w:rPr>
      </w:pPr>
    </w:p>
    <w:p w14:paraId="0AE2E929" w14:textId="77777777" w:rsidR="00284E8C" w:rsidRDefault="00284E8C">
      <w:pPr>
        <w:numPr>
          <w:ilvl w:val="0"/>
          <w:numId w:val="18"/>
        </w:numPr>
        <w:rPr>
          <w:rFonts w:ascii="Arial" w:hAnsi="Arial" w:cs="Arial"/>
        </w:rPr>
      </w:pPr>
      <w:r>
        <w:rPr>
          <w:rFonts w:ascii="Arial" w:hAnsi="Arial" w:cs="Arial"/>
        </w:rPr>
        <w:t>Christmas Day</w:t>
      </w:r>
    </w:p>
    <w:p w14:paraId="3E177FFE" w14:textId="77777777" w:rsidR="00407DEF" w:rsidRDefault="00407DEF" w:rsidP="00284E8C">
      <w:pPr>
        <w:ind w:left="360"/>
        <w:rPr>
          <w:rFonts w:ascii="Arial" w:hAnsi="Arial" w:cs="Arial"/>
        </w:rPr>
      </w:pPr>
    </w:p>
    <w:p w14:paraId="269612A9" w14:textId="77777777" w:rsidR="00407DEF" w:rsidRDefault="00407DEF">
      <w:pPr>
        <w:numPr>
          <w:ilvl w:val="0"/>
          <w:numId w:val="18"/>
        </w:numPr>
        <w:rPr>
          <w:rFonts w:ascii="Arial" w:hAnsi="Arial" w:cs="Arial"/>
        </w:rPr>
      </w:pPr>
      <w:r>
        <w:rPr>
          <w:rFonts w:ascii="Arial" w:hAnsi="Arial" w:cs="Arial"/>
        </w:rPr>
        <w:t>New Year's Eve Day</w:t>
      </w:r>
      <w:r w:rsidR="00230959">
        <w:rPr>
          <w:rFonts w:ascii="Arial" w:hAnsi="Arial" w:cs="Arial"/>
        </w:rPr>
        <w:t xml:space="preserve"> - 12:00 Noon to </w:t>
      </w:r>
      <w:r w:rsidR="003E75F2">
        <w:rPr>
          <w:rFonts w:ascii="Arial" w:hAnsi="Arial" w:cs="Arial"/>
        </w:rPr>
        <w:t>12</w:t>
      </w:r>
      <w:r w:rsidR="00230959">
        <w:rPr>
          <w:rFonts w:ascii="Arial" w:hAnsi="Arial" w:cs="Arial"/>
        </w:rPr>
        <w:t>:00 Midnight</w:t>
      </w:r>
    </w:p>
    <w:p w14:paraId="665699A3" w14:textId="77777777" w:rsidR="00911D54" w:rsidRDefault="00911D54" w:rsidP="009B36BB">
      <w:pPr>
        <w:pStyle w:val="BodyText"/>
      </w:pPr>
    </w:p>
    <w:p w14:paraId="2350DD8E" w14:textId="77777777" w:rsidR="00911D54" w:rsidRDefault="00911D54" w:rsidP="009B36BB">
      <w:pPr>
        <w:pStyle w:val="BodyText"/>
      </w:pPr>
    </w:p>
    <w:p w14:paraId="7050542B" w14:textId="77777777" w:rsidR="00407DEF" w:rsidRDefault="00407DEF" w:rsidP="009B36BB">
      <w:pPr>
        <w:pStyle w:val="BodyText"/>
      </w:pPr>
      <w:r>
        <w:t>On any of the foregoing holidays, r</w:t>
      </w:r>
      <w:r w:rsidR="00942746">
        <w:t>egular work will stop at 12:00 M</w:t>
      </w:r>
      <w:r>
        <w:t xml:space="preserve">idnight, and resume at 7:00 a.m. following the holiday, work may continue past 12:00 Noon if work is in connection with completing and releasing a cargo carrier. </w:t>
      </w:r>
    </w:p>
    <w:p w14:paraId="54B9EFAE" w14:textId="77777777" w:rsidR="00A94554" w:rsidRDefault="00A94554">
      <w:pPr>
        <w:rPr>
          <w:rFonts w:ascii="Arial" w:hAnsi="Arial" w:cs="Arial"/>
        </w:rPr>
      </w:pPr>
    </w:p>
    <w:p w14:paraId="7C2CBC00" w14:textId="77777777" w:rsidR="00407DEF" w:rsidRDefault="00407DEF">
      <w:pPr>
        <w:rPr>
          <w:rFonts w:ascii="Arial" w:hAnsi="Arial" w:cs="Arial"/>
        </w:rPr>
      </w:pPr>
      <w:r>
        <w:rPr>
          <w:rFonts w:ascii="Arial" w:hAnsi="Arial" w:cs="Arial"/>
        </w:rPr>
        <w:t xml:space="preserve">The following </w:t>
      </w:r>
      <w:r w:rsidR="00B8501E">
        <w:rPr>
          <w:rFonts w:ascii="Arial" w:hAnsi="Arial" w:cs="Arial"/>
        </w:rPr>
        <w:t xml:space="preserve">normally </w:t>
      </w:r>
      <w:r>
        <w:rPr>
          <w:rFonts w:ascii="Arial" w:hAnsi="Arial" w:cs="Arial"/>
        </w:rPr>
        <w:t xml:space="preserve">considered </w:t>
      </w:r>
      <w:r w:rsidR="00B8501E">
        <w:rPr>
          <w:rFonts w:ascii="Arial" w:hAnsi="Arial" w:cs="Arial"/>
        </w:rPr>
        <w:t xml:space="preserve">working </w:t>
      </w:r>
      <w:r>
        <w:rPr>
          <w:rFonts w:ascii="Arial" w:hAnsi="Arial" w:cs="Arial"/>
        </w:rPr>
        <w:t>holidays</w:t>
      </w:r>
      <w:r w:rsidR="00B8501E">
        <w:rPr>
          <w:rFonts w:ascii="Arial" w:hAnsi="Arial" w:cs="Arial"/>
        </w:rPr>
        <w:t>.</w:t>
      </w:r>
      <w:r>
        <w:rPr>
          <w:rFonts w:ascii="Arial" w:hAnsi="Arial" w:cs="Arial"/>
        </w:rPr>
        <w:t xml:space="preserve"> </w:t>
      </w:r>
      <w:r>
        <w:rPr>
          <w:rFonts w:ascii="Arial" w:hAnsi="Arial" w:cs="Arial"/>
        </w:rPr>
        <w:br/>
      </w:r>
    </w:p>
    <w:p w14:paraId="5B354B60" w14:textId="77777777" w:rsidR="00407DEF" w:rsidRDefault="00407DEF">
      <w:pPr>
        <w:numPr>
          <w:ilvl w:val="0"/>
          <w:numId w:val="19"/>
        </w:numPr>
        <w:rPr>
          <w:rFonts w:ascii="Arial" w:hAnsi="Arial" w:cs="Arial"/>
        </w:rPr>
      </w:pPr>
      <w:r>
        <w:rPr>
          <w:rFonts w:ascii="Arial" w:hAnsi="Arial" w:cs="Arial"/>
        </w:rPr>
        <w:t>New Year's Eve - 12:01 a.m. to 12:00 Noon</w:t>
      </w:r>
      <w:r>
        <w:rPr>
          <w:rFonts w:ascii="Arial" w:hAnsi="Arial" w:cs="Arial"/>
        </w:rPr>
        <w:br/>
      </w:r>
    </w:p>
    <w:p w14:paraId="269999FD" w14:textId="77777777" w:rsidR="00407DEF" w:rsidRDefault="00407DEF">
      <w:pPr>
        <w:numPr>
          <w:ilvl w:val="0"/>
          <w:numId w:val="19"/>
        </w:numPr>
        <w:rPr>
          <w:rFonts w:ascii="Arial" w:hAnsi="Arial" w:cs="Arial"/>
        </w:rPr>
      </w:pPr>
      <w:r>
        <w:rPr>
          <w:rFonts w:ascii="Arial" w:hAnsi="Arial" w:cs="Arial"/>
        </w:rPr>
        <w:t>Marti</w:t>
      </w:r>
      <w:r w:rsidR="00230959">
        <w:rPr>
          <w:rFonts w:ascii="Arial" w:hAnsi="Arial" w:cs="Arial"/>
        </w:rPr>
        <w:t>n Luther King's Birthday</w:t>
      </w:r>
      <w:r>
        <w:rPr>
          <w:rFonts w:ascii="Arial" w:hAnsi="Arial" w:cs="Arial"/>
        </w:rPr>
        <w:br/>
      </w:r>
    </w:p>
    <w:p w14:paraId="6DB538E7" w14:textId="77777777" w:rsidR="005A6E71" w:rsidRDefault="005A6E71" w:rsidP="005A6E71">
      <w:pPr>
        <w:ind w:firstLine="360"/>
        <w:rPr>
          <w:rFonts w:ascii="Arial" w:hAnsi="Arial" w:cs="Arial"/>
        </w:rPr>
      </w:pPr>
      <w:r>
        <w:rPr>
          <w:rFonts w:ascii="Arial" w:hAnsi="Arial" w:cs="Arial"/>
        </w:rPr>
        <w:t xml:space="preserve">3.  </w:t>
      </w:r>
      <w:r>
        <w:rPr>
          <w:rFonts w:ascii="Arial" w:hAnsi="Arial" w:cs="Arial"/>
        </w:rPr>
        <w:tab/>
      </w:r>
      <w:r w:rsidR="00407DEF">
        <w:rPr>
          <w:rFonts w:ascii="Arial" w:hAnsi="Arial" w:cs="Arial"/>
        </w:rPr>
        <w:t>Mardi Gras Day</w:t>
      </w:r>
    </w:p>
    <w:p w14:paraId="5C54E662" w14:textId="77777777" w:rsidR="005A6E71" w:rsidRDefault="005A6E71" w:rsidP="005A6E71">
      <w:pPr>
        <w:rPr>
          <w:rFonts w:ascii="Arial" w:hAnsi="Arial" w:cs="Arial"/>
        </w:rPr>
      </w:pPr>
    </w:p>
    <w:p w14:paraId="4017302B" w14:textId="77777777" w:rsidR="00407DEF" w:rsidRDefault="005A6E71" w:rsidP="005A6E71">
      <w:pPr>
        <w:ind w:firstLine="360"/>
        <w:rPr>
          <w:rFonts w:ascii="Arial" w:hAnsi="Arial" w:cs="Arial"/>
        </w:rPr>
      </w:pPr>
      <w:r>
        <w:rPr>
          <w:rFonts w:ascii="Arial" w:hAnsi="Arial" w:cs="Arial"/>
        </w:rPr>
        <w:t>4.</w:t>
      </w:r>
      <w:r>
        <w:rPr>
          <w:rFonts w:ascii="Arial" w:hAnsi="Arial" w:cs="Arial"/>
        </w:rPr>
        <w:tab/>
      </w:r>
      <w:r w:rsidR="00230959">
        <w:rPr>
          <w:rFonts w:ascii="Arial" w:hAnsi="Arial" w:cs="Arial"/>
        </w:rPr>
        <w:t xml:space="preserve">National </w:t>
      </w:r>
      <w:r w:rsidR="00AB2989">
        <w:rPr>
          <w:rFonts w:ascii="Arial" w:hAnsi="Arial" w:cs="Arial"/>
        </w:rPr>
        <w:t>M</w:t>
      </w:r>
      <w:r w:rsidR="00407DEF">
        <w:rPr>
          <w:rFonts w:ascii="Arial" w:hAnsi="Arial" w:cs="Arial"/>
        </w:rPr>
        <w:t>emorial Day</w:t>
      </w:r>
      <w:r w:rsidR="00407DEF">
        <w:rPr>
          <w:rFonts w:ascii="Arial" w:hAnsi="Arial" w:cs="Arial"/>
        </w:rPr>
        <w:br/>
      </w:r>
    </w:p>
    <w:p w14:paraId="549FB10B" w14:textId="77777777" w:rsidR="00407DEF" w:rsidRDefault="005A6E71" w:rsidP="005A6E71">
      <w:pPr>
        <w:ind w:firstLine="360"/>
        <w:rPr>
          <w:rFonts w:ascii="Arial" w:hAnsi="Arial" w:cs="Arial"/>
        </w:rPr>
      </w:pPr>
      <w:r>
        <w:rPr>
          <w:rFonts w:ascii="Arial" w:hAnsi="Arial" w:cs="Arial"/>
        </w:rPr>
        <w:t>5.</w:t>
      </w:r>
      <w:r>
        <w:rPr>
          <w:rFonts w:ascii="Arial" w:hAnsi="Arial" w:cs="Arial"/>
        </w:rPr>
        <w:tab/>
      </w:r>
      <w:r w:rsidR="00407DEF">
        <w:rPr>
          <w:rFonts w:ascii="Arial" w:hAnsi="Arial" w:cs="Arial"/>
        </w:rPr>
        <w:t>Veteran's Day</w:t>
      </w:r>
      <w:r w:rsidR="00407DEF">
        <w:rPr>
          <w:rFonts w:ascii="Arial" w:hAnsi="Arial" w:cs="Arial"/>
        </w:rPr>
        <w:br/>
      </w:r>
    </w:p>
    <w:p w14:paraId="0D57E185" w14:textId="77777777" w:rsidR="009E5DCD" w:rsidRDefault="00407DEF">
      <w:pPr>
        <w:rPr>
          <w:rFonts w:ascii="Arial" w:hAnsi="Arial" w:cs="Arial"/>
          <w:u w:val="single"/>
        </w:rPr>
      </w:pPr>
      <w:r>
        <w:rPr>
          <w:rFonts w:ascii="Arial" w:hAnsi="Arial" w:cs="Arial"/>
        </w:rPr>
        <w:br/>
      </w:r>
      <w:r w:rsidR="000422F9">
        <w:rPr>
          <w:rFonts w:ascii="Arial" w:hAnsi="Arial" w:cs="Arial"/>
          <w:u w:val="single"/>
        </w:rPr>
        <w:t>AGREX</w:t>
      </w:r>
      <w:r w:rsidR="00126748">
        <w:rPr>
          <w:rFonts w:ascii="Arial" w:hAnsi="Arial" w:cs="Arial"/>
          <w:u w:val="single"/>
        </w:rPr>
        <w:t xml:space="preserve"> </w:t>
      </w:r>
      <w:r w:rsidR="009E5DCD">
        <w:rPr>
          <w:rFonts w:ascii="Arial" w:hAnsi="Arial" w:cs="Arial"/>
          <w:u w:val="single"/>
        </w:rPr>
        <w:t>FGDI HOLIDAY INFORMATION</w:t>
      </w:r>
    </w:p>
    <w:p w14:paraId="7F735BB7" w14:textId="77777777" w:rsidR="009E5DCD" w:rsidRDefault="009E5DCD">
      <w:pPr>
        <w:rPr>
          <w:rFonts w:ascii="Arial" w:hAnsi="Arial" w:cs="Arial"/>
          <w:u w:val="single"/>
        </w:rPr>
      </w:pPr>
    </w:p>
    <w:p w14:paraId="079288B9" w14:textId="77777777" w:rsidR="009E5DCD" w:rsidRDefault="009E5DCD">
      <w:pPr>
        <w:rPr>
          <w:rFonts w:ascii="Arial" w:hAnsi="Arial" w:cs="Arial"/>
        </w:rPr>
      </w:pPr>
      <w:r w:rsidRPr="009E5DCD">
        <w:rPr>
          <w:rFonts w:ascii="Arial" w:hAnsi="Arial" w:cs="Arial"/>
        </w:rPr>
        <w:t>The following holidays apply to vessels working at the Grain Elevator:</w:t>
      </w:r>
    </w:p>
    <w:p w14:paraId="1B93E3D2" w14:textId="77777777" w:rsidR="009E5DCD" w:rsidRDefault="009E5DCD">
      <w:pPr>
        <w:rPr>
          <w:rFonts w:ascii="Arial" w:hAnsi="Arial" w:cs="Arial"/>
        </w:rPr>
      </w:pPr>
    </w:p>
    <w:p w14:paraId="1397B520" w14:textId="77777777" w:rsidR="009E5DCD" w:rsidRDefault="009E5DCD" w:rsidP="009E5DCD">
      <w:pPr>
        <w:numPr>
          <w:ilvl w:val="0"/>
          <w:numId w:val="48"/>
        </w:numPr>
        <w:rPr>
          <w:rFonts w:ascii="Arial" w:hAnsi="Arial" w:cs="Arial"/>
        </w:rPr>
      </w:pPr>
      <w:r>
        <w:rPr>
          <w:rFonts w:ascii="Arial" w:hAnsi="Arial" w:cs="Arial"/>
        </w:rPr>
        <w:t>New Year’s Day</w:t>
      </w:r>
    </w:p>
    <w:p w14:paraId="3E0C4B31" w14:textId="77777777" w:rsidR="009E5DCD" w:rsidRDefault="009E5DCD" w:rsidP="009E5DCD">
      <w:pPr>
        <w:numPr>
          <w:ilvl w:val="0"/>
          <w:numId w:val="48"/>
        </w:numPr>
        <w:rPr>
          <w:rFonts w:ascii="Arial" w:hAnsi="Arial" w:cs="Arial"/>
        </w:rPr>
      </w:pPr>
      <w:r>
        <w:rPr>
          <w:rFonts w:ascii="Arial" w:hAnsi="Arial" w:cs="Arial"/>
        </w:rPr>
        <w:t>Martin Luther King’s Birthday</w:t>
      </w:r>
    </w:p>
    <w:p w14:paraId="78AD63F9" w14:textId="77777777" w:rsidR="009E5DCD" w:rsidRDefault="009E5DCD" w:rsidP="009E5DCD">
      <w:pPr>
        <w:numPr>
          <w:ilvl w:val="0"/>
          <w:numId w:val="48"/>
        </w:numPr>
        <w:rPr>
          <w:rFonts w:ascii="Arial" w:hAnsi="Arial" w:cs="Arial"/>
        </w:rPr>
      </w:pPr>
      <w:r>
        <w:rPr>
          <w:rFonts w:ascii="Arial" w:hAnsi="Arial" w:cs="Arial"/>
        </w:rPr>
        <w:t>President’s Day</w:t>
      </w:r>
    </w:p>
    <w:p w14:paraId="2EE14B1B" w14:textId="77777777" w:rsidR="009421DA" w:rsidRDefault="009421DA" w:rsidP="009E5DCD">
      <w:pPr>
        <w:numPr>
          <w:ilvl w:val="0"/>
          <w:numId w:val="48"/>
        </w:numPr>
        <w:rPr>
          <w:rFonts w:ascii="Arial" w:hAnsi="Arial" w:cs="Arial"/>
        </w:rPr>
      </w:pPr>
      <w:r>
        <w:rPr>
          <w:rFonts w:ascii="Arial" w:hAnsi="Arial" w:cs="Arial"/>
        </w:rPr>
        <w:t>Mardi Gras Day</w:t>
      </w:r>
    </w:p>
    <w:p w14:paraId="140B2A32" w14:textId="77777777" w:rsidR="009421DA" w:rsidRDefault="009421DA" w:rsidP="009E5DCD">
      <w:pPr>
        <w:numPr>
          <w:ilvl w:val="0"/>
          <w:numId w:val="48"/>
        </w:numPr>
        <w:rPr>
          <w:rFonts w:ascii="Arial" w:hAnsi="Arial" w:cs="Arial"/>
        </w:rPr>
      </w:pPr>
      <w:r>
        <w:rPr>
          <w:rFonts w:ascii="Arial" w:hAnsi="Arial" w:cs="Arial"/>
        </w:rPr>
        <w:t>Good Friday</w:t>
      </w:r>
    </w:p>
    <w:p w14:paraId="0B5E7C69" w14:textId="77777777" w:rsidR="009421DA" w:rsidRDefault="009421DA" w:rsidP="009E5DCD">
      <w:pPr>
        <w:numPr>
          <w:ilvl w:val="0"/>
          <w:numId w:val="48"/>
        </w:numPr>
        <w:rPr>
          <w:rFonts w:ascii="Arial" w:hAnsi="Arial" w:cs="Arial"/>
        </w:rPr>
      </w:pPr>
      <w:r>
        <w:rPr>
          <w:rFonts w:ascii="Arial" w:hAnsi="Arial" w:cs="Arial"/>
        </w:rPr>
        <w:t>Easter Monday</w:t>
      </w:r>
    </w:p>
    <w:p w14:paraId="42D77D1E" w14:textId="77777777" w:rsidR="009421DA" w:rsidRDefault="009421DA" w:rsidP="009E5DCD">
      <w:pPr>
        <w:numPr>
          <w:ilvl w:val="0"/>
          <w:numId w:val="48"/>
        </w:numPr>
        <w:rPr>
          <w:rFonts w:ascii="Arial" w:hAnsi="Arial" w:cs="Arial"/>
        </w:rPr>
      </w:pPr>
      <w:r>
        <w:rPr>
          <w:rFonts w:ascii="Arial" w:hAnsi="Arial" w:cs="Arial"/>
        </w:rPr>
        <w:t>Confederate Memorial Day</w:t>
      </w:r>
    </w:p>
    <w:p w14:paraId="5FE7D1D8" w14:textId="77777777" w:rsidR="009421DA" w:rsidRDefault="009421DA" w:rsidP="009E5DCD">
      <w:pPr>
        <w:numPr>
          <w:ilvl w:val="0"/>
          <w:numId w:val="48"/>
        </w:numPr>
        <w:rPr>
          <w:rFonts w:ascii="Arial" w:hAnsi="Arial" w:cs="Arial"/>
        </w:rPr>
      </w:pPr>
      <w:r>
        <w:rPr>
          <w:rFonts w:ascii="Arial" w:hAnsi="Arial" w:cs="Arial"/>
        </w:rPr>
        <w:t>National Memorial Day</w:t>
      </w:r>
    </w:p>
    <w:p w14:paraId="5B6A4587" w14:textId="77777777" w:rsidR="009D761E" w:rsidRDefault="009D761E" w:rsidP="009E5DCD">
      <w:pPr>
        <w:numPr>
          <w:ilvl w:val="0"/>
          <w:numId w:val="48"/>
        </w:numPr>
        <w:rPr>
          <w:rFonts w:ascii="Arial" w:hAnsi="Arial" w:cs="Arial"/>
        </w:rPr>
      </w:pPr>
      <w:r>
        <w:rPr>
          <w:rFonts w:ascii="Arial" w:hAnsi="Arial" w:cs="Arial"/>
        </w:rPr>
        <w:t>Juneteenth</w:t>
      </w:r>
    </w:p>
    <w:p w14:paraId="16FA21C4" w14:textId="77777777" w:rsidR="009421DA" w:rsidRDefault="009421DA" w:rsidP="009E5DCD">
      <w:pPr>
        <w:numPr>
          <w:ilvl w:val="0"/>
          <w:numId w:val="48"/>
        </w:numPr>
        <w:rPr>
          <w:rFonts w:ascii="Arial" w:hAnsi="Arial" w:cs="Arial"/>
        </w:rPr>
      </w:pPr>
      <w:r>
        <w:rPr>
          <w:rFonts w:ascii="Arial" w:hAnsi="Arial" w:cs="Arial"/>
        </w:rPr>
        <w:t xml:space="preserve">Jefferson </w:t>
      </w:r>
      <w:proofErr w:type="spellStart"/>
      <w:r>
        <w:rPr>
          <w:rFonts w:ascii="Arial" w:hAnsi="Arial" w:cs="Arial"/>
        </w:rPr>
        <w:t>Davis’</w:t>
      </w:r>
      <w:proofErr w:type="spellEnd"/>
      <w:r>
        <w:rPr>
          <w:rFonts w:ascii="Arial" w:hAnsi="Arial" w:cs="Arial"/>
        </w:rPr>
        <w:t xml:space="preserve"> Birthday</w:t>
      </w:r>
    </w:p>
    <w:p w14:paraId="14EE07E4" w14:textId="77777777" w:rsidR="009421DA" w:rsidRDefault="009421DA" w:rsidP="009E5DCD">
      <w:pPr>
        <w:numPr>
          <w:ilvl w:val="0"/>
          <w:numId w:val="48"/>
        </w:numPr>
        <w:rPr>
          <w:rFonts w:ascii="Arial" w:hAnsi="Arial" w:cs="Arial"/>
        </w:rPr>
      </w:pPr>
      <w:r>
        <w:rPr>
          <w:rFonts w:ascii="Arial" w:hAnsi="Arial" w:cs="Arial"/>
        </w:rPr>
        <w:t>Independence Day</w:t>
      </w:r>
    </w:p>
    <w:p w14:paraId="0AB16556" w14:textId="77777777" w:rsidR="009421DA" w:rsidRDefault="009421DA" w:rsidP="009E5DCD">
      <w:pPr>
        <w:numPr>
          <w:ilvl w:val="0"/>
          <w:numId w:val="48"/>
        </w:numPr>
        <w:rPr>
          <w:rFonts w:ascii="Arial" w:hAnsi="Arial" w:cs="Arial"/>
        </w:rPr>
      </w:pPr>
      <w:r>
        <w:rPr>
          <w:rFonts w:ascii="Arial" w:hAnsi="Arial" w:cs="Arial"/>
        </w:rPr>
        <w:t>Labor Day</w:t>
      </w:r>
    </w:p>
    <w:p w14:paraId="52894DDC" w14:textId="77777777" w:rsidR="009421DA" w:rsidRDefault="009421DA" w:rsidP="009E5DCD">
      <w:pPr>
        <w:numPr>
          <w:ilvl w:val="0"/>
          <w:numId w:val="48"/>
        </w:numPr>
        <w:rPr>
          <w:rFonts w:ascii="Arial" w:hAnsi="Arial" w:cs="Arial"/>
        </w:rPr>
      </w:pPr>
      <w:r>
        <w:rPr>
          <w:rFonts w:ascii="Arial" w:hAnsi="Arial" w:cs="Arial"/>
        </w:rPr>
        <w:t>Columbus Day</w:t>
      </w:r>
    </w:p>
    <w:p w14:paraId="787CE4E8" w14:textId="77777777" w:rsidR="009421DA" w:rsidRDefault="009421DA" w:rsidP="009E5DCD">
      <w:pPr>
        <w:numPr>
          <w:ilvl w:val="0"/>
          <w:numId w:val="48"/>
        </w:numPr>
        <w:rPr>
          <w:rFonts w:ascii="Arial" w:hAnsi="Arial" w:cs="Arial"/>
        </w:rPr>
      </w:pPr>
      <w:r>
        <w:rPr>
          <w:rFonts w:ascii="Arial" w:hAnsi="Arial" w:cs="Arial"/>
        </w:rPr>
        <w:t>Veteran’s Day</w:t>
      </w:r>
    </w:p>
    <w:p w14:paraId="6A669F60" w14:textId="77777777" w:rsidR="009421DA" w:rsidRDefault="009421DA" w:rsidP="009E5DCD">
      <w:pPr>
        <w:numPr>
          <w:ilvl w:val="0"/>
          <w:numId w:val="48"/>
        </w:numPr>
        <w:rPr>
          <w:rFonts w:ascii="Arial" w:hAnsi="Arial" w:cs="Arial"/>
        </w:rPr>
      </w:pPr>
      <w:r>
        <w:rPr>
          <w:rFonts w:ascii="Arial" w:hAnsi="Arial" w:cs="Arial"/>
        </w:rPr>
        <w:t>Thanksgiving Day</w:t>
      </w:r>
    </w:p>
    <w:p w14:paraId="7DFD12E4" w14:textId="77777777" w:rsidR="009421DA" w:rsidRDefault="009421DA" w:rsidP="009E5DCD">
      <w:pPr>
        <w:numPr>
          <w:ilvl w:val="0"/>
          <w:numId w:val="48"/>
        </w:numPr>
        <w:rPr>
          <w:rFonts w:ascii="Arial" w:hAnsi="Arial" w:cs="Arial"/>
        </w:rPr>
      </w:pPr>
      <w:r>
        <w:rPr>
          <w:rFonts w:ascii="Arial" w:hAnsi="Arial" w:cs="Arial"/>
        </w:rPr>
        <w:t>Christmas Eve</w:t>
      </w:r>
    </w:p>
    <w:p w14:paraId="70CAC00B" w14:textId="77777777" w:rsidR="009421DA" w:rsidRDefault="009421DA" w:rsidP="009E5DCD">
      <w:pPr>
        <w:numPr>
          <w:ilvl w:val="0"/>
          <w:numId w:val="48"/>
        </w:numPr>
        <w:rPr>
          <w:rFonts w:ascii="Arial" w:hAnsi="Arial" w:cs="Arial"/>
        </w:rPr>
      </w:pPr>
      <w:r>
        <w:rPr>
          <w:rFonts w:ascii="Arial" w:hAnsi="Arial" w:cs="Arial"/>
        </w:rPr>
        <w:t>Christmas Day</w:t>
      </w:r>
    </w:p>
    <w:p w14:paraId="2D3652B8" w14:textId="77777777" w:rsidR="009421DA" w:rsidRDefault="009421DA" w:rsidP="009E5DCD">
      <w:pPr>
        <w:numPr>
          <w:ilvl w:val="0"/>
          <w:numId w:val="48"/>
        </w:numPr>
        <w:rPr>
          <w:rFonts w:ascii="Arial" w:hAnsi="Arial" w:cs="Arial"/>
        </w:rPr>
      </w:pPr>
      <w:r>
        <w:rPr>
          <w:rFonts w:ascii="Arial" w:hAnsi="Arial" w:cs="Arial"/>
        </w:rPr>
        <w:t>New Year’s Eve</w:t>
      </w:r>
    </w:p>
    <w:p w14:paraId="181025E7" w14:textId="77777777" w:rsidR="00257F18" w:rsidRDefault="00257F18">
      <w:pPr>
        <w:pStyle w:val="NoteHeading"/>
        <w:rPr>
          <w:b/>
          <w:bCs/>
          <w:color w:val="FF6600"/>
        </w:rPr>
      </w:pPr>
    </w:p>
    <w:p w14:paraId="3E8AC637" w14:textId="77777777" w:rsidR="00480D2E" w:rsidRPr="00B11580" w:rsidRDefault="00480D2E" w:rsidP="00C86932">
      <w:pPr>
        <w:rPr>
          <w:rFonts w:ascii="Arial" w:hAnsi="Arial" w:cs="Arial"/>
        </w:rPr>
      </w:pPr>
      <w:r w:rsidRPr="00B11580">
        <w:rPr>
          <w:rFonts w:ascii="Arial" w:hAnsi="Arial" w:cs="Arial"/>
        </w:rPr>
        <w:t>Should any of the stipulated holidays fall on Sunday, the following Monday shall also be deemed as that holiday.  If a holiday falls on Saturday, it shall also be observed on the preceding Friday</w:t>
      </w:r>
    </w:p>
    <w:p w14:paraId="6CE307C4" w14:textId="77777777" w:rsidR="001A0B4E" w:rsidRPr="00B11580" w:rsidRDefault="001A0B4E" w:rsidP="00C86932">
      <w:pPr>
        <w:rPr>
          <w:rFonts w:ascii="Arial" w:hAnsi="Arial" w:cs="Arial"/>
        </w:rPr>
      </w:pPr>
    </w:p>
    <w:p w14:paraId="5CADD799" w14:textId="77777777" w:rsidR="001A0B4E" w:rsidRPr="00B11580" w:rsidRDefault="003E7562" w:rsidP="00C86932">
      <w:pPr>
        <w:rPr>
          <w:rFonts w:ascii="Arial" w:hAnsi="Arial" w:cs="Arial"/>
          <w:b/>
          <w:bCs/>
          <w:color w:val="FF6600"/>
          <w:u w:val="single"/>
        </w:rPr>
      </w:pPr>
      <w:r w:rsidRPr="00B11580">
        <w:rPr>
          <w:rFonts w:ascii="Arial" w:hAnsi="Arial" w:cs="Arial"/>
          <w:color w:val="FF6600"/>
          <w:u w:val="single"/>
        </w:rPr>
        <w:t>265…PINTO ISLAND MARINE TERMINAL HOLIDAYS</w:t>
      </w:r>
      <w:r w:rsidR="00D477DC" w:rsidRPr="00B11580">
        <w:rPr>
          <w:rFonts w:ascii="Arial" w:hAnsi="Arial" w:cs="Arial"/>
          <w:color w:val="FF6600"/>
          <w:u w:val="single"/>
        </w:rPr>
        <w:t xml:space="preserve"> </w:t>
      </w:r>
    </w:p>
    <w:p w14:paraId="1434E9EB" w14:textId="77777777" w:rsidR="00D477DC" w:rsidRPr="00B11580" w:rsidRDefault="00D477DC" w:rsidP="00C86932">
      <w:pPr>
        <w:rPr>
          <w:rFonts w:ascii="Arial" w:hAnsi="Arial" w:cs="Arial"/>
          <w:color w:val="FF6600"/>
          <w:u w:val="single"/>
        </w:rPr>
      </w:pPr>
      <w:r w:rsidRPr="00B11580">
        <w:rPr>
          <w:rFonts w:ascii="Arial" w:hAnsi="Arial" w:cs="Arial"/>
          <w:color w:val="FF6600"/>
          <w:u w:val="single"/>
        </w:rPr>
        <w:t xml:space="preserve">(Effective:  October 1, 2021) </w:t>
      </w:r>
      <w:r w:rsidR="009C6C57">
        <w:rPr>
          <w:rFonts w:ascii="Arial" w:hAnsi="Arial" w:cs="Arial"/>
          <w:b/>
          <w:bCs/>
          <w:color w:val="FF6600"/>
          <w:u w:val="single"/>
        </w:rPr>
        <w:t>(A)</w:t>
      </w:r>
    </w:p>
    <w:p w14:paraId="4CFE8DF9" w14:textId="77777777" w:rsidR="003E7562" w:rsidRPr="00B11580" w:rsidRDefault="003E7562" w:rsidP="00C86932">
      <w:pPr>
        <w:rPr>
          <w:rFonts w:ascii="Arial" w:hAnsi="Arial" w:cs="Arial"/>
          <w:b/>
          <w:bCs/>
          <w:u w:val="single"/>
        </w:rPr>
      </w:pPr>
    </w:p>
    <w:p w14:paraId="5C996CBC" w14:textId="77777777" w:rsidR="003E7562" w:rsidRPr="00B11580" w:rsidRDefault="003E7562" w:rsidP="00C86932">
      <w:pPr>
        <w:rPr>
          <w:rFonts w:ascii="Arial" w:hAnsi="Arial" w:cs="Arial"/>
        </w:rPr>
      </w:pPr>
      <w:r w:rsidRPr="00B11580">
        <w:rPr>
          <w:rFonts w:ascii="Arial" w:hAnsi="Arial" w:cs="Arial"/>
        </w:rPr>
        <w:t>The following days are designated as Holidays.</w:t>
      </w:r>
    </w:p>
    <w:p w14:paraId="04ED5BFD" w14:textId="77777777" w:rsidR="003E7562" w:rsidRPr="00B11580" w:rsidRDefault="003E7562" w:rsidP="00C86932">
      <w:pPr>
        <w:rPr>
          <w:rFonts w:ascii="Arial" w:hAnsi="Arial" w:cs="Arial"/>
        </w:rPr>
      </w:pPr>
      <w:r w:rsidRPr="00B11580">
        <w:rPr>
          <w:rFonts w:ascii="Arial" w:hAnsi="Arial" w:cs="Arial"/>
        </w:rPr>
        <w:t>Holidays commence at 7</w:t>
      </w:r>
      <w:r w:rsidR="00057E8D">
        <w:rPr>
          <w:rFonts w:ascii="Arial" w:hAnsi="Arial" w:cs="Arial"/>
        </w:rPr>
        <w:t>:00</w:t>
      </w:r>
      <w:r w:rsidRPr="00B11580">
        <w:rPr>
          <w:rFonts w:ascii="Arial" w:hAnsi="Arial" w:cs="Arial"/>
        </w:rPr>
        <w:t xml:space="preserve"> am and end at 7:00 am th</w:t>
      </w:r>
      <w:r w:rsidR="00057E8D">
        <w:rPr>
          <w:rFonts w:ascii="Arial" w:hAnsi="Arial" w:cs="Arial"/>
        </w:rPr>
        <w:t>e</w:t>
      </w:r>
      <w:r w:rsidRPr="00B11580">
        <w:rPr>
          <w:rFonts w:ascii="Arial" w:hAnsi="Arial" w:cs="Arial"/>
        </w:rPr>
        <w:t xml:space="preserve"> following day:</w:t>
      </w:r>
    </w:p>
    <w:p w14:paraId="20EEBDC5" w14:textId="77777777" w:rsidR="003E7562" w:rsidRPr="00B11580" w:rsidRDefault="003E7562" w:rsidP="003E7562">
      <w:pPr>
        <w:numPr>
          <w:ilvl w:val="0"/>
          <w:numId w:val="39"/>
        </w:numPr>
        <w:rPr>
          <w:rFonts w:ascii="Arial" w:hAnsi="Arial" w:cs="Arial"/>
        </w:rPr>
      </w:pPr>
      <w:r w:rsidRPr="00B11580">
        <w:rPr>
          <w:rFonts w:ascii="Arial" w:hAnsi="Arial" w:cs="Arial"/>
        </w:rPr>
        <w:t>New Year’s Day</w:t>
      </w:r>
    </w:p>
    <w:p w14:paraId="01F305A3" w14:textId="77777777" w:rsidR="003E7562" w:rsidRPr="00B11580" w:rsidRDefault="003E7562" w:rsidP="003E7562">
      <w:pPr>
        <w:numPr>
          <w:ilvl w:val="0"/>
          <w:numId w:val="39"/>
        </w:numPr>
        <w:rPr>
          <w:rFonts w:ascii="Arial" w:hAnsi="Arial" w:cs="Arial"/>
        </w:rPr>
      </w:pPr>
      <w:r w:rsidRPr="00B11580">
        <w:rPr>
          <w:rFonts w:ascii="Arial" w:hAnsi="Arial" w:cs="Arial"/>
        </w:rPr>
        <w:t>Martin</w:t>
      </w:r>
      <w:r w:rsidR="00BD6AC9" w:rsidRPr="00B11580">
        <w:rPr>
          <w:rFonts w:ascii="Arial" w:hAnsi="Arial" w:cs="Arial"/>
        </w:rPr>
        <w:t xml:space="preserve"> </w:t>
      </w:r>
      <w:r w:rsidRPr="00B11580">
        <w:rPr>
          <w:rFonts w:ascii="Arial" w:hAnsi="Arial" w:cs="Arial"/>
        </w:rPr>
        <w:t>Luther King’s Birthday</w:t>
      </w:r>
    </w:p>
    <w:p w14:paraId="632BF43C" w14:textId="77777777" w:rsidR="003E7562" w:rsidRPr="00B11580" w:rsidRDefault="00BD6AC9" w:rsidP="003E7562">
      <w:pPr>
        <w:numPr>
          <w:ilvl w:val="0"/>
          <w:numId w:val="39"/>
        </w:numPr>
        <w:rPr>
          <w:rFonts w:ascii="Arial" w:hAnsi="Arial" w:cs="Arial"/>
        </w:rPr>
      </w:pPr>
      <w:r w:rsidRPr="00B11580">
        <w:rPr>
          <w:rFonts w:ascii="Arial" w:hAnsi="Arial" w:cs="Arial"/>
        </w:rPr>
        <w:t>Mardi Gras Day</w:t>
      </w:r>
    </w:p>
    <w:p w14:paraId="2845A094" w14:textId="77777777" w:rsidR="00BD6AC9" w:rsidRPr="00B11580" w:rsidRDefault="00BD6AC9" w:rsidP="003E7562">
      <w:pPr>
        <w:numPr>
          <w:ilvl w:val="0"/>
          <w:numId w:val="39"/>
        </w:numPr>
        <w:rPr>
          <w:rFonts w:ascii="Arial" w:hAnsi="Arial" w:cs="Arial"/>
        </w:rPr>
      </w:pPr>
      <w:r w:rsidRPr="00B11580">
        <w:rPr>
          <w:rFonts w:ascii="Arial" w:hAnsi="Arial" w:cs="Arial"/>
        </w:rPr>
        <w:t>Easter</w:t>
      </w:r>
    </w:p>
    <w:p w14:paraId="122E2523" w14:textId="77777777" w:rsidR="00BD6AC9" w:rsidRPr="00B11580" w:rsidRDefault="00BD6AC9" w:rsidP="003E7562">
      <w:pPr>
        <w:numPr>
          <w:ilvl w:val="0"/>
          <w:numId w:val="39"/>
        </w:numPr>
        <w:rPr>
          <w:rFonts w:ascii="Arial" w:hAnsi="Arial" w:cs="Arial"/>
        </w:rPr>
      </w:pPr>
      <w:r w:rsidRPr="00B11580">
        <w:rPr>
          <w:rFonts w:ascii="Arial" w:hAnsi="Arial" w:cs="Arial"/>
        </w:rPr>
        <w:t>National Memorial Day</w:t>
      </w:r>
    </w:p>
    <w:p w14:paraId="0F535B40" w14:textId="77777777" w:rsidR="00BD6AC9" w:rsidRPr="00B11580" w:rsidRDefault="00BD6AC9" w:rsidP="003E7562">
      <w:pPr>
        <w:numPr>
          <w:ilvl w:val="0"/>
          <w:numId w:val="39"/>
        </w:numPr>
        <w:rPr>
          <w:rFonts w:ascii="Arial" w:hAnsi="Arial" w:cs="Arial"/>
        </w:rPr>
      </w:pPr>
      <w:r w:rsidRPr="00B11580">
        <w:rPr>
          <w:rFonts w:ascii="Arial" w:hAnsi="Arial" w:cs="Arial"/>
        </w:rPr>
        <w:t>Juneteenth</w:t>
      </w:r>
    </w:p>
    <w:p w14:paraId="0BE06E2F" w14:textId="77777777" w:rsidR="00BD6AC9" w:rsidRPr="00B11580" w:rsidRDefault="00BD6AC9" w:rsidP="003E7562">
      <w:pPr>
        <w:numPr>
          <w:ilvl w:val="0"/>
          <w:numId w:val="39"/>
        </w:numPr>
        <w:rPr>
          <w:rFonts w:ascii="Arial" w:hAnsi="Arial" w:cs="Arial"/>
        </w:rPr>
      </w:pPr>
      <w:r w:rsidRPr="00B11580">
        <w:rPr>
          <w:rFonts w:ascii="Arial" w:hAnsi="Arial" w:cs="Arial"/>
        </w:rPr>
        <w:t>Independence Day</w:t>
      </w:r>
    </w:p>
    <w:p w14:paraId="3BEFC2F0" w14:textId="77777777" w:rsidR="00BD6AC9" w:rsidRPr="00B11580" w:rsidRDefault="00BD6AC9" w:rsidP="003E7562">
      <w:pPr>
        <w:numPr>
          <w:ilvl w:val="0"/>
          <w:numId w:val="39"/>
        </w:numPr>
        <w:rPr>
          <w:rFonts w:ascii="Arial" w:hAnsi="Arial" w:cs="Arial"/>
        </w:rPr>
      </w:pPr>
      <w:r w:rsidRPr="00B11580">
        <w:rPr>
          <w:rFonts w:ascii="Arial" w:hAnsi="Arial" w:cs="Arial"/>
        </w:rPr>
        <w:t>Labor Day</w:t>
      </w:r>
    </w:p>
    <w:p w14:paraId="78163E10" w14:textId="77777777" w:rsidR="00BD6AC9" w:rsidRPr="00B11580" w:rsidRDefault="00BD6AC9" w:rsidP="003E7562">
      <w:pPr>
        <w:numPr>
          <w:ilvl w:val="0"/>
          <w:numId w:val="39"/>
        </w:numPr>
        <w:rPr>
          <w:rFonts w:ascii="Arial" w:hAnsi="Arial" w:cs="Arial"/>
        </w:rPr>
      </w:pPr>
      <w:r w:rsidRPr="00B11580">
        <w:rPr>
          <w:rFonts w:ascii="Arial" w:hAnsi="Arial" w:cs="Arial"/>
        </w:rPr>
        <w:t>Veteran’s Day</w:t>
      </w:r>
    </w:p>
    <w:p w14:paraId="0857D398" w14:textId="77777777" w:rsidR="00BD6AC9" w:rsidRPr="00B11580" w:rsidRDefault="00BD6AC9" w:rsidP="003E7562">
      <w:pPr>
        <w:numPr>
          <w:ilvl w:val="0"/>
          <w:numId w:val="39"/>
        </w:numPr>
        <w:rPr>
          <w:rFonts w:ascii="Arial" w:hAnsi="Arial" w:cs="Arial"/>
        </w:rPr>
      </w:pPr>
      <w:r w:rsidRPr="00B11580">
        <w:rPr>
          <w:rFonts w:ascii="Arial" w:hAnsi="Arial" w:cs="Arial"/>
        </w:rPr>
        <w:t>Thanksgiving Day</w:t>
      </w:r>
    </w:p>
    <w:p w14:paraId="2C5D115D" w14:textId="77777777" w:rsidR="00BD6AC9" w:rsidRPr="00B11580" w:rsidRDefault="00BD6AC9" w:rsidP="003E7562">
      <w:pPr>
        <w:numPr>
          <w:ilvl w:val="0"/>
          <w:numId w:val="39"/>
        </w:numPr>
        <w:rPr>
          <w:rFonts w:ascii="Arial" w:hAnsi="Arial" w:cs="Arial"/>
        </w:rPr>
      </w:pPr>
      <w:r w:rsidRPr="00B11580">
        <w:rPr>
          <w:rFonts w:ascii="Arial" w:hAnsi="Arial" w:cs="Arial"/>
        </w:rPr>
        <w:t>Christmas Day</w:t>
      </w:r>
    </w:p>
    <w:p w14:paraId="096FD788" w14:textId="77777777" w:rsidR="00BD6AC9" w:rsidRPr="00B11580" w:rsidRDefault="00BD6AC9" w:rsidP="00AD3B4A">
      <w:pPr>
        <w:ind w:left="1080"/>
        <w:rPr>
          <w:rFonts w:ascii="Arial" w:hAnsi="Arial" w:cs="Arial"/>
        </w:rPr>
      </w:pPr>
    </w:p>
    <w:p w14:paraId="22AC3F78" w14:textId="77777777" w:rsidR="00480D2E" w:rsidRPr="00B11580" w:rsidRDefault="008B76DD" w:rsidP="00C86932">
      <w:pPr>
        <w:rPr>
          <w:rFonts w:ascii="Arial" w:hAnsi="Arial" w:cs="Arial"/>
        </w:rPr>
      </w:pPr>
      <w:r w:rsidRPr="00B11580">
        <w:rPr>
          <w:rFonts w:ascii="Arial" w:hAnsi="Arial" w:cs="Arial"/>
        </w:rPr>
        <w:t>Holidays will be observed on the dates that they occur.</w:t>
      </w:r>
    </w:p>
    <w:p w14:paraId="450BA7E0" w14:textId="77777777" w:rsidR="008B76DD" w:rsidRPr="00B11580" w:rsidRDefault="008B76DD" w:rsidP="00C86932">
      <w:pPr>
        <w:rPr>
          <w:rFonts w:ascii="Arial" w:hAnsi="Arial" w:cs="Arial"/>
        </w:rPr>
      </w:pPr>
    </w:p>
    <w:p w14:paraId="6B340893" w14:textId="77777777" w:rsidR="008B76DD" w:rsidRPr="00B11580" w:rsidRDefault="008B76DD" w:rsidP="00C86932">
      <w:pPr>
        <w:rPr>
          <w:rFonts w:ascii="Arial" w:hAnsi="Arial" w:cs="Arial"/>
        </w:rPr>
      </w:pPr>
      <w:r w:rsidRPr="00B11580">
        <w:rPr>
          <w:rFonts w:ascii="Arial" w:hAnsi="Arial" w:cs="Arial"/>
        </w:rPr>
        <w:t>Vessels berthed at the ASPA Pinto Island Marine Terminal and loading/discharging on Holidays as</w:t>
      </w:r>
      <w:r w:rsidR="00B11580">
        <w:rPr>
          <w:rFonts w:ascii="Arial" w:hAnsi="Arial" w:cs="Arial"/>
        </w:rPr>
        <w:t xml:space="preserve"> s</w:t>
      </w:r>
      <w:r w:rsidRPr="00B11580">
        <w:rPr>
          <w:rFonts w:ascii="Arial" w:hAnsi="Arial" w:cs="Arial"/>
        </w:rPr>
        <w:t>pecified in this Item, cargo to or from barge, to or from storage or other cargo movements requested</w:t>
      </w:r>
      <w:r w:rsidR="00B11580">
        <w:rPr>
          <w:rFonts w:ascii="Arial" w:hAnsi="Arial" w:cs="Arial"/>
        </w:rPr>
        <w:t xml:space="preserve"> </w:t>
      </w:r>
      <w:r w:rsidRPr="00B11580">
        <w:rPr>
          <w:rFonts w:ascii="Arial" w:hAnsi="Arial" w:cs="Arial"/>
        </w:rPr>
        <w:t>by customer, will be assessed a holiday premium of $</w:t>
      </w:r>
      <w:r w:rsidR="00576658">
        <w:rPr>
          <w:rFonts w:ascii="Arial" w:hAnsi="Arial" w:cs="Arial"/>
        </w:rPr>
        <w:t>648.90</w:t>
      </w:r>
      <w:r w:rsidRPr="00B11580">
        <w:rPr>
          <w:rFonts w:ascii="Arial" w:hAnsi="Arial" w:cs="Arial"/>
        </w:rPr>
        <w:t xml:space="preserve"> per hour worked.  Hours will be chargeable</w:t>
      </w:r>
      <w:r w:rsidR="00B11580">
        <w:rPr>
          <w:rFonts w:ascii="Arial" w:hAnsi="Arial" w:cs="Arial"/>
        </w:rPr>
        <w:t xml:space="preserve"> </w:t>
      </w:r>
      <w:r w:rsidRPr="00B11580">
        <w:rPr>
          <w:rFonts w:ascii="Arial" w:hAnsi="Arial" w:cs="Arial"/>
        </w:rPr>
        <w:t>in whole hour increments.  New shifts ordered on a holiday will be minimum (8) hour callout.</w:t>
      </w:r>
      <w:r w:rsidR="00B11580">
        <w:rPr>
          <w:rFonts w:ascii="Arial" w:hAnsi="Arial" w:cs="Arial"/>
        </w:rPr>
        <w:t xml:space="preserve"> </w:t>
      </w:r>
      <w:r w:rsidRPr="00B11580">
        <w:rPr>
          <w:rFonts w:ascii="Arial" w:hAnsi="Arial" w:cs="Arial"/>
        </w:rPr>
        <w:t>Holiday shift orders must be placed no later than 3pm day prior to requirement.</w:t>
      </w:r>
    </w:p>
    <w:p w14:paraId="4639E531" w14:textId="77777777" w:rsidR="008B76DD" w:rsidRPr="00B11580" w:rsidRDefault="008B76DD" w:rsidP="00C86932">
      <w:pPr>
        <w:rPr>
          <w:rFonts w:ascii="Arial" w:hAnsi="Arial" w:cs="Arial"/>
        </w:rPr>
      </w:pPr>
    </w:p>
    <w:p w14:paraId="361A50F5" w14:textId="77777777" w:rsidR="008B76DD" w:rsidRPr="00B11580" w:rsidRDefault="008B76DD" w:rsidP="00C86932">
      <w:pPr>
        <w:rPr>
          <w:rFonts w:ascii="Arial" w:hAnsi="Arial" w:cs="Arial"/>
        </w:rPr>
      </w:pPr>
      <w:r w:rsidRPr="00B11580">
        <w:rPr>
          <w:rFonts w:ascii="Arial" w:hAnsi="Arial" w:cs="Arial"/>
        </w:rPr>
        <w:t xml:space="preserve">Christmas Day is designated as a NO WORK HOLIDAY.  Cargo handling operations will cease at </w:t>
      </w:r>
    </w:p>
    <w:p w14:paraId="2AA09DC6" w14:textId="77777777" w:rsidR="00175EC4" w:rsidRPr="00B11580" w:rsidRDefault="008B76DD" w:rsidP="00C86932">
      <w:pPr>
        <w:rPr>
          <w:rFonts w:ascii="Arial" w:hAnsi="Arial" w:cs="Arial"/>
        </w:rPr>
      </w:pPr>
      <w:r w:rsidRPr="00B11580">
        <w:rPr>
          <w:rFonts w:ascii="Arial" w:hAnsi="Arial" w:cs="Arial"/>
        </w:rPr>
        <w:t>12</w:t>
      </w:r>
      <w:r w:rsidR="00A510B0">
        <w:rPr>
          <w:rFonts w:ascii="Arial" w:hAnsi="Arial" w:cs="Arial"/>
        </w:rPr>
        <w:t>:</w:t>
      </w:r>
      <w:r w:rsidRPr="00B11580">
        <w:rPr>
          <w:rFonts w:ascii="Arial" w:hAnsi="Arial" w:cs="Arial"/>
        </w:rPr>
        <w:t xml:space="preserve">00 hours on the 24th </w:t>
      </w:r>
      <w:r w:rsidR="00175EC4" w:rsidRPr="00B11580">
        <w:rPr>
          <w:rFonts w:ascii="Arial" w:hAnsi="Arial" w:cs="Arial"/>
        </w:rPr>
        <w:t>unless the vessel can complete by 15</w:t>
      </w:r>
      <w:r w:rsidR="00A510B0">
        <w:rPr>
          <w:rFonts w:ascii="Arial" w:hAnsi="Arial" w:cs="Arial"/>
        </w:rPr>
        <w:t>:</w:t>
      </w:r>
      <w:r w:rsidR="00175EC4" w:rsidRPr="00B11580">
        <w:rPr>
          <w:rFonts w:ascii="Arial" w:hAnsi="Arial" w:cs="Arial"/>
        </w:rPr>
        <w:t>00</w:t>
      </w:r>
      <w:r w:rsidR="00057E8D">
        <w:rPr>
          <w:rFonts w:ascii="Arial" w:hAnsi="Arial" w:cs="Arial"/>
        </w:rPr>
        <w:t xml:space="preserve"> </w:t>
      </w:r>
      <w:r w:rsidR="00175EC4" w:rsidRPr="00B11580">
        <w:rPr>
          <w:rFonts w:ascii="Arial" w:hAnsi="Arial" w:cs="Arial"/>
        </w:rPr>
        <w:t xml:space="preserve">the 24th in which case the </w:t>
      </w:r>
      <w:r w:rsidR="00057E8D">
        <w:rPr>
          <w:rFonts w:ascii="Arial" w:hAnsi="Arial" w:cs="Arial"/>
        </w:rPr>
        <w:t>F</w:t>
      </w:r>
      <w:r w:rsidR="00175EC4" w:rsidRPr="00B11580">
        <w:rPr>
          <w:rFonts w:ascii="Arial" w:hAnsi="Arial" w:cs="Arial"/>
        </w:rPr>
        <w:t>acility</w:t>
      </w:r>
      <w:r w:rsidR="00B11580">
        <w:rPr>
          <w:rFonts w:ascii="Arial" w:hAnsi="Arial" w:cs="Arial"/>
        </w:rPr>
        <w:t xml:space="preserve"> w</w:t>
      </w:r>
      <w:r w:rsidR="00175EC4" w:rsidRPr="00B11580">
        <w:rPr>
          <w:rFonts w:ascii="Arial" w:hAnsi="Arial" w:cs="Arial"/>
        </w:rPr>
        <w:t>ill endeavor to finish the vessel.  Cargo handling operations will resume at 07</w:t>
      </w:r>
      <w:r w:rsidR="00B11580">
        <w:rPr>
          <w:rFonts w:ascii="Arial" w:hAnsi="Arial" w:cs="Arial"/>
        </w:rPr>
        <w:t>:</w:t>
      </w:r>
      <w:r w:rsidR="00175EC4" w:rsidRPr="00B11580">
        <w:rPr>
          <w:rFonts w:ascii="Arial" w:hAnsi="Arial" w:cs="Arial"/>
        </w:rPr>
        <w:t>00 on the 26th.</w:t>
      </w:r>
    </w:p>
    <w:p w14:paraId="6ED17571" w14:textId="77777777" w:rsidR="009C7893" w:rsidRDefault="009C7893">
      <w:pPr>
        <w:pStyle w:val="NoteHeading"/>
        <w:rPr>
          <w:b/>
          <w:bCs/>
          <w:color w:val="FF6600"/>
        </w:rPr>
      </w:pPr>
    </w:p>
    <w:p w14:paraId="749358F3" w14:textId="77777777" w:rsidR="00407DEF" w:rsidRDefault="00407DEF">
      <w:pPr>
        <w:pStyle w:val="NoteHeading"/>
        <w:rPr>
          <w:b/>
          <w:bCs/>
          <w:color w:val="FF6600"/>
        </w:rPr>
      </w:pPr>
      <w:r w:rsidRPr="00C7751A">
        <w:rPr>
          <w:b/>
          <w:bCs/>
          <w:color w:val="FF6600"/>
        </w:rPr>
        <w:t>2</w:t>
      </w:r>
      <w:r w:rsidRPr="00D477DC">
        <w:rPr>
          <w:b/>
          <w:bCs/>
          <w:color w:val="FF6600"/>
        </w:rPr>
        <w:t>66</w:t>
      </w:r>
      <w:r w:rsidRPr="00C7751A">
        <w:rPr>
          <w:b/>
          <w:bCs/>
          <w:color w:val="FF6600"/>
        </w:rPr>
        <w:t xml:space="preserve">…USE OF PRIVATE CRANES ON ASPA FACILITIES </w:t>
      </w:r>
    </w:p>
    <w:p w14:paraId="53C84781" w14:textId="77777777" w:rsidR="00FA42D2" w:rsidRPr="00F675E4" w:rsidRDefault="00FA42D2" w:rsidP="00FA42D2">
      <w:pPr>
        <w:rPr>
          <w:rFonts w:ascii="Arial" w:hAnsi="Arial" w:cs="Arial"/>
        </w:rPr>
      </w:pPr>
      <w:r w:rsidRPr="00F675E4">
        <w:rPr>
          <w:rFonts w:ascii="Arial" w:eastAsia="Arial Unicode MS" w:hAnsi="Arial" w:cs="Arial"/>
        </w:rPr>
        <w:t xml:space="preserve">(EFFECTIVE: </w:t>
      </w:r>
      <w:r>
        <w:rPr>
          <w:rFonts w:ascii="Arial" w:eastAsia="Arial Unicode MS" w:hAnsi="Arial" w:cs="Arial"/>
        </w:rPr>
        <w:t>January 1, 2003)</w:t>
      </w:r>
    </w:p>
    <w:p w14:paraId="456C08FD" w14:textId="77777777" w:rsidR="00407DEF" w:rsidRDefault="00407DEF"/>
    <w:p w14:paraId="5CA1A5AE" w14:textId="77777777" w:rsidR="00407DEF" w:rsidRDefault="00407DEF">
      <w:pPr>
        <w:pStyle w:val="BodyText"/>
      </w:pPr>
      <w:r>
        <w:t xml:space="preserve">The Alabama State Port Authority, as owner and operator of its facilities, has a substantial capital investment in various kinds of heavy and light machinery and equipment suitable to handle or move freight. In view of this, the Alabama State Port Authority reserves the right to restrict the use of private cranes or heavy lift equipment on its facilities when, in its opinion, it is </w:t>
      </w:r>
      <w:proofErr w:type="gramStart"/>
      <w:r>
        <w:t>in a position</w:t>
      </w:r>
      <w:proofErr w:type="gramEnd"/>
      <w:r>
        <w:t xml:space="preserve"> to provide adequate equipment to perform the job. Equipment owned and operated by the Alabama State Port Authority shall be granted priority and first call over privately owned equipment. Exempt from this rule </w:t>
      </w:r>
      <w:r w:rsidR="00E3569A">
        <w:t>is</w:t>
      </w:r>
      <w:r>
        <w:t xml:space="preserve"> ship's gear, floating cranes or derricks, tractors, dollies, lift trucks and other light equipment used in the normal stevedoring operation as approved by the Director. Requests for operating cranes on the facilities must be made in advance to the Manager of General Cargo/Intermodal Facilities by 3 p.m. each day for cranes desiring to work the following day, and by 3 p.m. Friday for cranes working Saturday, Sunday, or Monday.</w:t>
      </w:r>
    </w:p>
    <w:p w14:paraId="405DE0E6" w14:textId="77777777" w:rsidR="00B31C12" w:rsidRDefault="00B31C12">
      <w:pPr>
        <w:pStyle w:val="NoteHeading"/>
        <w:rPr>
          <w:b/>
          <w:bCs/>
          <w:color w:val="FF6600"/>
        </w:rPr>
      </w:pPr>
    </w:p>
    <w:p w14:paraId="6C89A57A" w14:textId="77777777" w:rsidR="00501443" w:rsidRDefault="00501443">
      <w:pPr>
        <w:pStyle w:val="NoteHeading"/>
        <w:rPr>
          <w:b/>
          <w:bCs/>
          <w:color w:val="FF6600"/>
        </w:rPr>
      </w:pPr>
    </w:p>
    <w:p w14:paraId="779E35EC" w14:textId="77777777" w:rsidR="00501443" w:rsidRDefault="00501443">
      <w:pPr>
        <w:pStyle w:val="NoteHeading"/>
        <w:rPr>
          <w:b/>
          <w:bCs/>
          <w:color w:val="FF6600"/>
        </w:rPr>
      </w:pPr>
    </w:p>
    <w:p w14:paraId="0B87A1A3" w14:textId="77777777" w:rsidR="00501443" w:rsidRDefault="00501443">
      <w:pPr>
        <w:pStyle w:val="NoteHeading"/>
        <w:rPr>
          <w:b/>
          <w:bCs/>
          <w:color w:val="FF6600"/>
        </w:rPr>
      </w:pPr>
    </w:p>
    <w:p w14:paraId="6D50AA47" w14:textId="77777777" w:rsidR="00501443" w:rsidRDefault="00501443">
      <w:pPr>
        <w:pStyle w:val="NoteHeading"/>
        <w:rPr>
          <w:b/>
          <w:bCs/>
          <w:color w:val="FF6600"/>
        </w:rPr>
      </w:pPr>
    </w:p>
    <w:p w14:paraId="4AA14B3F" w14:textId="77777777" w:rsidR="00501443" w:rsidRDefault="00501443">
      <w:pPr>
        <w:pStyle w:val="NoteHeading"/>
        <w:rPr>
          <w:b/>
          <w:bCs/>
          <w:color w:val="FF6600"/>
        </w:rPr>
      </w:pPr>
    </w:p>
    <w:p w14:paraId="28D087A1" w14:textId="77777777" w:rsidR="00501443" w:rsidRDefault="00501443">
      <w:pPr>
        <w:pStyle w:val="NoteHeading"/>
        <w:rPr>
          <w:b/>
          <w:bCs/>
          <w:color w:val="FF6600"/>
        </w:rPr>
      </w:pPr>
    </w:p>
    <w:p w14:paraId="62EFF9DD" w14:textId="77777777" w:rsidR="00407DEF" w:rsidRDefault="00407DEF">
      <w:pPr>
        <w:pStyle w:val="NoteHeading"/>
        <w:rPr>
          <w:b/>
          <w:bCs/>
          <w:color w:val="FF6600"/>
        </w:rPr>
      </w:pPr>
      <w:r w:rsidRPr="00C7751A">
        <w:rPr>
          <w:b/>
          <w:bCs/>
          <w:color w:val="FF6600"/>
        </w:rPr>
        <w:t>268…WATCHMEN</w:t>
      </w:r>
    </w:p>
    <w:p w14:paraId="2B516CFA" w14:textId="77777777" w:rsidR="009E578F" w:rsidRPr="00F675E4" w:rsidRDefault="009E578F" w:rsidP="009E578F">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6DCE768E" w14:textId="77777777" w:rsidR="00407DEF" w:rsidRDefault="00407DEF"/>
    <w:p w14:paraId="24A70738" w14:textId="77777777" w:rsidR="00407DEF" w:rsidRDefault="00407DEF">
      <w:pPr>
        <w:pStyle w:val="BodyText"/>
      </w:pPr>
      <w:r>
        <w:t xml:space="preserve">Any vessel lying at the wharves must, </w:t>
      </w:r>
      <w:proofErr w:type="gramStart"/>
      <w:r>
        <w:t>at all times</w:t>
      </w:r>
      <w:proofErr w:type="gramEnd"/>
      <w:r>
        <w:t>, have on board at least one person in charge of said vessel who has authority to take such action, in any emergency, as may be required. The Alabama State Port Authority provides standard watchmen service as required by insurance underwriters for the protection of its property or property in its custody or care.</w:t>
      </w:r>
    </w:p>
    <w:p w14:paraId="36CCBCE5" w14:textId="77777777" w:rsidR="00407DEF" w:rsidRDefault="00407DEF">
      <w:pPr>
        <w:pStyle w:val="BodyText"/>
      </w:pPr>
    </w:p>
    <w:p w14:paraId="677776F4" w14:textId="77777777" w:rsidR="00407DEF" w:rsidRDefault="00407DEF">
      <w:pPr>
        <w:pStyle w:val="NoteHeading"/>
        <w:rPr>
          <w:b/>
          <w:bCs/>
          <w:color w:val="FF6600"/>
        </w:rPr>
      </w:pPr>
      <w:r w:rsidRPr="00C7751A">
        <w:rPr>
          <w:b/>
          <w:bCs/>
          <w:color w:val="FF6600"/>
        </w:rPr>
        <w:t>270…WHARF OBSTRUCTIONS</w:t>
      </w:r>
    </w:p>
    <w:p w14:paraId="6D1B5FB4" w14:textId="77777777" w:rsidR="009E578F" w:rsidRPr="00F675E4" w:rsidRDefault="009E578F" w:rsidP="009E578F">
      <w:pPr>
        <w:rPr>
          <w:rFonts w:ascii="Arial" w:hAnsi="Arial" w:cs="Arial"/>
        </w:rPr>
      </w:pPr>
      <w:r w:rsidRPr="00F675E4">
        <w:rPr>
          <w:rFonts w:ascii="Arial" w:eastAsia="Arial Unicode MS" w:hAnsi="Arial" w:cs="Arial"/>
        </w:rPr>
        <w:t xml:space="preserve">(EFFECTIVE: </w:t>
      </w:r>
      <w:r>
        <w:rPr>
          <w:rFonts w:ascii="Arial" w:eastAsia="Arial Unicode MS" w:hAnsi="Arial" w:cs="Arial"/>
        </w:rPr>
        <w:t>May 1, 1999</w:t>
      </w:r>
      <w:r w:rsidRPr="00F675E4">
        <w:rPr>
          <w:rFonts w:ascii="Arial" w:eastAsia="Arial Unicode MS" w:hAnsi="Arial" w:cs="Arial"/>
        </w:rPr>
        <w:t>)</w:t>
      </w:r>
    </w:p>
    <w:p w14:paraId="4E338044" w14:textId="77777777" w:rsidR="00407DEF" w:rsidRDefault="00407DEF"/>
    <w:p w14:paraId="28CC7E8E" w14:textId="77777777" w:rsidR="00407DEF" w:rsidRDefault="00407DEF">
      <w:pPr>
        <w:pStyle w:val="BodyText"/>
      </w:pPr>
      <w:r>
        <w:t xml:space="preserve">Stevedore's tools, appliances, equipment, donkey engines, vehicles or any other materials or objects which are not part of the cargo will not be permitted to remain on wharves. If such obstruction is not moved immediately upon notification by the Manager of General Cargo/Intermodal, </w:t>
      </w:r>
      <w:r w:rsidRPr="00184069">
        <w:rPr>
          <w:u w:val="single"/>
        </w:rPr>
        <w:t>it will be removed, stored, or Sold by the Alabama State Port Authority and the owner will be charged with the expense incurred</w:t>
      </w:r>
      <w:r>
        <w:t>. The Manager of General Cargo/Intermodal Facilities, at his discretion, is permitted to allow storage of such equipment in specified places on wharves or in sheds or warehouses, or space may be leased for such purposes from the Alabama State Port Authority.</w:t>
      </w:r>
    </w:p>
    <w:p w14:paraId="481FDCDC" w14:textId="77777777" w:rsidR="00566EB8" w:rsidRDefault="00407DEF" w:rsidP="00AE63BF">
      <w:pPr>
        <w:pStyle w:val="NoteHeading"/>
        <w:rPr>
          <w:rStyle w:val="NormalWebChar"/>
          <w:rFonts w:ascii="Arial" w:hAnsi="Arial" w:cs="Arial"/>
          <w:color w:val="0000FF"/>
          <w:sz w:val="28"/>
        </w:rPr>
      </w:pPr>
      <w:r>
        <w:br w:type="page"/>
      </w:r>
      <w:r w:rsidR="00D77E46" w:rsidRPr="00011BF1">
        <w:rPr>
          <w:rStyle w:val="NormalWebChar"/>
          <w:rFonts w:ascii="Arial" w:hAnsi="Arial" w:cs="Arial"/>
          <w:color w:val="0000FF"/>
          <w:sz w:val="28"/>
        </w:rPr>
        <w:t>General Cargo Tariff 1-E</w:t>
      </w:r>
    </w:p>
    <w:p w14:paraId="0968C482" w14:textId="77777777" w:rsidR="00AE63BF" w:rsidRDefault="00AE63BF" w:rsidP="00AE63BF">
      <w:pPr>
        <w:pStyle w:val="NoteHeading"/>
        <w:rPr>
          <w:b/>
          <w:bCs/>
          <w:color w:val="FF6600"/>
        </w:rPr>
      </w:pPr>
      <w:r>
        <w:rPr>
          <w:rStyle w:val="NormalWebChar"/>
          <w:rFonts w:ascii="Arial" w:hAnsi="Arial" w:cs="Arial"/>
          <w:color w:val="0000FF"/>
          <w:sz w:val="28"/>
        </w:rPr>
        <w:br/>
      </w:r>
      <w:r w:rsidRPr="00AE63BF">
        <w:rPr>
          <w:b/>
          <w:bCs/>
          <w:sz w:val="24"/>
          <w:szCs w:val="24"/>
        </w:rPr>
        <w:t>SECTION THREE – WHARFAGE, UNLOADING AND LOADING RATES</w:t>
      </w:r>
    </w:p>
    <w:p w14:paraId="134767E0" w14:textId="77777777" w:rsidR="00407DEF" w:rsidRDefault="00407DEF">
      <w:pPr>
        <w:rPr>
          <w:rFonts w:ascii="Arial" w:hAnsi="Arial" w:cs="Arial"/>
          <w:b/>
          <w:bCs/>
          <w:szCs w:val="15"/>
        </w:rPr>
      </w:pPr>
    </w:p>
    <w:p w14:paraId="3568BC24" w14:textId="77777777" w:rsidR="00407DEF" w:rsidRDefault="00407DEF">
      <w:pPr>
        <w:rPr>
          <w:rFonts w:ascii="Arial" w:hAnsi="Arial" w:cs="Arial"/>
          <w:b/>
          <w:bCs/>
          <w:szCs w:val="15"/>
        </w:rPr>
      </w:pPr>
      <w:r>
        <w:rPr>
          <w:rFonts w:ascii="Arial" w:hAnsi="Arial" w:cs="Arial"/>
          <w:b/>
          <w:bCs/>
          <w:szCs w:val="15"/>
        </w:rPr>
        <w:t>NOTE:</w:t>
      </w:r>
    </w:p>
    <w:p w14:paraId="0E067AA9" w14:textId="77777777" w:rsidR="00407DEF" w:rsidRDefault="00407DEF">
      <w:pPr>
        <w:jc w:val="both"/>
        <w:rPr>
          <w:rFonts w:ascii="Arial" w:hAnsi="Arial" w:cs="Arial"/>
          <w:b/>
          <w:bCs/>
        </w:rPr>
      </w:pPr>
      <w:r>
        <w:rPr>
          <w:rFonts w:ascii="Arial" w:hAnsi="Arial" w:cs="Arial"/>
        </w:rPr>
        <w:t xml:space="preserve">The Alabama State Port Authority at the Port of Mobile may </w:t>
      </w:r>
      <w:proofErr w:type="gramStart"/>
      <w:r>
        <w:rPr>
          <w:rFonts w:ascii="Arial" w:hAnsi="Arial" w:cs="Arial"/>
        </w:rPr>
        <w:t>enter into</w:t>
      </w:r>
      <w:proofErr w:type="gramEnd"/>
      <w:r>
        <w:rPr>
          <w:rFonts w:ascii="Arial" w:hAnsi="Arial" w:cs="Arial"/>
        </w:rPr>
        <w:t xml:space="preserve"> contracts in writing with shippers, receivers, or carriers providing rates for storage and services other than as provided herein. Further, separate wharfage, and handling rates, terms and conditions may be negotiated on request from other parties for large volume movements through the General Cargo and Intermodal facilities</w:t>
      </w:r>
      <w:r>
        <w:rPr>
          <w:rFonts w:ascii="Arial" w:hAnsi="Arial" w:cs="Arial"/>
          <w:b/>
          <w:bCs/>
        </w:rPr>
        <w:t>.</w:t>
      </w:r>
    </w:p>
    <w:p w14:paraId="299C671C" w14:textId="77777777" w:rsidR="00407DEF" w:rsidRDefault="00407DEF">
      <w:pPr>
        <w:jc w:val="both"/>
        <w:rPr>
          <w:rFonts w:ascii="Arial" w:hAnsi="Arial" w:cs="Arial"/>
          <w:b/>
          <w:bCs/>
        </w:rPr>
      </w:pPr>
    </w:p>
    <w:p w14:paraId="702C5C1C" w14:textId="77777777" w:rsidR="00407DEF" w:rsidRDefault="00407DEF">
      <w:pPr>
        <w:rPr>
          <w:rFonts w:ascii="Arial" w:hAnsi="Arial" w:cs="Arial"/>
          <w:b/>
          <w:bCs/>
          <w:szCs w:val="15"/>
        </w:rPr>
      </w:pPr>
      <w:r>
        <w:rPr>
          <w:rFonts w:ascii="Arial" w:hAnsi="Arial" w:cs="Arial"/>
          <w:b/>
          <w:bCs/>
          <w:szCs w:val="15"/>
        </w:rPr>
        <w:t>NOTE:</w:t>
      </w:r>
    </w:p>
    <w:p w14:paraId="70D68E30" w14:textId="77777777" w:rsidR="00407DEF" w:rsidRDefault="00407DEF">
      <w:pPr>
        <w:pStyle w:val="BodyText"/>
      </w:pPr>
      <w:r>
        <w:t>All Rates &amp; Charges are US Dollars per net ton (2,000 pounds) except as shown in individual items.</w:t>
      </w:r>
    </w:p>
    <w:p w14:paraId="7219B68E" w14:textId="77777777" w:rsidR="00504D67" w:rsidRDefault="00504D67" w:rsidP="009E578F">
      <w:pPr>
        <w:pStyle w:val="NoteHeading"/>
        <w:rPr>
          <w:b/>
          <w:bCs/>
          <w:color w:val="FF6600"/>
        </w:rPr>
      </w:pPr>
    </w:p>
    <w:p w14:paraId="5F7D4DCF" w14:textId="77777777" w:rsidR="00407DEF" w:rsidRDefault="00407DEF" w:rsidP="009E578F">
      <w:pPr>
        <w:pStyle w:val="NoteHeading"/>
        <w:rPr>
          <w:b/>
          <w:bCs/>
          <w:color w:val="FF6600"/>
        </w:rPr>
      </w:pPr>
      <w:r w:rsidRPr="00C7751A">
        <w:rPr>
          <w:b/>
          <w:bCs/>
          <w:color w:val="FF6600"/>
        </w:rPr>
        <w:t>300…APPLICATION OF RATES AND CHARGES</w:t>
      </w:r>
      <w:r w:rsidR="004C01A5">
        <w:rPr>
          <w:b/>
          <w:bCs/>
          <w:color w:val="FF6600"/>
        </w:rPr>
        <w:t xml:space="preserve"> </w:t>
      </w:r>
    </w:p>
    <w:p w14:paraId="651EF183" w14:textId="77777777" w:rsidR="009E578F" w:rsidRPr="00E0518A" w:rsidRDefault="009E578F" w:rsidP="009E578F">
      <w:pPr>
        <w:rPr>
          <w:rFonts w:ascii="Arial" w:eastAsia="Arial Unicode MS" w:hAnsi="Arial" w:cs="Arial"/>
          <w:b/>
          <w:color w:val="FF0000"/>
        </w:rPr>
      </w:pPr>
      <w:r w:rsidRPr="00F675E4">
        <w:rPr>
          <w:rFonts w:ascii="Arial" w:eastAsia="Arial Unicode MS" w:hAnsi="Arial" w:cs="Arial"/>
        </w:rPr>
        <w:t xml:space="preserve">(EFFECTIVE: </w:t>
      </w:r>
      <w:r w:rsidR="00B50EA2">
        <w:rPr>
          <w:rFonts w:ascii="Arial" w:eastAsia="Arial Unicode MS" w:hAnsi="Arial" w:cs="Arial"/>
        </w:rPr>
        <w:t>October 1, 20</w:t>
      </w:r>
      <w:r w:rsidR="009D761E">
        <w:rPr>
          <w:rFonts w:ascii="Arial" w:eastAsia="Arial Unicode MS" w:hAnsi="Arial" w:cs="Arial"/>
        </w:rPr>
        <w:t>21</w:t>
      </w:r>
      <w:r>
        <w:rPr>
          <w:rFonts w:ascii="Arial" w:eastAsia="Arial Unicode MS" w:hAnsi="Arial" w:cs="Arial"/>
        </w:rPr>
        <w:t>)</w:t>
      </w:r>
      <w:r w:rsidR="0030243A">
        <w:rPr>
          <w:rFonts w:ascii="Arial" w:eastAsia="Arial Unicode MS" w:hAnsi="Arial" w:cs="Arial"/>
        </w:rPr>
        <w:t xml:space="preserve"> </w:t>
      </w:r>
      <w:r w:rsidR="009C6C57">
        <w:rPr>
          <w:rFonts w:ascii="Arial" w:eastAsia="Arial Unicode MS" w:hAnsi="Arial" w:cs="Arial"/>
          <w:b/>
          <w:bCs/>
        </w:rPr>
        <w:t>(A)</w:t>
      </w:r>
    </w:p>
    <w:p w14:paraId="6F241D55" w14:textId="77777777" w:rsidR="009E578F" w:rsidRPr="00F675E4" w:rsidRDefault="009E578F" w:rsidP="009E578F">
      <w:pPr>
        <w:rPr>
          <w:rFonts w:ascii="Arial" w:hAnsi="Arial" w:cs="Arial"/>
        </w:rPr>
      </w:pPr>
    </w:p>
    <w:p w14:paraId="5786318D" w14:textId="77777777" w:rsidR="00407DEF" w:rsidRDefault="00005733">
      <w:pPr>
        <w:jc w:val="both"/>
        <w:rPr>
          <w:rFonts w:ascii="Arial" w:hAnsi="Arial" w:cs="Arial"/>
          <w:szCs w:val="15"/>
        </w:rPr>
      </w:pPr>
      <w:r>
        <w:rPr>
          <w:rFonts w:ascii="Arial" w:hAnsi="Arial" w:cs="Arial"/>
          <w:szCs w:val="15"/>
        </w:rPr>
        <w:t>Unless otherwise specified, r</w:t>
      </w:r>
      <w:r w:rsidR="00407DEF">
        <w:rPr>
          <w:rFonts w:ascii="Arial" w:hAnsi="Arial" w:cs="Arial"/>
          <w:szCs w:val="15"/>
        </w:rPr>
        <w:t xml:space="preserve">ates and charges shown herein apply on freight </w:t>
      </w:r>
      <w:r>
        <w:rPr>
          <w:rFonts w:ascii="Arial" w:hAnsi="Arial" w:cs="Arial"/>
          <w:szCs w:val="15"/>
        </w:rPr>
        <w:t xml:space="preserve">under 15 net </w:t>
      </w:r>
      <w:r w:rsidR="00C128AD">
        <w:rPr>
          <w:rFonts w:ascii="Arial" w:hAnsi="Arial" w:cs="Arial"/>
          <w:szCs w:val="15"/>
        </w:rPr>
        <w:t xml:space="preserve">tons </w:t>
      </w:r>
      <w:r>
        <w:rPr>
          <w:rFonts w:ascii="Arial" w:hAnsi="Arial" w:cs="Arial"/>
          <w:szCs w:val="15"/>
        </w:rPr>
        <w:t xml:space="preserve">per piece or unit that can be handled with one lift machine, </w:t>
      </w:r>
      <w:r w:rsidR="00407DEF">
        <w:rPr>
          <w:rFonts w:ascii="Arial" w:hAnsi="Arial" w:cs="Arial"/>
          <w:szCs w:val="15"/>
        </w:rPr>
        <w:t>loaded to or unloaded from rail cars and trucks</w:t>
      </w:r>
      <w:r w:rsidR="006A0671">
        <w:rPr>
          <w:rFonts w:ascii="Arial" w:hAnsi="Arial" w:cs="Arial"/>
          <w:szCs w:val="15"/>
        </w:rPr>
        <w:t xml:space="preserve"> </w:t>
      </w:r>
      <w:r w:rsidR="00407DEF">
        <w:rPr>
          <w:rFonts w:ascii="Arial" w:hAnsi="Arial" w:cs="Arial"/>
          <w:szCs w:val="15"/>
        </w:rPr>
        <w:t>These rates include the physical handling of cargo but do not include any additional services or charges for draying, bracing, cranes, dunnage, securing, recouping, weighing, sampling, consolidating, sorting, marking, inspecting, taping, plugging, rotating rolls, unitizing, scanning, stand by or detention time, detailed checking or computer inventory applications.</w:t>
      </w:r>
    </w:p>
    <w:p w14:paraId="5227C8CF" w14:textId="77777777" w:rsidR="005E5A48" w:rsidRDefault="005E5A48">
      <w:pPr>
        <w:jc w:val="both"/>
        <w:rPr>
          <w:rFonts w:ascii="Arial" w:hAnsi="Arial" w:cs="Arial"/>
          <w:szCs w:val="15"/>
        </w:rPr>
      </w:pPr>
    </w:p>
    <w:p w14:paraId="5B4F9E31" w14:textId="77777777" w:rsidR="00407DEF" w:rsidRDefault="00407DEF">
      <w:pPr>
        <w:jc w:val="both"/>
        <w:rPr>
          <w:rFonts w:ascii="Arial" w:hAnsi="Arial" w:cs="Arial"/>
          <w:szCs w:val="15"/>
        </w:rPr>
      </w:pPr>
      <w:r>
        <w:rPr>
          <w:rFonts w:ascii="Arial" w:hAnsi="Arial" w:cs="Arial"/>
          <w:szCs w:val="15"/>
        </w:rPr>
        <w:t>References to weights in this section will be determined by dividing the total weight by the number of units in the conveyance.</w:t>
      </w:r>
    </w:p>
    <w:p w14:paraId="18749458" w14:textId="77777777" w:rsidR="005E5A48" w:rsidRDefault="005E5A48">
      <w:pPr>
        <w:jc w:val="both"/>
        <w:rPr>
          <w:rFonts w:ascii="Arial" w:hAnsi="Arial" w:cs="Arial"/>
          <w:szCs w:val="15"/>
        </w:rPr>
      </w:pPr>
    </w:p>
    <w:p w14:paraId="4B6BC5F1" w14:textId="77777777" w:rsidR="00407DEF" w:rsidRDefault="00407DEF">
      <w:pPr>
        <w:jc w:val="both"/>
        <w:rPr>
          <w:rFonts w:ascii="Arial" w:hAnsi="Arial" w:cs="Arial"/>
          <w:szCs w:val="15"/>
        </w:rPr>
      </w:pPr>
      <w:r>
        <w:rPr>
          <w:rFonts w:ascii="Arial" w:hAnsi="Arial" w:cs="Arial"/>
          <w:szCs w:val="15"/>
        </w:rPr>
        <w:t>Rates are subject to change at any time without notice but will be reviewed annually each July by the ASPA.</w:t>
      </w:r>
    </w:p>
    <w:p w14:paraId="00957D74" w14:textId="77777777" w:rsidR="00AA5379" w:rsidRDefault="00AA5379">
      <w:pPr>
        <w:jc w:val="both"/>
        <w:rPr>
          <w:rFonts w:ascii="Arial" w:hAnsi="Arial" w:cs="Arial"/>
          <w:szCs w:val="15"/>
        </w:rPr>
      </w:pPr>
    </w:p>
    <w:p w14:paraId="01FA88E3" w14:textId="77777777" w:rsidR="00AA5379" w:rsidRDefault="00AA5379">
      <w:pPr>
        <w:jc w:val="both"/>
        <w:rPr>
          <w:rFonts w:ascii="Arial" w:hAnsi="Arial" w:cs="Arial"/>
          <w:szCs w:val="15"/>
        </w:rPr>
      </w:pPr>
      <w:r>
        <w:rPr>
          <w:rFonts w:ascii="Arial" w:hAnsi="Arial" w:cs="Arial"/>
          <w:szCs w:val="15"/>
        </w:rPr>
        <w:t xml:space="preserve">Vessels discharging bulk material at the General Cargo facilities will pay wharfage of </w:t>
      </w:r>
      <w:r w:rsidR="00745501">
        <w:rPr>
          <w:rFonts w:ascii="Arial" w:hAnsi="Arial" w:cs="Arial"/>
          <w:szCs w:val="15"/>
        </w:rPr>
        <w:t>$</w:t>
      </w:r>
      <w:r w:rsidR="00576658">
        <w:rPr>
          <w:rFonts w:ascii="Arial" w:hAnsi="Arial" w:cs="Arial"/>
          <w:szCs w:val="15"/>
        </w:rPr>
        <w:t>1.75</w:t>
      </w:r>
      <w:r>
        <w:rPr>
          <w:rFonts w:ascii="Arial" w:hAnsi="Arial" w:cs="Arial"/>
          <w:szCs w:val="15"/>
        </w:rPr>
        <w:t xml:space="preserve"> per net ton.  Dockage for bulk activities is based GRT.  Dockage for activities will be determined by the higher percent of cargo make up. (</w:t>
      </w:r>
      <w:proofErr w:type="gramStart"/>
      <w:r>
        <w:rPr>
          <w:rFonts w:ascii="Arial" w:hAnsi="Arial" w:cs="Arial"/>
          <w:szCs w:val="15"/>
        </w:rPr>
        <w:t>i.e.</w:t>
      </w:r>
      <w:proofErr w:type="gramEnd"/>
      <w:r>
        <w:rPr>
          <w:rFonts w:ascii="Arial" w:hAnsi="Arial" w:cs="Arial"/>
          <w:szCs w:val="15"/>
        </w:rPr>
        <w:t xml:space="preserve"> if a vessel has 60% bulk and 40% breakbulk, dockage will be based on GRT, if the make-up is reversed then dockage will be based on LOA).</w:t>
      </w:r>
    </w:p>
    <w:p w14:paraId="0362135C" w14:textId="77777777" w:rsidR="00407DEF" w:rsidRDefault="00407DEF">
      <w:pPr>
        <w:rPr>
          <w:rFonts w:ascii="Arial" w:hAnsi="Arial" w:cs="Arial"/>
          <w:szCs w:val="15"/>
        </w:rPr>
      </w:pPr>
    </w:p>
    <w:p w14:paraId="648D5372" w14:textId="77777777" w:rsidR="00407DEF" w:rsidRDefault="00407DEF">
      <w:pPr>
        <w:rPr>
          <w:rFonts w:ascii="Arial" w:hAnsi="Arial" w:cs="Arial"/>
          <w:b/>
          <w:szCs w:val="15"/>
          <w:u w:val="single"/>
        </w:rPr>
      </w:pPr>
      <w:r>
        <w:rPr>
          <w:rFonts w:ascii="Arial" w:hAnsi="Arial" w:cs="Arial"/>
          <w:b/>
          <w:szCs w:val="15"/>
          <w:u w:val="single"/>
        </w:rPr>
        <w:t>MINIMUM INVOICE</w:t>
      </w:r>
    </w:p>
    <w:p w14:paraId="1CC7359F" w14:textId="77777777" w:rsidR="00407DEF" w:rsidRDefault="00407DEF">
      <w:pPr>
        <w:rPr>
          <w:rFonts w:ascii="Arial" w:hAnsi="Arial" w:cs="Arial"/>
          <w:szCs w:val="15"/>
        </w:rPr>
      </w:pPr>
      <w:r>
        <w:rPr>
          <w:rFonts w:ascii="Arial" w:hAnsi="Arial" w:cs="Arial"/>
          <w:szCs w:val="15"/>
        </w:rPr>
        <w:t>Except as shown in individual items, minimum invoice will be as follows:</w:t>
      </w:r>
    </w:p>
    <w:p w14:paraId="2160E324" w14:textId="77777777" w:rsidR="00407DEF" w:rsidRDefault="00407DEF">
      <w:pPr>
        <w:spacing w:line="480" w:lineRule="auto"/>
        <w:rPr>
          <w:rFonts w:ascii="Arial" w:hAnsi="Arial" w:cs="Arial"/>
          <w:szCs w:val="15"/>
        </w:rPr>
      </w:pPr>
    </w:p>
    <w:tbl>
      <w:tblPr>
        <w:tblW w:w="6495" w:type="dxa"/>
        <w:jc w:val="center"/>
        <w:tblCellSpacing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409"/>
        <w:gridCol w:w="2086"/>
      </w:tblGrid>
      <w:tr w:rsidR="00407DEF" w14:paraId="1FCC4596" w14:textId="77777777">
        <w:trPr>
          <w:trHeight w:val="135"/>
          <w:tblCellSpacing w:w="7" w:type="dxa"/>
          <w:jc w:val="center"/>
        </w:trPr>
        <w:tc>
          <w:tcPr>
            <w:tcW w:w="3378" w:type="pct"/>
            <w:shd w:val="clear" w:color="auto" w:fill="FFFF99"/>
            <w:vAlign w:val="center"/>
          </w:tcPr>
          <w:p w14:paraId="1CF68F68" w14:textId="77777777" w:rsidR="00407DEF" w:rsidRDefault="00407DEF">
            <w:pPr>
              <w:spacing w:line="480" w:lineRule="auto"/>
              <w:jc w:val="center"/>
              <w:rPr>
                <w:rFonts w:ascii="Arial" w:eastAsia="Arial Unicode MS" w:hAnsi="Arial" w:cs="Arial"/>
                <w:b/>
                <w:szCs w:val="24"/>
                <w:highlight w:val="yellow"/>
              </w:rPr>
            </w:pPr>
            <w:r>
              <w:rPr>
                <w:rFonts w:ascii="Arial" w:hAnsi="Arial" w:cs="Arial"/>
                <w:b/>
              </w:rPr>
              <w:t>ITEM</w:t>
            </w:r>
          </w:p>
        </w:tc>
        <w:tc>
          <w:tcPr>
            <w:tcW w:w="1590" w:type="pct"/>
            <w:shd w:val="clear" w:color="auto" w:fill="FFFF99"/>
            <w:vAlign w:val="center"/>
          </w:tcPr>
          <w:p w14:paraId="39E84C84" w14:textId="77777777" w:rsidR="00407DEF" w:rsidRDefault="00E40A47">
            <w:pPr>
              <w:spacing w:line="480" w:lineRule="auto"/>
              <w:jc w:val="center"/>
              <w:rPr>
                <w:rFonts w:ascii="Arial" w:eastAsia="Arial Unicode MS" w:hAnsi="Arial" w:cs="Arial"/>
                <w:b/>
                <w:bCs/>
                <w:szCs w:val="24"/>
                <w:highlight w:val="yellow"/>
              </w:rPr>
            </w:pPr>
            <w:r>
              <w:rPr>
                <w:rFonts w:ascii="Arial" w:hAnsi="Arial" w:cs="Arial"/>
                <w:b/>
                <w:bCs/>
              </w:rPr>
              <w:t>MINIMUM INVOICE</w:t>
            </w:r>
          </w:p>
        </w:tc>
      </w:tr>
      <w:tr w:rsidR="00407DEF" w14:paraId="6D8E4BA1" w14:textId="77777777">
        <w:trPr>
          <w:trHeight w:val="1290"/>
          <w:tblCellSpacing w:w="7" w:type="dxa"/>
          <w:jc w:val="center"/>
        </w:trPr>
        <w:tc>
          <w:tcPr>
            <w:tcW w:w="3378" w:type="pct"/>
          </w:tcPr>
          <w:p w14:paraId="7A9658F7" w14:textId="77777777" w:rsidR="00407DEF" w:rsidRDefault="00407DEF">
            <w:pPr>
              <w:rPr>
                <w:rFonts w:ascii="Arial" w:hAnsi="Arial" w:cs="Arial"/>
              </w:rPr>
            </w:pPr>
            <w:r>
              <w:rPr>
                <w:rFonts w:ascii="Arial" w:hAnsi="Arial" w:cs="Arial"/>
              </w:rPr>
              <w:t>Wharfage</w:t>
            </w:r>
          </w:p>
          <w:p w14:paraId="74DFF4E3" w14:textId="77777777" w:rsidR="00407DEF" w:rsidRDefault="00407DEF">
            <w:pPr>
              <w:rPr>
                <w:rFonts w:ascii="Arial" w:hAnsi="Arial" w:cs="Arial"/>
              </w:rPr>
            </w:pPr>
            <w:r>
              <w:rPr>
                <w:rFonts w:ascii="Arial" w:hAnsi="Arial" w:cs="Arial"/>
              </w:rPr>
              <w:t>Loading/Unloading</w:t>
            </w:r>
          </w:p>
          <w:p w14:paraId="4EC29DBA" w14:textId="77777777" w:rsidR="00407DEF" w:rsidRDefault="00407DEF">
            <w:pPr>
              <w:pStyle w:val="CommentText"/>
              <w:rPr>
                <w:rFonts w:ascii="Arial" w:hAnsi="Arial" w:cs="Arial"/>
              </w:rPr>
            </w:pPr>
            <w:r>
              <w:rPr>
                <w:rFonts w:ascii="Arial" w:hAnsi="Arial" w:cs="Arial"/>
              </w:rPr>
              <w:t>Drayage</w:t>
            </w:r>
          </w:p>
          <w:p w14:paraId="1B29CCC1" w14:textId="77777777" w:rsidR="00407DEF" w:rsidRDefault="00407DEF">
            <w:pPr>
              <w:rPr>
                <w:rFonts w:ascii="Arial" w:hAnsi="Arial" w:cs="Arial"/>
              </w:rPr>
            </w:pPr>
            <w:r>
              <w:rPr>
                <w:rFonts w:ascii="Arial" w:hAnsi="Arial" w:cs="Arial"/>
              </w:rPr>
              <w:t>Storage or Wharf Demurrage</w:t>
            </w:r>
          </w:p>
          <w:p w14:paraId="2DA0B5F9" w14:textId="77777777" w:rsidR="00407DEF" w:rsidRDefault="00407DEF">
            <w:pPr>
              <w:rPr>
                <w:rFonts w:ascii="Arial" w:eastAsia="Arial Unicode MS" w:hAnsi="Arial" w:cs="Arial"/>
                <w:szCs w:val="24"/>
              </w:rPr>
            </w:pPr>
            <w:r>
              <w:rPr>
                <w:rFonts w:ascii="Arial" w:hAnsi="Arial" w:cs="Arial"/>
              </w:rPr>
              <w:t>Services not otherwise shown</w:t>
            </w:r>
          </w:p>
        </w:tc>
        <w:tc>
          <w:tcPr>
            <w:tcW w:w="1590" w:type="pct"/>
            <w:vAlign w:val="center"/>
          </w:tcPr>
          <w:p w14:paraId="0971CB3B" w14:textId="77777777" w:rsidR="00407DEF" w:rsidRDefault="0019689D">
            <w:pPr>
              <w:jc w:val="center"/>
              <w:rPr>
                <w:rFonts w:ascii="Arial" w:eastAsia="Arial Unicode MS" w:hAnsi="Arial" w:cs="Arial"/>
                <w:color w:val="3366FF"/>
                <w:szCs w:val="24"/>
              </w:rPr>
            </w:pPr>
            <w:r>
              <w:rPr>
                <w:rFonts w:ascii="Arial" w:hAnsi="Arial" w:cs="Arial"/>
                <w:bCs/>
              </w:rPr>
              <w:t>$25.00</w:t>
            </w:r>
          </w:p>
        </w:tc>
      </w:tr>
    </w:tbl>
    <w:p w14:paraId="06F85E58" w14:textId="77777777" w:rsidR="00407DEF" w:rsidRDefault="00407DEF">
      <w:pPr>
        <w:pStyle w:val="CommentText"/>
        <w:spacing w:line="480" w:lineRule="auto"/>
        <w:rPr>
          <w:rFonts w:ascii="Arial" w:hAnsi="Arial" w:cs="Arial"/>
        </w:rPr>
      </w:pPr>
    </w:p>
    <w:p w14:paraId="01481D61" w14:textId="77777777" w:rsidR="00407DEF" w:rsidRDefault="00407DEF">
      <w:pPr>
        <w:spacing w:line="480" w:lineRule="auto"/>
        <w:rPr>
          <w:rFonts w:ascii="Arial" w:hAnsi="Arial" w:cs="Arial"/>
        </w:rPr>
      </w:pPr>
    </w:p>
    <w:p w14:paraId="469BC9AF" w14:textId="77777777" w:rsidR="00407DEF" w:rsidRDefault="00407DEF">
      <w:pPr>
        <w:pStyle w:val="NoteHeading"/>
        <w:rPr>
          <w:b/>
          <w:bCs/>
        </w:rPr>
      </w:pPr>
    </w:p>
    <w:p w14:paraId="6195284C" w14:textId="77777777" w:rsidR="005434BA" w:rsidRDefault="005434BA">
      <w:pPr>
        <w:pStyle w:val="NoteHeading"/>
        <w:rPr>
          <w:b/>
          <w:bCs/>
          <w:color w:val="FF6600"/>
        </w:rPr>
      </w:pPr>
    </w:p>
    <w:p w14:paraId="3237DC3A" w14:textId="77777777" w:rsidR="00504D67" w:rsidRDefault="00504D67">
      <w:pPr>
        <w:pStyle w:val="NoteHeading"/>
        <w:rPr>
          <w:b/>
          <w:bCs/>
          <w:color w:val="FF6600"/>
        </w:rPr>
      </w:pPr>
    </w:p>
    <w:p w14:paraId="24087723" w14:textId="77777777" w:rsidR="00407DEF" w:rsidRPr="004471E3" w:rsidRDefault="00407DEF">
      <w:pPr>
        <w:pStyle w:val="NoteHeading"/>
        <w:rPr>
          <w:b/>
          <w:bCs/>
        </w:rPr>
      </w:pPr>
      <w:r w:rsidRPr="00C7751A">
        <w:rPr>
          <w:b/>
          <w:bCs/>
          <w:color w:val="FF6600"/>
        </w:rPr>
        <w:t>302…ARTICLES NOT OTHERWISE SHOWN</w:t>
      </w:r>
    </w:p>
    <w:p w14:paraId="73CF39ED" w14:textId="77777777" w:rsidR="00301528" w:rsidRPr="00E0518A" w:rsidRDefault="00301528" w:rsidP="00301528">
      <w:pPr>
        <w:rPr>
          <w:rFonts w:ascii="Arial" w:hAnsi="Arial" w:cs="Arial"/>
          <w:b/>
          <w:color w:val="FF0000"/>
        </w:rPr>
      </w:pPr>
      <w:r w:rsidRPr="002532CC">
        <w:rPr>
          <w:rFonts w:ascii="Arial" w:eastAsia="Arial Unicode MS" w:hAnsi="Arial" w:cs="Arial"/>
          <w:color w:val="000000"/>
        </w:rPr>
        <w:t xml:space="preserve">(EFFECTIVE: October 1, </w:t>
      </w:r>
      <w:r w:rsidR="003C743F">
        <w:rPr>
          <w:rFonts w:ascii="Arial" w:eastAsia="Arial Unicode MS" w:hAnsi="Arial" w:cs="Arial"/>
          <w:color w:val="000000"/>
        </w:rPr>
        <w:t>20</w:t>
      </w:r>
      <w:r w:rsidR="004B04A7">
        <w:rPr>
          <w:rFonts w:ascii="Arial" w:eastAsia="Arial Unicode MS" w:hAnsi="Arial" w:cs="Arial"/>
          <w:color w:val="000000"/>
        </w:rPr>
        <w:t>21</w:t>
      </w:r>
      <w:r w:rsidRPr="002532CC">
        <w:rPr>
          <w:rFonts w:ascii="Arial" w:eastAsia="Arial Unicode MS" w:hAnsi="Arial" w:cs="Arial"/>
          <w:color w:val="000000"/>
        </w:rPr>
        <w:t>)</w:t>
      </w:r>
      <w:r w:rsidR="0030243A">
        <w:rPr>
          <w:rFonts w:ascii="Arial" w:eastAsia="Arial Unicode MS" w:hAnsi="Arial" w:cs="Arial"/>
          <w:color w:val="000000"/>
        </w:rPr>
        <w:t xml:space="preserve"> </w:t>
      </w:r>
      <w:r w:rsidR="009C6C57">
        <w:rPr>
          <w:rFonts w:ascii="Arial" w:eastAsia="Arial Unicode MS" w:hAnsi="Arial" w:cs="Arial"/>
          <w:b/>
          <w:bCs/>
          <w:color w:val="000000"/>
        </w:rPr>
        <w:t>(A)</w:t>
      </w:r>
    </w:p>
    <w:p w14:paraId="6FEE2C7C" w14:textId="77777777" w:rsidR="00407DEF" w:rsidRDefault="00407DEF"/>
    <w:tbl>
      <w:tblPr>
        <w:tblW w:w="8524" w:type="dxa"/>
        <w:jc w:val="center"/>
        <w:tblCellSpacing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5009"/>
        <w:gridCol w:w="1244"/>
        <w:gridCol w:w="1232"/>
        <w:gridCol w:w="1039"/>
      </w:tblGrid>
      <w:tr w:rsidR="00407DEF" w14:paraId="154F2C7E" w14:textId="77777777">
        <w:trPr>
          <w:tblCellSpacing w:w="7" w:type="dxa"/>
          <w:jc w:val="center"/>
        </w:trPr>
        <w:tc>
          <w:tcPr>
            <w:tcW w:w="2980" w:type="pct"/>
            <w:shd w:val="clear" w:color="auto" w:fill="FFFF99"/>
            <w:vAlign w:val="center"/>
          </w:tcPr>
          <w:p w14:paraId="1F2D86C3" w14:textId="77777777" w:rsidR="00407DEF" w:rsidRDefault="00407DEF">
            <w:pPr>
              <w:spacing w:line="480" w:lineRule="auto"/>
              <w:jc w:val="center"/>
              <w:rPr>
                <w:rFonts w:ascii="Arial" w:eastAsia="Arial Unicode MS" w:hAnsi="Arial" w:cs="Arial"/>
                <w:szCs w:val="24"/>
              </w:rPr>
            </w:pPr>
          </w:p>
        </w:tc>
        <w:tc>
          <w:tcPr>
            <w:tcW w:w="667" w:type="pct"/>
            <w:shd w:val="clear" w:color="auto" w:fill="FFFF99"/>
            <w:vAlign w:val="center"/>
          </w:tcPr>
          <w:p w14:paraId="3097A81B" w14:textId="77777777" w:rsidR="00407DEF" w:rsidRPr="00867D40" w:rsidRDefault="00407DEF">
            <w:pPr>
              <w:spacing w:line="480" w:lineRule="auto"/>
              <w:jc w:val="center"/>
              <w:rPr>
                <w:rFonts w:ascii="Arial" w:hAnsi="Arial" w:cs="Arial"/>
                <w:b/>
                <w:bCs/>
                <w:color w:val="FF0000"/>
              </w:rPr>
            </w:pPr>
            <w:r>
              <w:rPr>
                <w:rFonts w:ascii="Arial" w:hAnsi="Arial" w:cs="Arial"/>
                <w:b/>
                <w:bCs/>
              </w:rPr>
              <w:t>Wharfage</w:t>
            </w:r>
            <w:r w:rsidR="00867D40" w:rsidRPr="002532CC">
              <w:rPr>
                <w:rFonts w:ascii="Arial" w:hAnsi="Arial" w:cs="Arial"/>
                <w:b/>
                <w:bCs/>
                <w:color w:val="000000"/>
              </w:rPr>
              <w:t>*</w:t>
            </w:r>
          </w:p>
        </w:tc>
        <w:tc>
          <w:tcPr>
            <w:tcW w:w="714" w:type="pct"/>
            <w:shd w:val="clear" w:color="auto" w:fill="FFFF99"/>
            <w:vAlign w:val="center"/>
          </w:tcPr>
          <w:p w14:paraId="4518CF4D" w14:textId="77777777" w:rsidR="00407DEF" w:rsidRDefault="00407DEF">
            <w:pPr>
              <w:spacing w:line="480" w:lineRule="auto"/>
              <w:jc w:val="center"/>
              <w:rPr>
                <w:rFonts w:ascii="Arial" w:hAnsi="Arial" w:cs="Arial"/>
                <w:b/>
                <w:bCs/>
              </w:rPr>
            </w:pPr>
            <w:r>
              <w:rPr>
                <w:rFonts w:ascii="Arial" w:hAnsi="Arial" w:cs="Arial"/>
                <w:b/>
                <w:bCs/>
              </w:rPr>
              <w:t>Unloading</w:t>
            </w:r>
          </w:p>
        </w:tc>
        <w:tc>
          <w:tcPr>
            <w:tcW w:w="597" w:type="pct"/>
            <w:shd w:val="clear" w:color="auto" w:fill="FFFF99"/>
            <w:vAlign w:val="center"/>
          </w:tcPr>
          <w:p w14:paraId="63D59F5A" w14:textId="77777777" w:rsidR="00407DEF" w:rsidRDefault="00407DEF">
            <w:pPr>
              <w:spacing w:line="480" w:lineRule="auto"/>
              <w:jc w:val="center"/>
              <w:rPr>
                <w:rFonts w:ascii="Arial" w:hAnsi="Arial" w:cs="Arial"/>
                <w:b/>
                <w:bCs/>
              </w:rPr>
            </w:pPr>
            <w:r>
              <w:rPr>
                <w:rFonts w:ascii="Arial" w:hAnsi="Arial" w:cs="Arial"/>
                <w:b/>
                <w:bCs/>
              </w:rPr>
              <w:t>Loading</w:t>
            </w:r>
          </w:p>
        </w:tc>
      </w:tr>
      <w:tr w:rsidR="00407DEF" w14:paraId="18FABDB4" w14:textId="77777777">
        <w:trPr>
          <w:tblCellSpacing w:w="7" w:type="dxa"/>
          <w:jc w:val="center"/>
        </w:trPr>
        <w:tc>
          <w:tcPr>
            <w:tcW w:w="2980" w:type="pct"/>
          </w:tcPr>
          <w:p w14:paraId="196AADB9" w14:textId="77777777" w:rsidR="00407DEF" w:rsidRDefault="00407DEF">
            <w:pPr>
              <w:rPr>
                <w:rFonts w:ascii="Arial" w:eastAsia="Arial Unicode MS" w:hAnsi="Arial" w:cs="Arial"/>
                <w:szCs w:val="24"/>
              </w:rPr>
            </w:pPr>
            <w:r>
              <w:rPr>
                <w:rFonts w:ascii="Arial" w:hAnsi="Arial" w:cs="Arial"/>
              </w:rPr>
              <w:t xml:space="preserve">In bags or sacks Each weighing less than 63 </w:t>
            </w:r>
            <w:proofErr w:type="spellStart"/>
            <w:r>
              <w:rPr>
                <w:rFonts w:ascii="Arial" w:hAnsi="Arial" w:cs="Arial"/>
              </w:rPr>
              <w:t>lbs</w:t>
            </w:r>
            <w:proofErr w:type="spellEnd"/>
          </w:p>
        </w:tc>
        <w:tc>
          <w:tcPr>
            <w:tcW w:w="667" w:type="pct"/>
          </w:tcPr>
          <w:p w14:paraId="2C9764C8" w14:textId="77777777" w:rsidR="00407DEF" w:rsidRPr="006303FA" w:rsidRDefault="004B04A7" w:rsidP="009F646E">
            <w:pPr>
              <w:pStyle w:val="IndexHeading"/>
              <w:jc w:val="center"/>
              <w:rPr>
                <w:b w:val="0"/>
                <w:color w:val="000000"/>
              </w:rPr>
            </w:pPr>
            <w:r>
              <w:rPr>
                <w:b w:val="0"/>
                <w:color w:val="000000"/>
              </w:rPr>
              <w:t>$</w:t>
            </w:r>
            <w:r w:rsidR="00576658">
              <w:rPr>
                <w:b w:val="0"/>
                <w:color w:val="000000"/>
              </w:rPr>
              <w:t>3.75</w:t>
            </w:r>
          </w:p>
        </w:tc>
        <w:tc>
          <w:tcPr>
            <w:tcW w:w="714" w:type="pct"/>
          </w:tcPr>
          <w:p w14:paraId="47020693" w14:textId="77777777" w:rsidR="00407DEF" w:rsidRPr="006303FA" w:rsidRDefault="00D6741D" w:rsidP="003C743F">
            <w:pPr>
              <w:jc w:val="center"/>
              <w:rPr>
                <w:rFonts w:ascii="Arial" w:hAnsi="Arial" w:cs="Arial"/>
                <w:bCs/>
                <w:i/>
                <w:iCs/>
                <w:color w:val="000000"/>
              </w:rPr>
            </w:pPr>
            <w:r>
              <w:rPr>
                <w:rFonts w:ascii="Arial" w:hAnsi="Arial" w:cs="Arial"/>
                <w:bCs/>
                <w:color w:val="000000"/>
              </w:rPr>
              <w:t>$</w:t>
            </w:r>
            <w:r w:rsidR="00576658">
              <w:rPr>
                <w:rFonts w:ascii="Arial" w:hAnsi="Arial" w:cs="Arial"/>
                <w:bCs/>
                <w:color w:val="000000"/>
              </w:rPr>
              <w:t>19.76</w:t>
            </w:r>
          </w:p>
        </w:tc>
        <w:tc>
          <w:tcPr>
            <w:tcW w:w="597" w:type="pct"/>
          </w:tcPr>
          <w:p w14:paraId="33C31EE7" w14:textId="77777777" w:rsidR="00407DEF" w:rsidRPr="006303FA" w:rsidRDefault="003C743F">
            <w:pPr>
              <w:jc w:val="center"/>
              <w:rPr>
                <w:rFonts w:ascii="Arial" w:hAnsi="Arial" w:cs="Arial"/>
                <w:bCs/>
                <w:color w:val="000000"/>
              </w:rPr>
            </w:pPr>
            <w:r>
              <w:rPr>
                <w:rFonts w:ascii="Arial" w:hAnsi="Arial" w:cs="Arial"/>
                <w:bCs/>
                <w:color w:val="000000"/>
              </w:rPr>
              <w:t>$</w:t>
            </w:r>
            <w:r w:rsidR="00576658">
              <w:rPr>
                <w:rFonts w:ascii="Arial" w:hAnsi="Arial" w:cs="Arial"/>
                <w:bCs/>
                <w:color w:val="000000"/>
              </w:rPr>
              <w:t>20.13</w:t>
            </w:r>
          </w:p>
          <w:p w14:paraId="5F85542A" w14:textId="77777777" w:rsidR="00407DEF" w:rsidRPr="006303FA" w:rsidRDefault="00407DEF">
            <w:pPr>
              <w:jc w:val="center"/>
              <w:rPr>
                <w:rFonts w:ascii="Arial" w:hAnsi="Arial" w:cs="Arial"/>
                <w:bCs/>
                <w:color w:val="000000"/>
              </w:rPr>
            </w:pPr>
          </w:p>
        </w:tc>
      </w:tr>
      <w:tr w:rsidR="00407DEF" w14:paraId="7005854F" w14:textId="77777777">
        <w:trPr>
          <w:tblCellSpacing w:w="7" w:type="dxa"/>
          <w:jc w:val="center"/>
        </w:trPr>
        <w:tc>
          <w:tcPr>
            <w:tcW w:w="2980" w:type="pct"/>
          </w:tcPr>
          <w:p w14:paraId="664C7230" w14:textId="77777777" w:rsidR="00407DEF" w:rsidRDefault="00407DEF">
            <w:pPr>
              <w:rPr>
                <w:rFonts w:ascii="Arial" w:eastAsia="Arial Unicode MS" w:hAnsi="Arial" w:cs="Arial"/>
                <w:szCs w:val="24"/>
              </w:rPr>
            </w:pPr>
            <w:r>
              <w:rPr>
                <w:rFonts w:ascii="Arial" w:hAnsi="Arial" w:cs="Arial"/>
              </w:rPr>
              <w:t>In bag</w:t>
            </w:r>
            <w:r w:rsidR="00DC3534">
              <w:rPr>
                <w:rFonts w:ascii="Arial" w:hAnsi="Arial" w:cs="Arial"/>
              </w:rPr>
              <w:t xml:space="preserve">s or sacks Each weighing 63 </w:t>
            </w:r>
            <w:proofErr w:type="spellStart"/>
            <w:r w:rsidR="00DC3534">
              <w:rPr>
                <w:rFonts w:ascii="Arial" w:hAnsi="Arial" w:cs="Arial"/>
              </w:rPr>
              <w:t>lbs</w:t>
            </w:r>
            <w:proofErr w:type="spellEnd"/>
            <w:r>
              <w:rPr>
                <w:rFonts w:ascii="Arial" w:hAnsi="Arial" w:cs="Arial"/>
              </w:rPr>
              <w:t xml:space="preserve"> but less than 123 </w:t>
            </w:r>
            <w:proofErr w:type="spellStart"/>
            <w:r>
              <w:rPr>
                <w:rFonts w:ascii="Arial" w:hAnsi="Arial" w:cs="Arial"/>
              </w:rPr>
              <w:t>lbs</w:t>
            </w:r>
            <w:proofErr w:type="spellEnd"/>
          </w:p>
        </w:tc>
        <w:tc>
          <w:tcPr>
            <w:tcW w:w="667" w:type="pct"/>
          </w:tcPr>
          <w:p w14:paraId="1DC58670" w14:textId="77777777" w:rsidR="00407DEF" w:rsidRPr="006303FA" w:rsidRDefault="004B04A7">
            <w:pPr>
              <w:jc w:val="center"/>
              <w:rPr>
                <w:rFonts w:ascii="Arial" w:hAnsi="Arial" w:cs="Arial"/>
                <w:bCs/>
                <w:color w:val="000000"/>
              </w:rPr>
            </w:pPr>
            <w:r>
              <w:rPr>
                <w:rFonts w:ascii="Arial" w:hAnsi="Arial" w:cs="Arial"/>
                <w:bCs/>
                <w:color w:val="000000"/>
              </w:rPr>
              <w:t>$</w:t>
            </w:r>
            <w:r w:rsidR="00576658">
              <w:rPr>
                <w:rFonts w:ascii="Arial" w:hAnsi="Arial" w:cs="Arial"/>
                <w:bCs/>
                <w:color w:val="000000"/>
              </w:rPr>
              <w:t>3.75</w:t>
            </w:r>
          </w:p>
        </w:tc>
        <w:tc>
          <w:tcPr>
            <w:tcW w:w="714" w:type="pct"/>
          </w:tcPr>
          <w:p w14:paraId="3DC338DA" w14:textId="77777777" w:rsidR="00407DEF" w:rsidRPr="006303FA" w:rsidRDefault="004318C4">
            <w:pPr>
              <w:jc w:val="center"/>
              <w:rPr>
                <w:rFonts w:ascii="Arial" w:hAnsi="Arial" w:cs="Arial"/>
                <w:bCs/>
                <w:color w:val="000000"/>
              </w:rPr>
            </w:pPr>
            <w:r>
              <w:rPr>
                <w:rFonts w:ascii="Arial" w:hAnsi="Arial" w:cs="Arial"/>
                <w:bCs/>
                <w:color w:val="000000"/>
              </w:rPr>
              <w:t>$</w:t>
            </w:r>
            <w:r w:rsidR="00576658">
              <w:rPr>
                <w:rFonts w:ascii="Arial" w:hAnsi="Arial" w:cs="Arial"/>
                <w:bCs/>
                <w:color w:val="000000"/>
              </w:rPr>
              <w:t>21.35</w:t>
            </w:r>
          </w:p>
          <w:p w14:paraId="0568C596" w14:textId="77777777" w:rsidR="00407DEF" w:rsidRPr="006303FA" w:rsidRDefault="00407DEF">
            <w:pPr>
              <w:jc w:val="center"/>
              <w:rPr>
                <w:rFonts w:ascii="Arial" w:hAnsi="Arial" w:cs="Arial"/>
                <w:bCs/>
                <w:i/>
                <w:iCs/>
                <w:color w:val="000000"/>
              </w:rPr>
            </w:pPr>
          </w:p>
        </w:tc>
        <w:tc>
          <w:tcPr>
            <w:tcW w:w="597" w:type="pct"/>
          </w:tcPr>
          <w:p w14:paraId="1F70BC6C" w14:textId="77777777" w:rsidR="00407DEF" w:rsidRPr="006303FA" w:rsidRDefault="003C743F">
            <w:pPr>
              <w:jc w:val="center"/>
              <w:rPr>
                <w:rFonts w:ascii="Arial" w:hAnsi="Arial" w:cs="Arial"/>
                <w:bCs/>
                <w:color w:val="000000"/>
              </w:rPr>
            </w:pPr>
            <w:r>
              <w:rPr>
                <w:rFonts w:ascii="Arial" w:hAnsi="Arial" w:cs="Arial"/>
                <w:bCs/>
                <w:color w:val="000000"/>
              </w:rPr>
              <w:t>$</w:t>
            </w:r>
            <w:r w:rsidR="00576658">
              <w:rPr>
                <w:rFonts w:ascii="Arial" w:hAnsi="Arial" w:cs="Arial"/>
                <w:bCs/>
                <w:color w:val="000000"/>
              </w:rPr>
              <w:t>21.68</w:t>
            </w:r>
          </w:p>
          <w:p w14:paraId="42F9462A" w14:textId="77777777" w:rsidR="00407DEF" w:rsidRPr="006303FA" w:rsidRDefault="00407DEF">
            <w:pPr>
              <w:jc w:val="center"/>
              <w:rPr>
                <w:rFonts w:ascii="Arial" w:hAnsi="Arial" w:cs="Arial"/>
                <w:bCs/>
                <w:color w:val="000000"/>
              </w:rPr>
            </w:pPr>
          </w:p>
        </w:tc>
      </w:tr>
      <w:tr w:rsidR="00407DEF" w14:paraId="5C189B4F" w14:textId="77777777">
        <w:trPr>
          <w:tblCellSpacing w:w="7" w:type="dxa"/>
          <w:jc w:val="center"/>
        </w:trPr>
        <w:tc>
          <w:tcPr>
            <w:tcW w:w="2980" w:type="pct"/>
          </w:tcPr>
          <w:p w14:paraId="1ED80F8D" w14:textId="77777777" w:rsidR="00407DEF" w:rsidRDefault="00407DEF">
            <w:pPr>
              <w:rPr>
                <w:rFonts w:ascii="Arial" w:eastAsia="Arial Unicode MS" w:hAnsi="Arial" w:cs="Arial"/>
                <w:szCs w:val="24"/>
              </w:rPr>
            </w:pPr>
            <w:r>
              <w:rPr>
                <w:rFonts w:ascii="Arial" w:hAnsi="Arial" w:cs="Arial"/>
              </w:rPr>
              <w:t>In bags</w:t>
            </w:r>
            <w:r w:rsidR="00DC3534">
              <w:rPr>
                <w:rFonts w:ascii="Arial" w:hAnsi="Arial" w:cs="Arial"/>
              </w:rPr>
              <w:t xml:space="preserve"> or sacks Each weighing 123 </w:t>
            </w:r>
            <w:proofErr w:type="spellStart"/>
            <w:r w:rsidR="00DC3534">
              <w:rPr>
                <w:rFonts w:ascii="Arial" w:hAnsi="Arial" w:cs="Arial"/>
              </w:rPr>
              <w:t>lbs</w:t>
            </w:r>
            <w:proofErr w:type="spellEnd"/>
            <w:r>
              <w:rPr>
                <w:rFonts w:ascii="Arial" w:hAnsi="Arial" w:cs="Arial"/>
              </w:rPr>
              <w:t xml:space="preserve"> to 165 </w:t>
            </w:r>
            <w:proofErr w:type="spellStart"/>
            <w:r>
              <w:rPr>
                <w:rFonts w:ascii="Arial" w:hAnsi="Arial" w:cs="Arial"/>
              </w:rPr>
              <w:t>lbs</w:t>
            </w:r>
            <w:proofErr w:type="spellEnd"/>
          </w:p>
        </w:tc>
        <w:tc>
          <w:tcPr>
            <w:tcW w:w="667" w:type="pct"/>
          </w:tcPr>
          <w:p w14:paraId="61D964C5" w14:textId="77777777" w:rsidR="00407DEF" w:rsidRPr="006303FA" w:rsidRDefault="004B04A7">
            <w:pPr>
              <w:jc w:val="center"/>
              <w:rPr>
                <w:rFonts w:ascii="Arial" w:hAnsi="Arial" w:cs="Arial"/>
                <w:bCs/>
                <w:color w:val="000000"/>
              </w:rPr>
            </w:pPr>
            <w:r>
              <w:rPr>
                <w:rFonts w:ascii="Arial" w:hAnsi="Arial" w:cs="Arial"/>
                <w:bCs/>
                <w:color w:val="000000"/>
              </w:rPr>
              <w:t>$</w:t>
            </w:r>
            <w:r w:rsidR="00576658">
              <w:rPr>
                <w:rFonts w:ascii="Arial" w:hAnsi="Arial" w:cs="Arial"/>
                <w:bCs/>
                <w:color w:val="000000"/>
              </w:rPr>
              <w:t>3.75</w:t>
            </w:r>
          </w:p>
        </w:tc>
        <w:tc>
          <w:tcPr>
            <w:tcW w:w="714" w:type="pct"/>
          </w:tcPr>
          <w:p w14:paraId="6BFBBD85" w14:textId="77777777" w:rsidR="00407DEF" w:rsidRPr="006303FA" w:rsidRDefault="003C743F">
            <w:pPr>
              <w:jc w:val="center"/>
              <w:rPr>
                <w:rFonts w:ascii="Arial" w:hAnsi="Arial" w:cs="Arial"/>
                <w:bCs/>
                <w:color w:val="000000"/>
              </w:rPr>
            </w:pPr>
            <w:r>
              <w:rPr>
                <w:rFonts w:ascii="Arial" w:hAnsi="Arial" w:cs="Arial"/>
                <w:bCs/>
                <w:color w:val="000000"/>
              </w:rPr>
              <w:t>$</w:t>
            </w:r>
            <w:r w:rsidR="00576658">
              <w:rPr>
                <w:rFonts w:ascii="Arial" w:hAnsi="Arial" w:cs="Arial"/>
                <w:bCs/>
                <w:color w:val="000000"/>
              </w:rPr>
              <w:t>27.12</w:t>
            </w:r>
          </w:p>
          <w:p w14:paraId="33A27CFF" w14:textId="77777777" w:rsidR="00407DEF" w:rsidRPr="006303FA" w:rsidRDefault="00407DEF">
            <w:pPr>
              <w:jc w:val="center"/>
              <w:rPr>
                <w:rFonts w:ascii="Arial" w:hAnsi="Arial" w:cs="Arial"/>
                <w:color w:val="000000"/>
              </w:rPr>
            </w:pPr>
          </w:p>
        </w:tc>
        <w:tc>
          <w:tcPr>
            <w:tcW w:w="597" w:type="pct"/>
          </w:tcPr>
          <w:p w14:paraId="7BA208D7" w14:textId="77777777" w:rsidR="00407DEF" w:rsidRPr="006303FA" w:rsidRDefault="003C743F">
            <w:pPr>
              <w:jc w:val="center"/>
              <w:rPr>
                <w:rFonts w:ascii="Arial" w:hAnsi="Arial" w:cs="Arial"/>
                <w:bCs/>
                <w:color w:val="000000"/>
              </w:rPr>
            </w:pPr>
            <w:r>
              <w:rPr>
                <w:rFonts w:ascii="Arial" w:hAnsi="Arial" w:cs="Arial"/>
                <w:bCs/>
                <w:color w:val="000000"/>
              </w:rPr>
              <w:t>$</w:t>
            </w:r>
            <w:r w:rsidR="00576658">
              <w:rPr>
                <w:rFonts w:ascii="Arial" w:hAnsi="Arial" w:cs="Arial"/>
                <w:bCs/>
                <w:color w:val="000000"/>
              </w:rPr>
              <w:t>27.41</w:t>
            </w:r>
          </w:p>
          <w:p w14:paraId="123A27E1" w14:textId="77777777" w:rsidR="00407DEF" w:rsidRPr="006303FA" w:rsidRDefault="00407DEF">
            <w:pPr>
              <w:jc w:val="center"/>
              <w:rPr>
                <w:rFonts w:ascii="Arial" w:hAnsi="Arial" w:cs="Arial"/>
                <w:color w:val="000000"/>
              </w:rPr>
            </w:pPr>
          </w:p>
        </w:tc>
      </w:tr>
      <w:tr w:rsidR="00407DEF" w14:paraId="79FB2F8F" w14:textId="77777777">
        <w:trPr>
          <w:tblCellSpacing w:w="7" w:type="dxa"/>
          <w:jc w:val="center"/>
        </w:trPr>
        <w:tc>
          <w:tcPr>
            <w:tcW w:w="2980" w:type="pct"/>
          </w:tcPr>
          <w:p w14:paraId="370B04DC" w14:textId="77777777" w:rsidR="00407DEF" w:rsidRDefault="00407DEF">
            <w:pPr>
              <w:rPr>
                <w:rFonts w:ascii="Arial" w:eastAsia="Arial Unicode MS" w:hAnsi="Arial" w:cs="Arial"/>
                <w:szCs w:val="24"/>
              </w:rPr>
            </w:pPr>
            <w:r>
              <w:rPr>
                <w:rFonts w:ascii="Arial" w:hAnsi="Arial" w:cs="Arial"/>
              </w:rPr>
              <w:t xml:space="preserve">In barrels or drums Each weighing less than 100 </w:t>
            </w:r>
            <w:proofErr w:type="spellStart"/>
            <w:r>
              <w:rPr>
                <w:rFonts w:ascii="Arial" w:hAnsi="Arial" w:cs="Arial"/>
              </w:rPr>
              <w:t>lbs</w:t>
            </w:r>
            <w:proofErr w:type="spellEnd"/>
          </w:p>
        </w:tc>
        <w:tc>
          <w:tcPr>
            <w:tcW w:w="667" w:type="pct"/>
          </w:tcPr>
          <w:p w14:paraId="3CC6399F" w14:textId="77777777" w:rsidR="00407DEF" w:rsidRPr="006303FA" w:rsidRDefault="004B04A7">
            <w:pPr>
              <w:jc w:val="center"/>
              <w:rPr>
                <w:rFonts w:ascii="Arial" w:hAnsi="Arial" w:cs="Arial"/>
                <w:bCs/>
                <w:color w:val="000000"/>
              </w:rPr>
            </w:pPr>
            <w:r>
              <w:rPr>
                <w:rFonts w:ascii="Arial" w:hAnsi="Arial" w:cs="Arial"/>
                <w:bCs/>
                <w:color w:val="000000"/>
              </w:rPr>
              <w:t>$</w:t>
            </w:r>
            <w:r w:rsidR="00004A0C">
              <w:rPr>
                <w:rFonts w:ascii="Arial" w:hAnsi="Arial" w:cs="Arial"/>
                <w:bCs/>
                <w:color w:val="000000"/>
              </w:rPr>
              <w:t>3.75</w:t>
            </w:r>
          </w:p>
        </w:tc>
        <w:tc>
          <w:tcPr>
            <w:tcW w:w="714" w:type="pct"/>
          </w:tcPr>
          <w:p w14:paraId="1B9D7077" w14:textId="77777777" w:rsidR="00407DEF" w:rsidRPr="006303FA" w:rsidRDefault="003C743F"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12.09</w:t>
            </w:r>
          </w:p>
        </w:tc>
        <w:tc>
          <w:tcPr>
            <w:tcW w:w="597" w:type="pct"/>
          </w:tcPr>
          <w:p w14:paraId="01F047B2" w14:textId="77777777" w:rsidR="00407DEF" w:rsidRPr="006303FA" w:rsidRDefault="003C743F"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13.52</w:t>
            </w:r>
          </w:p>
        </w:tc>
      </w:tr>
      <w:tr w:rsidR="00407DEF" w14:paraId="591EEF23" w14:textId="77777777">
        <w:trPr>
          <w:tblCellSpacing w:w="7" w:type="dxa"/>
          <w:jc w:val="center"/>
        </w:trPr>
        <w:tc>
          <w:tcPr>
            <w:tcW w:w="2980" w:type="pct"/>
          </w:tcPr>
          <w:p w14:paraId="345C6E20" w14:textId="77777777" w:rsidR="00407DEF" w:rsidRDefault="00407DEF">
            <w:pPr>
              <w:rPr>
                <w:rFonts w:ascii="Arial" w:eastAsia="Arial Unicode MS" w:hAnsi="Arial" w:cs="Arial"/>
                <w:szCs w:val="24"/>
              </w:rPr>
            </w:pPr>
            <w:r>
              <w:rPr>
                <w:rFonts w:ascii="Arial" w:hAnsi="Arial" w:cs="Arial"/>
              </w:rPr>
              <w:t>In barrels</w:t>
            </w:r>
            <w:r w:rsidR="00DC3534">
              <w:rPr>
                <w:rFonts w:ascii="Arial" w:hAnsi="Arial" w:cs="Arial"/>
              </w:rPr>
              <w:t xml:space="preserve"> or drums Each weighing 100 </w:t>
            </w:r>
            <w:proofErr w:type="spellStart"/>
            <w:r w:rsidR="00DC3534">
              <w:rPr>
                <w:rFonts w:ascii="Arial" w:hAnsi="Arial" w:cs="Arial"/>
              </w:rPr>
              <w:t>lbs</w:t>
            </w:r>
            <w:proofErr w:type="spellEnd"/>
            <w:r>
              <w:rPr>
                <w:rFonts w:ascii="Arial" w:hAnsi="Arial" w:cs="Arial"/>
              </w:rPr>
              <w:t xml:space="preserve"> and over</w:t>
            </w:r>
          </w:p>
        </w:tc>
        <w:tc>
          <w:tcPr>
            <w:tcW w:w="667" w:type="pct"/>
          </w:tcPr>
          <w:p w14:paraId="58F97EB1"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767E278F" w14:textId="77777777" w:rsidR="00407DEF" w:rsidRPr="006303FA" w:rsidRDefault="003C743F"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11.47</w:t>
            </w:r>
          </w:p>
        </w:tc>
        <w:tc>
          <w:tcPr>
            <w:tcW w:w="597" w:type="pct"/>
          </w:tcPr>
          <w:p w14:paraId="60C0A24B" w14:textId="77777777" w:rsidR="00407DEF" w:rsidRPr="006303FA" w:rsidRDefault="003C743F"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12.08</w:t>
            </w:r>
          </w:p>
        </w:tc>
      </w:tr>
      <w:tr w:rsidR="00407DEF" w14:paraId="309E82CE" w14:textId="77777777">
        <w:trPr>
          <w:tblCellSpacing w:w="7" w:type="dxa"/>
          <w:jc w:val="center"/>
        </w:trPr>
        <w:tc>
          <w:tcPr>
            <w:tcW w:w="2980" w:type="pct"/>
          </w:tcPr>
          <w:p w14:paraId="12C8EE08" w14:textId="77777777" w:rsidR="00407DEF" w:rsidRDefault="00407DEF">
            <w:pPr>
              <w:rPr>
                <w:rFonts w:ascii="Arial" w:eastAsia="Arial Unicode MS" w:hAnsi="Arial" w:cs="Arial"/>
                <w:szCs w:val="24"/>
              </w:rPr>
            </w:pPr>
            <w:r>
              <w:rPr>
                <w:rFonts w:ascii="Arial" w:hAnsi="Arial" w:cs="Arial"/>
              </w:rPr>
              <w:t xml:space="preserve">In boxes (cases) or crates Each weighing less than 23 </w:t>
            </w:r>
            <w:proofErr w:type="spellStart"/>
            <w:r>
              <w:rPr>
                <w:rFonts w:ascii="Arial" w:hAnsi="Arial" w:cs="Arial"/>
              </w:rPr>
              <w:t>lbs</w:t>
            </w:r>
            <w:proofErr w:type="spellEnd"/>
          </w:p>
        </w:tc>
        <w:tc>
          <w:tcPr>
            <w:tcW w:w="667" w:type="pct"/>
          </w:tcPr>
          <w:p w14:paraId="416053FE"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2782FBC2"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20.31</w:t>
            </w:r>
          </w:p>
        </w:tc>
        <w:tc>
          <w:tcPr>
            <w:tcW w:w="597" w:type="pct"/>
          </w:tcPr>
          <w:p w14:paraId="67011C10"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22.92</w:t>
            </w:r>
          </w:p>
        </w:tc>
      </w:tr>
      <w:tr w:rsidR="00407DEF" w14:paraId="2D0504B4" w14:textId="77777777">
        <w:trPr>
          <w:tblCellSpacing w:w="7" w:type="dxa"/>
          <w:jc w:val="center"/>
        </w:trPr>
        <w:tc>
          <w:tcPr>
            <w:tcW w:w="2980" w:type="pct"/>
          </w:tcPr>
          <w:p w14:paraId="4C0CEF61" w14:textId="77777777" w:rsidR="00407DEF" w:rsidRDefault="00407DEF">
            <w:pPr>
              <w:rPr>
                <w:rFonts w:ascii="Arial" w:eastAsia="Arial Unicode MS" w:hAnsi="Arial" w:cs="Arial"/>
                <w:szCs w:val="24"/>
              </w:rPr>
            </w:pPr>
            <w:r>
              <w:rPr>
                <w:rFonts w:ascii="Arial" w:hAnsi="Arial" w:cs="Arial"/>
              </w:rPr>
              <w:t>In boxes (cases)</w:t>
            </w:r>
            <w:r w:rsidR="00DC3534">
              <w:rPr>
                <w:rFonts w:ascii="Arial" w:hAnsi="Arial" w:cs="Arial"/>
              </w:rPr>
              <w:t xml:space="preserve"> or crates Each weighing 23 </w:t>
            </w:r>
            <w:proofErr w:type="spellStart"/>
            <w:r w:rsidR="00DC3534">
              <w:rPr>
                <w:rFonts w:ascii="Arial" w:hAnsi="Arial" w:cs="Arial"/>
              </w:rPr>
              <w:t>lbs</w:t>
            </w:r>
            <w:proofErr w:type="spellEnd"/>
            <w:r>
              <w:rPr>
                <w:rFonts w:ascii="Arial" w:hAnsi="Arial" w:cs="Arial"/>
              </w:rPr>
              <w:t xml:space="preserve"> but less than 63 </w:t>
            </w:r>
            <w:proofErr w:type="spellStart"/>
            <w:r>
              <w:rPr>
                <w:rFonts w:ascii="Arial" w:hAnsi="Arial" w:cs="Arial"/>
              </w:rPr>
              <w:t>lbs</w:t>
            </w:r>
            <w:proofErr w:type="spellEnd"/>
          </w:p>
        </w:tc>
        <w:tc>
          <w:tcPr>
            <w:tcW w:w="667" w:type="pct"/>
          </w:tcPr>
          <w:p w14:paraId="27482E36"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17219C85"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15.84</w:t>
            </w:r>
          </w:p>
        </w:tc>
        <w:tc>
          <w:tcPr>
            <w:tcW w:w="597" w:type="pct"/>
          </w:tcPr>
          <w:p w14:paraId="7F7E580E"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17.79</w:t>
            </w:r>
          </w:p>
        </w:tc>
      </w:tr>
      <w:tr w:rsidR="00407DEF" w14:paraId="51903D99" w14:textId="77777777">
        <w:trPr>
          <w:tblCellSpacing w:w="7" w:type="dxa"/>
          <w:jc w:val="center"/>
        </w:trPr>
        <w:tc>
          <w:tcPr>
            <w:tcW w:w="2980" w:type="pct"/>
          </w:tcPr>
          <w:p w14:paraId="34922B5B" w14:textId="77777777" w:rsidR="00407DEF" w:rsidRDefault="00407DEF">
            <w:pPr>
              <w:rPr>
                <w:rFonts w:ascii="Arial" w:eastAsia="Arial Unicode MS" w:hAnsi="Arial" w:cs="Arial"/>
                <w:szCs w:val="24"/>
              </w:rPr>
            </w:pPr>
            <w:r>
              <w:rPr>
                <w:rFonts w:ascii="Arial" w:hAnsi="Arial" w:cs="Arial"/>
              </w:rPr>
              <w:t>In boxes (cases)</w:t>
            </w:r>
            <w:r w:rsidR="00DC3534">
              <w:rPr>
                <w:rFonts w:ascii="Arial" w:hAnsi="Arial" w:cs="Arial"/>
              </w:rPr>
              <w:t xml:space="preserve"> or crates Each weighing 63 </w:t>
            </w:r>
            <w:proofErr w:type="spellStart"/>
            <w:r w:rsidR="00DC3534">
              <w:rPr>
                <w:rFonts w:ascii="Arial" w:hAnsi="Arial" w:cs="Arial"/>
              </w:rPr>
              <w:t>lbs</w:t>
            </w:r>
            <w:proofErr w:type="spellEnd"/>
            <w:r>
              <w:rPr>
                <w:rFonts w:ascii="Arial" w:hAnsi="Arial" w:cs="Arial"/>
              </w:rPr>
              <w:t xml:space="preserve"> but less than 103 </w:t>
            </w:r>
            <w:proofErr w:type="spellStart"/>
            <w:r>
              <w:rPr>
                <w:rFonts w:ascii="Arial" w:hAnsi="Arial" w:cs="Arial"/>
              </w:rPr>
              <w:t>lbs</w:t>
            </w:r>
            <w:proofErr w:type="spellEnd"/>
          </w:p>
        </w:tc>
        <w:tc>
          <w:tcPr>
            <w:tcW w:w="667" w:type="pct"/>
          </w:tcPr>
          <w:p w14:paraId="66962436"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28F829E0"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12.09</w:t>
            </w:r>
          </w:p>
        </w:tc>
        <w:tc>
          <w:tcPr>
            <w:tcW w:w="597" w:type="pct"/>
          </w:tcPr>
          <w:p w14:paraId="536B2C53"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14.04</w:t>
            </w:r>
          </w:p>
        </w:tc>
      </w:tr>
      <w:tr w:rsidR="00407DEF" w14:paraId="373A03A2" w14:textId="77777777">
        <w:trPr>
          <w:tblCellSpacing w:w="7" w:type="dxa"/>
          <w:jc w:val="center"/>
        </w:trPr>
        <w:tc>
          <w:tcPr>
            <w:tcW w:w="2980" w:type="pct"/>
          </w:tcPr>
          <w:p w14:paraId="2598016F" w14:textId="77777777" w:rsidR="00407DEF" w:rsidRDefault="00407DEF">
            <w:pPr>
              <w:rPr>
                <w:rFonts w:ascii="Arial" w:eastAsia="Arial Unicode MS" w:hAnsi="Arial" w:cs="Arial"/>
                <w:szCs w:val="24"/>
              </w:rPr>
            </w:pPr>
            <w:r>
              <w:rPr>
                <w:rFonts w:ascii="Arial" w:hAnsi="Arial" w:cs="Arial"/>
              </w:rPr>
              <w:t xml:space="preserve">In boxes (cases) </w:t>
            </w:r>
            <w:r w:rsidR="00DC3534">
              <w:rPr>
                <w:rFonts w:ascii="Arial" w:hAnsi="Arial" w:cs="Arial"/>
              </w:rPr>
              <w:t xml:space="preserve">or crates Each weighing 103 </w:t>
            </w:r>
            <w:proofErr w:type="spellStart"/>
            <w:r w:rsidR="00DC3534">
              <w:rPr>
                <w:rFonts w:ascii="Arial" w:hAnsi="Arial" w:cs="Arial"/>
              </w:rPr>
              <w:t>lbs</w:t>
            </w:r>
            <w:proofErr w:type="spellEnd"/>
            <w:r>
              <w:rPr>
                <w:rFonts w:ascii="Arial" w:hAnsi="Arial" w:cs="Arial"/>
              </w:rPr>
              <w:t xml:space="preserve"> and over</w:t>
            </w:r>
          </w:p>
        </w:tc>
        <w:tc>
          <w:tcPr>
            <w:tcW w:w="667" w:type="pct"/>
          </w:tcPr>
          <w:p w14:paraId="537BB38C"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4BA3F2DA"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11.42</w:t>
            </w:r>
          </w:p>
        </w:tc>
        <w:tc>
          <w:tcPr>
            <w:tcW w:w="597" w:type="pct"/>
          </w:tcPr>
          <w:p w14:paraId="6BA86BBC"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12.33</w:t>
            </w:r>
          </w:p>
        </w:tc>
      </w:tr>
      <w:tr w:rsidR="00407DEF" w14:paraId="4ADAD811" w14:textId="77777777">
        <w:trPr>
          <w:trHeight w:val="683"/>
          <w:tblCellSpacing w:w="7" w:type="dxa"/>
          <w:jc w:val="center"/>
        </w:trPr>
        <w:tc>
          <w:tcPr>
            <w:tcW w:w="2980" w:type="pct"/>
          </w:tcPr>
          <w:p w14:paraId="47AA2CE7" w14:textId="77777777" w:rsidR="00407DEF" w:rsidRDefault="00407DEF">
            <w:pPr>
              <w:rPr>
                <w:rFonts w:ascii="Arial" w:eastAsia="Arial Unicode MS" w:hAnsi="Arial" w:cs="Arial"/>
                <w:szCs w:val="24"/>
              </w:rPr>
            </w:pPr>
            <w:r>
              <w:rPr>
                <w:rFonts w:ascii="Arial" w:hAnsi="Arial" w:cs="Arial"/>
              </w:rPr>
              <w:t>In other packages, bales, bundles or loose</w:t>
            </w:r>
          </w:p>
        </w:tc>
        <w:tc>
          <w:tcPr>
            <w:tcW w:w="667" w:type="pct"/>
          </w:tcPr>
          <w:p w14:paraId="66896598"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400B6397"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13.23</w:t>
            </w:r>
          </w:p>
        </w:tc>
        <w:tc>
          <w:tcPr>
            <w:tcW w:w="597" w:type="pct"/>
          </w:tcPr>
          <w:p w14:paraId="0FF87CDD"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14.74</w:t>
            </w:r>
          </w:p>
        </w:tc>
      </w:tr>
      <w:tr w:rsidR="00407DEF" w14:paraId="3385056C" w14:textId="77777777">
        <w:trPr>
          <w:tblCellSpacing w:w="7" w:type="dxa"/>
          <w:jc w:val="center"/>
        </w:trPr>
        <w:tc>
          <w:tcPr>
            <w:tcW w:w="2980" w:type="pct"/>
          </w:tcPr>
          <w:p w14:paraId="489FDD57" w14:textId="77777777" w:rsidR="00407DEF" w:rsidRDefault="00407DEF">
            <w:pPr>
              <w:rPr>
                <w:rFonts w:ascii="Arial" w:hAnsi="Arial" w:cs="Arial"/>
              </w:rPr>
            </w:pPr>
            <w:r>
              <w:rPr>
                <w:rFonts w:ascii="Arial" w:hAnsi="Arial" w:cs="Arial"/>
              </w:rPr>
              <w:t>Unitized</w:t>
            </w:r>
            <w:r w:rsidR="002B57AF">
              <w:rPr>
                <w:rFonts w:ascii="Arial" w:hAnsi="Arial" w:cs="Arial"/>
              </w:rPr>
              <w:t xml:space="preserve">, </w:t>
            </w:r>
            <w:r>
              <w:rPr>
                <w:rFonts w:ascii="Arial" w:hAnsi="Arial" w:cs="Arial"/>
              </w:rPr>
              <w:t>Super Bags</w:t>
            </w:r>
            <w:r w:rsidR="002B57AF">
              <w:rPr>
                <w:rFonts w:ascii="Arial" w:hAnsi="Arial" w:cs="Arial"/>
              </w:rPr>
              <w:t xml:space="preserve"> or Palletized</w:t>
            </w:r>
            <w:r>
              <w:rPr>
                <w:rFonts w:ascii="Arial" w:hAnsi="Arial" w:cs="Arial"/>
              </w:rPr>
              <w:t xml:space="preserve"> (See Item 170)</w:t>
            </w:r>
            <w:r>
              <w:rPr>
                <w:rFonts w:ascii="Arial" w:hAnsi="Arial" w:cs="Arial"/>
                <w:b/>
                <w:bCs/>
              </w:rPr>
              <w:t xml:space="preserve"> </w:t>
            </w:r>
            <w:r w:rsidR="00D1350C">
              <w:rPr>
                <w:rFonts w:ascii="Arial" w:hAnsi="Arial" w:cs="Arial"/>
                <w:bCs/>
              </w:rPr>
              <w:t>From</w:t>
            </w:r>
            <w:r>
              <w:rPr>
                <w:rFonts w:ascii="Arial" w:hAnsi="Arial" w:cs="Arial"/>
              </w:rPr>
              <w:t xml:space="preserve"> or </w:t>
            </w:r>
            <w:r w:rsidR="00D1350C">
              <w:rPr>
                <w:rFonts w:ascii="Arial" w:hAnsi="Arial" w:cs="Arial"/>
              </w:rPr>
              <w:t>to</w:t>
            </w:r>
            <w:r>
              <w:rPr>
                <w:rFonts w:ascii="Arial" w:hAnsi="Arial" w:cs="Arial"/>
              </w:rPr>
              <w:t xml:space="preserve"> rail cars or vans</w:t>
            </w:r>
          </w:p>
          <w:p w14:paraId="37FB324A" w14:textId="77777777" w:rsidR="00407DEF" w:rsidRDefault="00407DEF">
            <w:pPr>
              <w:rPr>
                <w:rFonts w:ascii="Arial" w:hAnsi="Arial" w:cs="Arial"/>
              </w:rPr>
            </w:pPr>
            <w:r>
              <w:rPr>
                <w:rFonts w:ascii="Arial" w:hAnsi="Arial" w:cs="Arial"/>
              </w:rPr>
              <w:t xml:space="preserve">Units weighing 2,000 </w:t>
            </w:r>
            <w:proofErr w:type="spellStart"/>
            <w:r>
              <w:rPr>
                <w:rFonts w:ascii="Arial" w:hAnsi="Arial" w:cs="Arial"/>
              </w:rPr>
              <w:t>lbs</w:t>
            </w:r>
            <w:proofErr w:type="spellEnd"/>
            <w:r>
              <w:rPr>
                <w:rFonts w:ascii="Arial" w:hAnsi="Arial" w:cs="Arial"/>
              </w:rPr>
              <w:t xml:space="preserve"> and more</w:t>
            </w:r>
          </w:p>
          <w:p w14:paraId="3AC51900" w14:textId="77777777" w:rsidR="00407DEF" w:rsidRDefault="00407DEF">
            <w:pPr>
              <w:rPr>
                <w:rFonts w:ascii="Arial" w:eastAsia="Arial Unicode MS" w:hAnsi="Arial" w:cs="Arial"/>
                <w:b/>
                <w:bCs/>
                <w:i/>
                <w:iCs/>
                <w:szCs w:val="24"/>
              </w:rPr>
            </w:pPr>
            <w:r>
              <w:rPr>
                <w:rFonts w:ascii="Arial" w:hAnsi="Arial" w:cs="Arial"/>
              </w:rPr>
              <w:t xml:space="preserve">Units weighing 1,000 </w:t>
            </w:r>
            <w:proofErr w:type="spellStart"/>
            <w:r>
              <w:rPr>
                <w:rFonts w:ascii="Arial" w:hAnsi="Arial" w:cs="Arial"/>
              </w:rPr>
              <w:t>lbs</w:t>
            </w:r>
            <w:proofErr w:type="spellEnd"/>
            <w:r>
              <w:rPr>
                <w:rFonts w:ascii="Arial" w:hAnsi="Arial" w:cs="Arial"/>
              </w:rPr>
              <w:t xml:space="preserve"> to 1,999 </w:t>
            </w:r>
            <w:proofErr w:type="spellStart"/>
            <w:r>
              <w:rPr>
                <w:rFonts w:ascii="Arial" w:hAnsi="Arial" w:cs="Arial"/>
              </w:rPr>
              <w:t>lbs</w:t>
            </w:r>
            <w:proofErr w:type="spellEnd"/>
          </w:p>
        </w:tc>
        <w:tc>
          <w:tcPr>
            <w:tcW w:w="667" w:type="pct"/>
          </w:tcPr>
          <w:p w14:paraId="365CDFDB"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240499A5" w14:textId="77777777" w:rsidR="00407DEF" w:rsidRPr="006303FA" w:rsidRDefault="00407DEF">
            <w:pPr>
              <w:jc w:val="center"/>
              <w:rPr>
                <w:rFonts w:ascii="Arial" w:hAnsi="Arial" w:cs="Arial"/>
                <w:bCs/>
                <w:color w:val="000000"/>
              </w:rPr>
            </w:pPr>
          </w:p>
          <w:p w14:paraId="5F87148C" w14:textId="77777777" w:rsidR="00407DEF" w:rsidRPr="006303FA" w:rsidRDefault="007F5441">
            <w:pPr>
              <w:jc w:val="center"/>
              <w:rPr>
                <w:rFonts w:ascii="Arial" w:hAnsi="Arial" w:cs="Arial"/>
                <w:bCs/>
                <w:color w:val="000000"/>
              </w:rPr>
            </w:pPr>
            <w:r>
              <w:rPr>
                <w:rFonts w:ascii="Arial" w:hAnsi="Arial" w:cs="Arial"/>
                <w:bCs/>
                <w:color w:val="000000"/>
              </w:rPr>
              <w:t>$</w:t>
            </w:r>
            <w:r w:rsidR="002B57AF">
              <w:rPr>
                <w:rFonts w:ascii="Arial" w:hAnsi="Arial" w:cs="Arial"/>
                <w:bCs/>
                <w:color w:val="000000"/>
              </w:rPr>
              <w:t>8.60</w:t>
            </w:r>
          </w:p>
          <w:p w14:paraId="5C2C353F" w14:textId="77777777" w:rsidR="00407DEF" w:rsidRPr="006303FA" w:rsidRDefault="007F5441" w:rsidP="000C28EE">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10.28</w:t>
            </w:r>
          </w:p>
        </w:tc>
        <w:tc>
          <w:tcPr>
            <w:tcW w:w="597" w:type="pct"/>
          </w:tcPr>
          <w:p w14:paraId="27038B6E" w14:textId="77777777" w:rsidR="00407DEF" w:rsidRPr="006303FA" w:rsidRDefault="00407DEF">
            <w:pPr>
              <w:jc w:val="center"/>
              <w:rPr>
                <w:rFonts w:ascii="Arial" w:hAnsi="Arial" w:cs="Arial"/>
                <w:bCs/>
                <w:color w:val="000000"/>
              </w:rPr>
            </w:pPr>
          </w:p>
          <w:p w14:paraId="4E08B0C2" w14:textId="77777777" w:rsidR="00407DEF" w:rsidRPr="006303FA" w:rsidRDefault="007F5441">
            <w:pPr>
              <w:jc w:val="center"/>
              <w:rPr>
                <w:rFonts w:ascii="Arial" w:hAnsi="Arial" w:cs="Arial"/>
                <w:bCs/>
                <w:color w:val="000000"/>
              </w:rPr>
            </w:pPr>
            <w:r>
              <w:rPr>
                <w:rFonts w:ascii="Arial" w:hAnsi="Arial" w:cs="Arial"/>
                <w:bCs/>
                <w:color w:val="000000"/>
              </w:rPr>
              <w:t>$</w:t>
            </w:r>
            <w:r w:rsidR="002B57AF">
              <w:rPr>
                <w:rFonts w:ascii="Arial" w:hAnsi="Arial" w:cs="Arial"/>
                <w:bCs/>
                <w:color w:val="000000"/>
              </w:rPr>
              <w:t>8.99</w:t>
            </w:r>
          </w:p>
          <w:p w14:paraId="3E71EC5A" w14:textId="77777777" w:rsidR="00407DEF" w:rsidRPr="006303FA" w:rsidRDefault="007F5441" w:rsidP="00BD2739">
            <w:pPr>
              <w:jc w:val="center"/>
              <w:rPr>
                <w:rFonts w:ascii="Arial" w:hAnsi="Arial" w:cs="Arial"/>
                <w:bCs/>
                <w:color w:val="000000"/>
              </w:rPr>
            </w:pPr>
            <w:r>
              <w:rPr>
                <w:rFonts w:ascii="Arial" w:hAnsi="Arial" w:cs="Arial"/>
                <w:bCs/>
                <w:color w:val="000000"/>
              </w:rPr>
              <w:t>$</w:t>
            </w:r>
            <w:r w:rsidR="002B57AF">
              <w:rPr>
                <w:rFonts w:ascii="Arial" w:hAnsi="Arial" w:cs="Arial"/>
                <w:bCs/>
                <w:color w:val="000000"/>
              </w:rPr>
              <w:t>10.63</w:t>
            </w:r>
          </w:p>
        </w:tc>
      </w:tr>
      <w:tr w:rsidR="00407DEF" w14:paraId="020615D6" w14:textId="77777777">
        <w:trPr>
          <w:trHeight w:val="1025"/>
          <w:tblCellSpacing w:w="7" w:type="dxa"/>
          <w:jc w:val="center"/>
        </w:trPr>
        <w:tc>
          <w:tcPr>
            <w:tcW w:w="2980" w:type="pct"/>
          </w:tcPr>
          <w:p w14:paraId="112DDA14" w14:textId="77777777" w:rsidR="00407DEF" w:rsidRDefault="00407DEF">
            <w:pPr>
              <w:rPr>
                <w:rFonts w:ascii="Arial" w:hAnsi="Arial" w:cs="Arial"/>
              </w:rPr>
            </w:pPr>
            <w:r>
              <w:rPr>
                <w:rFonts w:ascii="Arial" w:hAnsi="Arial" w:cs="Arial"/>
              </w:rPr>
              <w:t>Unitized</w:t>
            </w:r>
            <w:r w:rsidR="002B57AF">
              <w:rPr>
                <w:rFonts w:ascii="Arial" w:hAnsi="Arial" w:cs="Arial"/>
              </w:rPr>
              <w:t xml:space="preserve">, </w:t>
            </w:r>
            <w:r>
              <w:rPr>
                <w:rFonts w:ascii="Arial" w:hAnsi="Arial" w:cs="Arial"/>
              </w:rPr>
              <w:t>Super Bags</w:t>
            </w:r>
            <w:r w:rsidR="002B57AF">
              <w:rPr>
                <w:rFonts w:ascii="Arial" w:hAnsi="Arial" w:cs="Arial"/>
              </w:rPr>
              <w:t xml:space="preserve"> or Palletized</w:t>
            </w:r>
            <w:r>
              <w:rPr>
                <w:rFonts w:ascii="Arial" w:hAnsi="Arial" w:cs="Arial"/>
              </w:rPr>
              <w:t xml:space="preserve"> (See Item 170) </w:t>
            </w:r>
            <w:r w:rsidR="00D1350C">
              <w:rPr>
                <w:rFonts w:ascii="Arial" w:hAnsi="Arial" w:cs="Arial"/>
              </w:rPr>
              <w:t>From</w:t>
            </w:r>
            <w:r>
              <w:rPr>
                <w:rFonts w:ascii="Arial" w:hAnsi="Arial" w:cs="Arial"/>
              </w:rPr>
              <w:t xml:space="preserve"> or </w:t>
            </w:r>
            <w:r w:rsidR="00D1350C">
              <w:rPr>
                <w:rFonts w:ascii="Arial" w:hAnsi="Arial" w:cs="Arial"/>
              </w:rPr>
              <w:t>to</w:t>
            </w:r>
            <w:r>
              <w:rPr>
                <w:rFonts w:ascii="Arial" w:hAnsi="Arial" w:cs="Arial"/>
              </w:rPr>
              <w:t xml:space="preserve"> flatbed trucks</w:t>
            </w:r>
          </w:p>
          <w:p w14:paraId="2713DC93" w14:textId="77777777" w:rsidR="00407DEF" w:rsidRDefault="00407DEF">
            <w:pPr>
              <w:rPr>
                <w:rFonts w:ascii="Arial" w:hAnsi="Arial" w:cs="Arial"/>
              </w:rPr>
            </w:pPr>
            <w:r>
              <w:rPr>
                <w:rFonts w:ascii="Arial" w:hAnsi="Arial" w:cs="Arial"/>
              </w:rPr>
              <w:t xml:space="preserve">Units weighing 2,000 </w:t>
            </w:r>
            <w:proofErr w:type="spellStart"/>
            <w:r>
              <w:rPr>
                <w:rFonts w:ascii="Arial" w:hAnsi="Arial" w:cs="Arial"/>
              </w:rPr>
              <w:t>lbs</w:t>
            </w:r>
            <w:proofErr w:type="spellEnd"/>
            <w:r>
              <w:rPr>
                <w:rFonts w:ascii="Arial" w:hAnsi="Arial" w:cs="Arial"/>
              </w:rPr>
              <w:t xml:space="preserve"> and more</w:t>
            </w:r>
          </w:p>
          <w:p w14:paraId="4001CCCB" w14:textId="77777777" w:rsidR="00407DEF" w:rsidRDefault="00407DEF">
            <w:pPr>
              <w:rPr>
                <w:rFonts w:ascii="Arial" w:eastAsia="Arial Unicode MS" w:hAnsi="Arial" w:cs="Arial"/>
                <w:b/>
                <w:bCs/>
                <w:i/>
                <w:iCs/>
                <w:szCs w:val="24"/>
              </w:rPr>
            </w:pPr>
            <w:r>
              <w:rPr>
                <w:rFonts w:ascii="Arial" w:hAnsi="Arial" w:cs="Arial"/>
              </w:rPr>
              <w:t xml:space="preserve">Units weighing 1,000 </w:t>
            </w:r>
            <w:proofErr w:type="spellStart"/>
            <w:r>
              <w:rPr>
                <w:rFonts w:ascii="Arial" w:hAnsi="Arial" w:cs="Arial"/>
              </w:rPr>
              <w:t>lbs</w:t>
            </w:r>
            <w:proofErr w:type="spellEnd"/>
            <w:r>
              <w:rPr>
                <w:rFonts w:ascii="Arial" w:hAnsi="Arial" w:cs="Arial"/>
              </w:rPr>
              <w:t xml:space="preserve"> to 1,999 </w:t>
            </w:r>
            <w:proofErr w:type="spellStart"/>
            <w:r>
              <w:rPr>
                <w:rFonts w:ascii="Arial" w:hAnsi="Arial" w:cs="Arial"/>
              </w:rPr>
              <w:t>lbs</w:t>
            </w:r>
            <w:proofErr w:type="spellEnd"/>
          </w:p>
        </w:tc>
        <w:tc>
          <w:tcPr>
            <w:tcW w:w="667" w:type="pct"/>
          </w:tcPr>
          <w:p w14:paraId="201A55F9" w14:textId="77777777" w:rsidR="00407DEF" w:rsidRPr="006303FA" w:rsidRDefault="004B04A7">
            <w:pPr>
              <w:jc w:val="center"/>
              <w:rPr>
                <w:rFonts w:ascii="Arial" w:hAnsi="Arial" w:cs="Arial"/>
                <w:bCs/>
                <w:color w:val="000000"/>
              </w:rPr>
            </w:pPr>
            <w:r>
              <w:rPr>
                <w:rFonts w:ascii="Arial" w:hAnsi="Arial" w:cs="Arial"/>
                <w:bCs/>
                <w:color w:val="000000"/>
              </w:rPr>
              <w:t>$</w:t>
            </w:r>
            <w:r w:rsidR="002B57AF">
              <w:rPr>
                <w:rFonts w:ascii="Arial" w:hAnsi="Arial" w:cs="Arial"/>
                <w:bCs/>
                <w:color w:val="000000"/>
              </w:rPr>
              <w:t>3.75</w:t>
            </w:r>
          </w:p>
        </w:tc>
        <w:tc>
          <w:tcPr>
            <w:tcW w:w="714" w:type="pct"/>
          </w:tcPr>
          <w:p w14:paraId="2D60FD36" w14:textId="77777777" w:rsidR="00407DEF" w:rsidRPr="006303FA" w:rsidRDefault="00407DEF">
            <w:pPr>
              <w:pStyle w:val="CommentText"/>
              <w:jc w:val="center"/>
              <w:rPr>
                <w:rFonts w:ascii="Arial" w:hAnsi="Arial" w:cs="Arial"/>
                <w:color w:val="000000"/>
              </w:rPr>
            </w:pPr>
          </w:p>
          <w:p w14:paraId="7CDECC97" w14:textId="77777777" w:rsidR="00407DEF" w:rsidRPr="006303FA" w:rsidRDefault="007F5441">
            <w:pPr>
              <w:pStyle w:val="CommentText"/>
              <w:jc w:val="center"/>
              <w:rPr>
                <w:rFonts w:ascii="Arial" w:hAnsi="Arial" w:cs="Arial"/>
                <w:bCs/>
                <w:color w:val="000000"/>
              </w:rPr>
            </w:pPr>
            <w:r>
              <w:rPr>
                <w:rFonts w:ascii="Arial" w:hAnsi="Arial" w:cs="Arial"/>
                <w:color w:val="000000"/>
              </w:rPr>
              <w:t>$</w:t>
            </w:r>
            <w:r w:rsidR="002B57AF">
              <w:rPr>
                <w:rFonts w:ascii="Arial" w:hAnsi="Arial" w:cs="Arial"/>
                <w:color w:val="000000"/>
              </w:rPr>
              <w:t>7.15</w:t>
            </w:r>
          </w:p>
          <w:p w14:paraId="0A5BC41B" w14:textId="77777777" w:rsidR="00407DEF" w:rsidRPr="006303FA" w:rsidRDefault="007F5441" w:rsidP="000C28EE">
            <w:pPr>
              <w:pStyle w:val="CommentText"/>
              <w:jc w:val="center"/>
              <w:rPr>
                <w:rFonts w:ascii="Arial" w:hAnsi="Arial" w:cs="Arial"/>
                <w:color w:val="000000"/>
              </w:rPr>
            </w:pPr>
            <w:r>
              <w:rPr>
                <w:rFonts w:ascii="Arial" w:hAnsi="Arial" w:cs="Arial"/>
                <w:bCs/>
                <w:color w:val="000000"/>
              </w:rPr>
              <w:t>$</w:t>
            </w:r>
            <w:r w:rsidR="002B57AF">
              <w:rPr>
                <w:rFonts w:ascii="Arial" w:hAnsi="Arial" w:cs="Arial"/>
                <w:bCs/>
                <w:color w:val="000000"/>
              </w:rPr>
              <w:t>8.81</w:t>
            </w:r>
          </w:p>
        </w:tc>
        <w:tc>
          <w:tcPr>
            <w:tcW w:w="597" w:type="pct"/>
          </w:tcPr>
          <w:p w14:paraId="7D7EEE09" w14:textId="77777777" w:rsidR="00407DEF" w:rsidRPr="006303FA" w:rsidRDefault="00407DEF">
            <w:pPr>
              <w:jc w:val="center"/>
              <w:rPr>
                <w:rFonts w:ascii="Arial" w:hAnsi="Arial" w:cs="Arial"/>
                <w:color w:val="000000"/>
              </w:rPr>
            </w:pPr>
          </w:p>
          <w:p w14:paraId="097ED23F" w14:textId="77777777" w:rsidR="00407DEF" w:rsidRPr="006303FA" w:rsidRDefault="007F5441">
            <w:pPr>
              <w:jc w:val="center"/>
              <w:rPr>
                <w:rFonts w:ascii="Arial" w:hAnsi="Arial" w:cs="Arial"/>
                <w:bCs/>
                <w:color w:val="000000"/>
              </w:rPr>
            </w:pPr>
            <w:r>
              <w:rPr>
                <w:rFonts w:ascii="Arial" w:hAnsi="Arial" w:cs="Arial"/>
                <w:color w:val="000000"/>
              </w:rPr>
              <w:t>$</w:t>
            </w:r>
            <w:r w:rsidR="002B57AF">
              <w:rPr>
                <w:rFonts w:ascii="Arial" w:hAnsi="Arial" w:cs="Arial"/>
                <w:color w:val="000000"/>
              </w:rPr>
              <w:t>7.50</w:t>
            </w:r>
          </w:p>
          <w:p w14:paraId="615481D8" w14:textId="77777777" w:rsidR="00407DEF" w:rsidRPr="006303FA" w:rsidRDefault="007F5441" w:rsidP="00BD2739">
            <w:pPr>
              <w:jc w:val="center"/>
              <w:rPr>
                <w:rFonts w:ascii="Arial" w:hAnsi="Arial" w:cs="Arial"/>
                <w:color w:val="000000"/>
              </w:rPr>
            </w:pPr>
            <w:r>
              <w:rPr>
                <w:rFonts w:ascii="Arial" w:hAnsi="Arial" w:cs="Arial"/>
                <w:bCs/>
                <w:color w:val="000000"/>
              </w:rPr>
              <w:t>$</w:t>
            </w:r>
            <w:r w:rsidR="002B57AF">
              <w:rPr>
                <w:rFonts w:ascii="Arial" w:hAnsi="Arial" w:cs="Arial"/>
                <w:bCs/>
                <w:color w:val="000000"/>
              </w:rPr>
              <w:t>9.12</w:t>
            </w:r>
          </w:p>
        </w:tc>
      </w:tr>
    </w:tbl>
    <w:p w14:paraId="3E806877" w14:textId="77777777" w:rsidR="00407DEF" w:rsidRDefault="00407DEF">
      <w:pPr>
        <w:pStyle w:val="CommentText"/>
        <w:spacing w:line="480" w:lineRule="auto"/>
        <w:rPr>
          <w:rFonts w:ascii="Arial" w:hAnsi="Arial" w:cs="Arial"/>
        </w:rPr>
      </w:pPr>
    </w:p>
    <w:p w14:paraId="5F348023" w14:textId="77777777" w:rsidR="00407DEF" w:rsidRDefault="00407DEF">
      <w:pPr>
        <w:pStyle w:val="NoteHeading"/>
        <w:spacing w:line="480" w:lineRule="auto"/>
        <w:rPr>
          <w:b/>
          <w:bCs/>
        </w:rPr>
      </w:pPr>
    </w:p>
    <w:p w14:paraId="7C24A690" w14:textId="77777777" w:rsidR="00407DEF" w:rsidRDefault="00407DEF">
      <w:pPr>
        <w:pStyle w:val="NoteHeading"/>
        <w:spacing w:line="480" w:lineRule="auto"/>
        <w:rPr>
          <w:b/>
          <w:bCs/>
        </w:rPr>
      </w:pPr>
    </w:p>
    <w:p w14:paraId="2516D913" w14:textId="77777777" w:rsidR="00407DEF" w:rsidRDefault="00407DEF">
      <w:pPr>
        <w:pStyle w:val="NoteHeading"/>
        <w:spacing w:line="480" w:lineRule="auto"/>
        <w:rPr>
          <w:b/>
          <w:bCs/>
        </w:rPr>
      </w:pPr>
    </w:p>
    <w:p w14:paraId="789283FE" w14:textId="77777777" w:rsidR="00407DEF" w:rsidRPr="006303FA" w:rsidRDefault="009238FA" w:rsidP="009238FA">
      <w:pPr>
        <w:pStyle w:val="NoteHeading"/>
        <w:spacing w:line="480" w:lineRule="auto"/>
        <w:jc w:val="center"/>
        <w:rPr>
          <w:bCs/>
          <w:color w:val="000000"/>
        </w:rPr>
      </w:pPr>
      <w:r w:rsidRPr="006303FA">
        <w:rPr>
          <w:color w:val="000000"/>
        </w:rPr>
        <w:t>(* Heavy Lift Wharfage – See Section 4, Item 406)</w:t>
      </w:r>
    </w:p>
    <w:p w14:paraId="27DE9C2A" w14:textId="77777777" w:rsidR="00334616" w:rsidRDefault="00334616" w:rsidP="00301528">
      <w:pPr>
        <w:pStyle w:val="NoteHeading"/>
        <w:rPr>
          <w:b/>
          <w:bCs/>
          <w:color w:val="FF6600"/>
        </w:rPr>
      </w:pPr>
    </w:p>
    <w:p w14:paraId="2219B886" w14:textId="77777777" w:rsidR="00407DEF" w:rsidRPr="00FE3D63" w:rsidRDefault="00407DEF" w:rsidP="00301528">
      <w:pPr>
        <w:pStyle w:val="NoteHeading"/>
        <w:rPr>
          <w:b/>
          <w:bCs/>
        </w:rPr>
      </w:pPr>
      <w:r w:rsidRPr="00C7751A">
        <w:rPr>
          <w:b/>
          <w:bCs/>
          <w:color w:val="FF6600"/>
        </w:rPr>
        <w:t>304…TERMINAL USE CHARGE</w:t>
      </w:r>
    </w:p>
    <w:p w14:paraId="4FC8A82C" w14:textId="77777777" w:rsidR="00301528" w:rsidRPr="00E0518A" w:rsidRDefault="00301528" w:rsidP="00301528">
      <w:pPr>
        <w:rPr>
          <w:rFonts w:ascii="Arial" w:eastAsia="Arial Unicode MS" w:hAnsi="Arial" w:cs="Arial"/>
          <w:b/>
          <w:color w:val="FF0000"/>
        </w:rPr>
      </w:pPr>
      <w:r w:rsidRPr="006303FA">
        <w:rPr>
          <w:rFonts w:ascii="Arial" w:eastAsia="Arial Unicode MS" w:hAnsi="Arial" w:cs="Arial"/>
          <w:color w:val="000000"/>
        </w:rPr>
        <w:t xml:space="preserve">(EFFECTIVE: October 1, </w:t>
      </w:r>
      <w:r w:rsidR="003C743F">
        <w:rPr>
          <w:rFonts w:ascii="Arial" w:eastAsia="Arial Unicode MS" w:hAnsi="Arial" w:cs="Arial"/>
          <w:color w:val="000000"/>
        </w:rPr>
        <w:t>20</w:t>
      </w:r>
      <w:r w:rsidR="00632331">
        <w:rPr>
          <w:rFonts w:ascii="Arial" w:eastAsia="Arial Unicode MS" w:hAnsi="Arial" w:cs="Arial"/>
          <w:color w:val="000000"/>
        </w:rPr>
        <w:t>21</w:t>
      </w:r>
      <w:r w:rsidRPr="006303FA">
        <w:rPr>
          <w:rFonts w:ascii="Arial" w:eastAsia="Arial Unicode MS" w:hAnsi="Arial" w:cs="Arial"/>
          <w:color w:val="000000"/>
        </w:rPr>
        <w:t>)</w:t>
      </w:r>
      <w:r w:rsidR="0030243A">
        <w:rPr>
          <w:rFonts w:ascii="Arial" w:eastAsia="Arial Unicode MS" w:hAnsi="Arial" w:cs="Arial"/>
          <w:color w:val="000000"/>
        </w:rPr>
        <w:t xml:space="preserve"> </w:t>
      </w:r>
      <w:r w:rsidR="009C6C57">
        <w:rPr>
          <w:rFonts w:ascii="Arial" w:eastAsia="Arial Unicode MS" w:hAnsi="Arial" w:cs="Arial"/>
          <w:b/>
          <w:bCs/>
          <w:color w:val="000000"/>
        </w:rPr>
        <w:t>(A)</w:t>
      </w:r>
    </w:p>
    <w:p w14:paraId="5FE8825D" w14:textId="77777777" w:rsidR="00301528" w:rsidRPr="00F675E4" w:rsidRDefault="00301528" w:rsidP="00301528">
      <w:pPr>
        <w:rPr>
          <w:rFonts w:ascii="Arial" w:hAnsi="Arial" w:cs="Arial"/>
        </w:rPr>
      </w:pPr>
    </w:p>
    <w:p w14:paraId="75DE1694" w14:textId="77777777" w:rsidR="00407DEF" w:rsidRDefault="00407DEF">
      <w:pPr>
        <w:pStyle w:val="BodyText"/>
      </w:pPr>
      <w:r>
        <w:t>(Applicable when ASPA does not perform loading and/or unloading, i</w:t>
      </w:r>
      <w:r w:rsidR="00C57563">
        <w:t>.</w:t>
      </w:r>
      <w:r>
        <w:t>e</w:t>
      </w:r>
      <w:r w:rsidR="00C57563">
        <w:t>.</w:t>
      </w:r>
      <w:r>
        <w:t>, direct discharge and/or loading. Not applicable when Marine Terminal Agreements or Contracts are involved.)</w:t>
      </w:r>
    </w:p>
    <w:p w14:paraId="64152213" w14:textId="77777777" w:rsidR="00407DEF" w:rsidRDefault="00407DEF">
      <w:pPr>
        <w:pStyle w:val="BodyText"/>
      </w:pPr>
    </w:p>
    <w:tbl>
      <w:tblPr>
        <w:tblW w:w="0" w:type="auto"/>
        <w:jc w:val="center"/>
        <w:tblCellSpacing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425"/>
        <w:gridCol w:w="1367"/>
        <w:gridCol w:w="1602"/>
        <w:gridCol w:w="1514"/>
      </w:tblGrid>
      <w:tr w:rsidR="00407DEF" w14:paraId="1DB62152" w14:textId="77777777" w:rsidTr="00046994">
        <w:trPr>
          <w:trHeight w:val="225"/>
          <w:tblCellSpacing w:w="7" w:type="dxa"/>
          <w:jc w:val="center"/>
        </w:trPr>
        <w:tc>
          <w:tcPr>
            <w:tcW w:w="0" w:type="auto"/>
            <w:shd w:val="clear" w:color="auto" w:fill="FFFF99"/>
          </w:tcPr>
          <w:p w14:paraId="19C92BEA" w14:textId="77777777" w:rsidR="00407DEF" w:rsidRDefault="00407DEF">
            <w:pPr>
              <w:spacing w:line="480" w:lineRule="auto"/>
              <w:rPr>
                <w:rFonts w:ascii="Arial" w:eastAsia="Arial Unicode MS" w:hAnsi="Arial" w:cs="Arial"/>
                <w:szCs w:val="24"/>
              </w:rPr>
            </w:pPr>
            <w:r>
              <w:rPr>
                <w:rFonts w:ascii="Arial" w:hAnsi="Arial" w:cs="Arial"/>
              </w:rPr>
              <w:t> </w:t>
            </w:r>
          </w:p>
        </w:tc>
        <w:tc>
          <w:tcPr>
            <w:tcW w:w="1353" w:type="dxa"/>
            <w:shd w:val="clear" w:color="auto" w:fill="FFFF99"/>
            <w:vAlign w:val="center"/>
          </w:tcPr>
          <w:p w14:paraId="55A670E5" w14:textId="77777777" w:rsidR="00407DEF" w:rsidRPr="00867D40" w:rsidRDefault="00407DEF">
            <w:pPr>
              <w:spacing w:line="480" w:lineRule="auto"/>
              <w:jc w:val="center"/>
              <w:rPr>
                <w:rFonts w:ascii="Arial" w:hAnsi="Arial" w:cs="Arial"/>
                <w:b/>
                <w:bCs/>
                <w:color w:val="FF0000"/>
              </w:rPr>
            </w:pPr>
            <w:r>
              <w:rPr>
                <w:rFonts w:ascii="Arial" w:hAnsi="Arial" w:cs="Arial"/>
                <w:b/>
                <w:bCs/>
              </w:rPr>
              <w:t>Wharfage</w:t>
            </w:r>
            <w:r w:rsidR="00867D40" w:rsidRPr="006303FA">
              <w:rPr>
                <w:rFonts w:ascii="Arial" w:hAnsi="Arial" w:cs="Arial"/>
                <w:b/>
                <w:bCs/>
                <w:color w:val="000000"/>
              </w:rPr>
              <w:t>*</w:t>
            </w:r>
          </w:p>
        </w:tc>
        <w:tc>
          <w:tcPr>
            <w:tcW w:w="1588" w:type="dxa"/>
            <w:shd w:val="clear" w:color="auto" w:fill="FFFF99"/>
            <w:vAlign w:val="center"/>
          </w:tcPr>
          <w:p w14:paraId="6D45E691" w14:textId="77777777" w:rsidR="00407DEF" w:rsidRDefault="00544CDF">
            <w:pPr>
              <w:spacing w:line="480" w:lineRule="auto"/>
              <w:jc w:val="center"/>
              <w:rPr>
                <w:rFonts w:ascii="Arial" w:hAnsi="Arial" w:cs="Arial"/>
                <w:b/>
                <w:bCs/>
              </w:rPr>
            </w:pPr>
            <w:r>
              <w:rPr>
                <w:rFonts w:ascii="Arial" w:hAnsi="Arial" w:cs="Arial"/>
                <w:b/>
                <w:bCs/>
              </w:rPr>
              <w:t xml:space="preserve">Terminal Use </w:t>
            </w:r>
            <w:proofErr w:type="gramStart"/>
            <w:r>
              <w:rPr>
                <w:rFonts w:ascii="Arial" w:hAnsi="Arial" w:cs="Arial"/>
                <w:b/>
                <w:bCs/>
              </w:rPr>
              <w:t xml:space="preserve">   (</w:t>
            </w:r>
            <w:proofErr w:type="gramEnd"/>
            <w:r>
              <w:rPr>
                <w:rFonts w:ascii="Arial" w:hAnsi="Arial" w:cs="Arial"/>
                <w:b/>
                <w:bCs/>
              </w:rPr>
              <w:t>Export)</w:t>
            </w:r>
          </w:p>
        </w:tc>
        <w:tc>
          <w:tcPr>
            <w:tcW w:w="0" w:type="auto"/>
            <w:shd w:val="clear" w:color="auto" w:fill="FFFF99"/>
            <w:vAlign w:val="center"/>
          </w:tcPr>
          <w:p w14:paraId="2DAB3FAA" w14:textId="77777777" w:rsidR="00407DEF" w:rsidRDefault="00544CDF">
            <w:pPr>
              <w:spacing w:line="480" w:lineRule="auto"/>
              <w:jc w:val="center"/>
              <w:rPr>
                <w:rFonts w:ascii="Arial" w:hAnsi="Arial" w:cs="Arial"/>
                <w:b/>
                <w:bCs/>
              </w:rPr>
            </w:pPr>
            <w:r>
              <w:rPr>
                <w:rFonts w:ascii="Arial" w:hAnsi="Arial" w:cs="Arial"/>
                <w:b/>
                <w:bCs/>
              </w:rPr>
              <w:t>Terminal Use</w:t>
            </w:r>
            <w:proofErr w:type="gramStart"/>
            <w:r>
              <w:rPr>
                <w:rFonts w:ascii="Arial" w:hAnsi="Arial" w:cs="Arial"/>
                <w:b/>
                <w:bCs/>
              </w:rPr>
              <w:t xml:space="preserve">   (</w:t>
            </w:r>
            <w:proofErr w:type="gramEnd"/>
            <w:r>
              <w:rPr>
                <w:rFonts w:ascii="Arial" w:hAnsi="Arial" w:cs="Arial"/>
                <w:b/>
                <w:bCs/>
              </w:rPr>
              <w:t>Import)</w:t>
            </w:r>
          </w:p>
        </w:tc>
      </w:tr>
      <w:tr w:rsidR="00407DEF" w14:paraId="40F70D1C" w14:textId="77777777" w:rsidTr="00046994">
        <w:trPr>
          <w:tblCellSpacing w:w="7" w:type="dxa"/>
          <w:jc w:val="center"/>
        </w:trPr>
        <w:tc>
          <w:tcPr>
            <w:tcW w:w="0" w:type="auto"/>
          </w:tcPr>
          <w:p w14:paraId="6F2901FB" w14:textId="77777777" w:rsidR="00407DEF" w:rsidRDefault="00407DEF">
            <w:pPr>
              <w:rPr>
                <w:rFonts w:ascii="Arial" w:eastAsia="Arial Unicode MS" w:hAnsi="Arial" w:cs="Arial"/>
                <w:szCs w:val="24"/>
              </w:rPr>
            </w:pPr>
            <w:r>
              <w:rPr>
                <w:rFonts w:ascii="Arial" w:hAnsi="Arial" w:cs="Arial"/>
              </w:rPr>
              <w:t>ALL BREAKBULK CARGO, except as shown below moving between ocean going vessels and rail</w:t>
            </w:r>
            <w:r w:rsidR="003876BF">
              <w:rPr>
                <w:rFonts w:ascii="Arial" w:hAnsi="Arial" w:cs="Arial"/>
              </w:rPr>
              <w:t xml:space="preserve"> </w:t>
            </w:r>
            <w:r>
              <w:rPr>
                <w:rFonts w:ascii="Arial" w:hAnsi="Arial" w:cs="Arial"/>
              </w:rPr>
              <w:t>cars and/or trucks.</w:t>
            </w:r>
          </w:p>
        </w:tc>
        <w:tc>
          <w:tcPr>
            <w:tcW w:w="1353" w:type="dxa"/>
            <w:vAlign w:val="center"/>
          </w:tcPr>
          <w:p w14:paraId="133DE70F" w14:textId="77777777" w:rsidR="00407DEF" w:rsidRPr="006303FA" w:rsidRDefault="004B04A7">
            <w:pPr>
              <w:pStyle w:val="IndexHeading"/>
              <w:spacing w:line="480" w:lineRule="auto"/>
              <w:jc w:val="center"/>
              <w:rPr>
                <w:rFonts w:eastAsia="Arial Unicode MS"/>
                <w:b w:val="0"/>
                <w:color w:val="000000"/>
                <w:szCs w:val="24"/>
              </w:rPr>
            </w:pPr>
            <w:r>
              <w:rPr>
                <w:b w:val="0"/>
                <w:color w:val="000000"/>
              </w:rPr>
              <w:t>$</w:t>
            </w:r>
            <w:r w:rsidR="002B57AF">
              <w:rPr>
                <w:b w:val="0"/>
                <w:color w:val="000000"/>
              </w:rPr>
              <w:t>3.75</w:t>
            </w:r>
          </w:p>
        </w:tc>
        <w:tc>
          <w:tcPr>
            <w:tcW w:w="1588" w:type="dxa"/>
            <w:vAlign w:val="center"/>
          </w:tcPr>
          <w:p w14:paraId="48D5DB14" w14:textId="77777777" w:rsidR="00407DEF" w:rsidRPr="006303FA" w:rsidRDefault="00921470" w:rsidP="007818C8">
            <w:pPr>
              <w:pStyle w:val="IndexHeading"/>
              <w:spacing w:line="480" w:lineRule="auto"/>
              <w:jc w:val="center"/>
              <w:rPr>
                <w:rFonts w:eastAsia="Arial Unicode MS"/>
                <w:b w:val="0"/>
                <w:color w:val="000000"/>
                <w:szCs w:val="24"/>
              </w:rPr>
            </w:pPr>
            <w:r>
              <w:rPr>
                <w:b w:val="0"/>
                <w:color w:val="000000"/>
              </w:rPr>
              <w:t>$</w:t>
            </w:r>
            <w:r w:rsidR="002B57AF">
              <w:rPr>
                <w:b w:val="0"/>
                <w:color w:val="000000"/>
              </w:rPr>
              <w:t>1.75</w:t>
            </w:r>
          </w:p>
        </w:tc>
        <w:tc>
          <w:tcPr>
            <w:tcW w:w="0" w:type="auto"/>
            <w:vAlign w:val="center"/>
          </w:tcPr>
          <w:p w14:paraId="4F4263AF" w14:textId="77777777" w:rsidR="00407DEF" w:rsidRPr="006303FA" w:rsidRDefault="00921470" w:rsidP="007818C8">
            <w:pPr>
              <w:pStyle w:val="IndexHeading"/>
              <w:spacing w:line="480" w:lineRule="auto"/>
              <w:jc w:val="center"/>
              <w:rPr>
                <w:rFonts w:eastAsia="Arial Unicode MS"/>
                <w:b w:val="0"/>
                <w:color w:val="000000"/>
                <w:szCs w:val="24"/>
              </w:rPr>
            </w:pPr>
            <w:r>
              <w:rPr>
                <w:b w:val="0"/>
                <w:color w:val="000000"/>
              </w:rPr>
              <w:t>$</w:t>
            </w:r>
            <w:r w:rsidR="002B57AF">
              <w:rPr>
                <w:b w:val="0"/>
                <w:color w:val="000000"/>
              </w:rPr>
              <w:t>1.75</w:t>
            </w:r>
          </w:p>
        </w:tc>
      </w:tr>
      <w:tr w:rsidR="00407DEF" w14:paraId="02827BB3" w14:textId="77777777" w:rsidTr="00046994">
        <w:trPr>
          <w:tblCellSpacing w:w="7" w:type="dxa"/>
          <w:jc w:val="center"/>
        </w:trPr>
        <w:tc>
          <w:tcPr>
            <w:tcW w:w="0" w:type="auto"/>
          </w:tcPr>
          <w:p w14:paraId="60BED186" w14:textId="77777777" w:rsidR="00407DEF" w:rsidRDefault="00407DEF">
            <w:pPr>
              <w:rPr>
                <w:rFonts w:ascii="Arial" w:hAnsi="Arial" w:cs="Arial"/>
              </w:rPr>
            </w:pPr>
            <w:r>
              <w:rPr>
                <w:rFonts w:ascii="Arial" w:hAnsi="Arial" w:cs="Arial"/>
              </w:rPr>
              <w:t>ALL BREAKBULK CARGO handled in direct movement between ocean going vessels</w:t>
            </w:r>
            <w:r w:rsidR="009C32BA">
              <w:rPr>
                <w:rFonts w:ascii="Arial" w:hAnsi="Arial" w:cs="Arial"/>
              </w:rPr>
              <w:t xml:space="preserve"> which do not use ASPA piers.</w:t>
            </w:r>
          </w:p>
          <w:p w14:paraId="1378E02B" w14:textId="77777777" w:rsidR="00407DEF" w:rsidRDefault="00407DEF">
            <w:pPr>
              <w:rPr>
                <w:rFonts w:ascii="Arial" w:hAnsi="Arial" w:cs="Arial"/>
              </w:rPr>
            </w:pPr>
          </w:p>
          <w:p w14:paraId="1F3C86F9" w14:textId="77777777" w:rsidR="00407DEF" w:rsidRDefault="00407DEF">
            <w:pPr>
              <w:pStyle w:val="IndexHeading"/>
              <w:rPr>
                <w:rFonts w:eastAsia="Arial Unicode MS"/>
                <w:b w:val="0"/>
                <w:szCs w:val="24"/>
              </w:rPr>
            </w:pPr>
            <w:r>
              <w:rPr>
                <w:b w:val="0"/>
              </w:rPr>
              <w:t xml:space="preserve">Direct movements of 3,000 tons or more between ocean going vessels </w:t>
            </w:r>
            <w:r w:rsidR="009C32BA">
              <w:rPr>
                <w:b w:val="0"/>
              </w:rPr>
              <w:t>which do not use ASPA piers.</w:t>
            </w:r>
          </w:p>
        </w:tc>
        <w:tc>
          <w:tcPr>
            <w:tcW w:w="1353" w:type="dxa"/>
            <w:vAlign w:val="center"/>
          </w:tcPr>
          <w:p w14:paraId="7012BE85" w14:textId="77777777" w:rsidR="00407DEF" w:rsidRPr="006303FA" w:rsidRDefault="004B04A7">
            <w:pPr>
              <w:spacing w:line="480" w:lineRule="auto"/>
              <w:jc w:val="center"/>
              <w:rPr>
                <w:rFonts w:ascii="Arial" w:hAnsi="Arial" w:cs="Arial"/>
                <w:bCs/>
                <w:color w:val="000000"/>
              </w:rPr>
            </w:pPr>
            <w:r>
              <w:rPr>
                <w:rFonts w:ascii="Arial" w:hAnsi="Arial" w:cs="Arial"/>
                <w:bCs/>
                <w:color w:val="000000"/>
              </w:rPr>
              <w:t>$</w:t>
            </w:r>
            <w:r w:rsidR="00AB0082">
              <w:rPr>
                <w:rFonts w:ascii="Arial" w:hAnsi="Arial" w:cs="Arial"/>
                <w:bCs/>
                <w:color w:val="000000"/>
              </w:rPr>
              <w:t>3.75</w:t>
            </w:r>
          </w:p>
          <w:p w14:paraId="1A23D9C6" w14:textId="77777777" w:rsidR="00407DEF" w:rsidRPr="006303FA" w:rsidRDefault="00407DEF">
            <w:pPr>
              <w:spacing w:line="480" w:lineRule="auto"/>
              <w:jc w:val="center"/>
              <w:rPr>
                <w:rFonts w:ascii="Arial" w:hAnsi="Arial" w:cs="Arial"/>
                <w:bCs/>
                <w:color w:val="000000"/>
              </w:rPr>
            </w:pPr>
          </w:p>
          <w:p w14:paraId="6C66324E" w14:textId="77777777" w:rsidR="00407DEF" w:rsidRPr="006303FA" w:rsidRDefault="00921470" w:rsidP="007818C8">
            <w:pPr>
              <w:spacing w:line="480" w:lineRule="auto"/>
              <w:jc w:val="center"/>
              <w:rPr>
                <w:rFonts w:ascii="Arial" w:eastAsia="Arial Unicode MS" w:hAnsi="Arial" w:cs="Arial"/>
                <w:bCs/>
                <w:color w:val="000000"/>
                <w:szCs w:val="24"/>
              </w:rPr>
            </w:pPr>
            <w:r>
              <w:rPr>
                <w:rFonts w:ascii="Arial" w:hAnsi="Arial" w:cs="Arial"/>
                <w:bCs/>
                <w:color w:val="000000"/>
              </w:rPr>
              <w:t>$</w:t>
            </w:r>
            <w:r w:rsidR="00AB0082">
              <w:rPr>
                <w:rFonts w:ascii="Arial" w:hAnsi="Arial" w:cs="Arial"/>
                <w:bCs/>
                <w:color w:val="000000"/>
              </w:rPr>
              <w:t>1.71</w:t>
            </w:r>
          </w:p>
        </w:tc>
        <w:tc>
          <w:tcPr>
            <w:tcW w:w="1588" w:type="dxa"/>
            <w:vAlign w:val="center"/>
          </w:tcPr>
          <w:p w14:paraId="27A4CF13" w14:textId="77777777" w:rsidR="00407DEF" w:rsidRPr="0054543E" w:rsidRDefault="00407DEF">
            <w:pPr>
              <w:spacing w:line="480" w:lineRule="auto"/>
              <w:jc w:val="center"/>
              <w:rPr>
                <w:rFonts w:ascii="Arial" w:eastAsia="Arial Unicode MS" w:hAnsi="Arial" w:cs="Arial"/>
                <w:b/>
                <w:color w:val="FF0000"/>
                <w:szCs w:val="24"/>
              </w:rPr>
            </w:pPr>
          </w:p>
        </w:tc>
        <w:tc>
          <w:tcPr>
            <w:tcW w:w="0" w:type="auto"/>
            <w:vAlign w:val="center"/>
          </w:tcPr>
          <w:p w14:paraId="78A8E5BD" w14:textId="77777777" w:rsidR="00407DEF" w:rsidRPr="0054543E" w:rsidRDefault="00407DEF">
            <w:pPr>
              <w:spacing w:line="480" w:lineRule="auto"/>
              <w:jc w:val="center"/>
              <w:rPr>
                <w:rFonts w:ascii="Arial" w:eastAsia="Arial Unicode MS" w:hAnsi="Arial" w:cs="Arial"/>
                <w:b/>
                <w:color w:val="FF0000"/>
                <w:szCs w:val="24"/>
              </w:rPr>
            </w:pPr>
          </w:p>
        </w:tc>
      </w:tr>
      <w:tr w:rsidR="00407DEF" w14:paraId="3E6482F9" w14:textId="77777777" w:rsidTr="00046994">
        <w:trPr>
          <w:tblCellSpacing w:w="7" w:type="dxa"/>
          <w:jc w:val="center"/>
        </w:trPr>
        <w:tc>
          <w:tcPr>
            <w:tcW w:w="0" w:type="auto"/>
          </w:tcPr>
          <w:p w14:paraId="62D03534" w14:textId="77777777" w:rsidR="00407DEF" w:rsidRDefault="00F55720">
            <w:pPr>
              <w:spacing w:line="480" w:lineRule="auto"/>
              <w:rPr>
                <w:rFonts w:ascii="Arial" w:eastAsia="Arial Unicode MS" w:hAnsi="Arial" w:cs="Arial"/>
                <w:szCs w:val="24"/>
              </w:rPr>
            </w:pPr>
            <w:r>
              <w:rPr>
                <w:rFonts w:ascii="Arial" w:eastAsia="Arial Unicode MS" w:hAnsi="Arial" w:cs="Arial"/>
                <w:szCs w:val="24"/>
              </w:rPr>
              <w:t>Bulk Liquid: per barrel of 42 gallons</w:t>
            </w:r>
          </w:p>
        </w:tc>
        <w:tc>
          <w:tcPr>
            <w:tcW w:w="1353" w:type="dxa"/>
            <w:vAlign w:val="center"/>
          </w:tcPr>
          <w:p w14:paraId="6895E80D" w14:textId="77777777" w:rsidR="00407DEF" w:rsidRPr="006303FA" w:rsidRDefault="00921470" w:rsidP="007818C8">
            <w:pPr>
              <w:pStyle w:val="IndexHeading"/>
              <w:spacing w:line="480" w:lineRule="auto"/>
              <w:jc w:val="center"/>
              <w:rPr>
                <w:b w:val="0"/>
                <w:bCs w:val="0"/>
                <w:color w:val="000000"/>
              </w:rPr>
            </w:pPr>
            <w:r>
              <w:rPr>
                <w:b w:val="0"/>
                <w:bCs w:val="0"/>
                <w:color w:val="000000"/>
              </w:rPr>
              <w:t>$</w:t>
            </w:r>
            <w:r w:rsidR="00AB0082">
              <w:rPr>
                <w:b w:val="0"/>
                <w:bCs w:val="0"/>
                <w:color w:val="000000"/>
              </w:rPr>
              <w:t>.0265</w:t>
            </w:r>
          </w:p>
        </w:tc>
        <w:tc>
          <w:tcPr>
            <w:tcW w:w="1588" w:type="dxa"/>
            <w:vAlign w:val="center"/>
          </w:tcPr>
          <w:p w14:paraId="59F43B99" w14:textId="77777777" w:rsidR="00407DEF" w:rsidRPr="0054543E" w:rsidRDefault="00407DEF">
            <w:pPr>
              <w:spacing w:line="480" w:lineRule="auto"/>
              <w:jc w:val="center"/>
              <w:rPr>
                <w:rFonts w:ascii="Arial" w:hAnsi="Arial" w:cs="Arial"/>
                <w:b/>
                <w:color w:val="FF0000"/>
              </w:rPr>
            </w:pPr>
          </w:p>
        </w:tc>
        <w:tc>
          <w:tcPr>
            <w:tcW w:w="0" w:type="auto"/>
            <w:vAlign w:val="center"/>
          </w:tcPr>
          <w:p w14:paraId="099F469C" w14:textId="77777777" w:rsidR="00407DEF" w:rsidRPr="0054543E" w:rsidRDefault="00407DEF">
            <w:pPr>
              <w:pStyle w:val="CommentText"/>
              <w:spacing w:line="480" w:lineRule="auto"/>
              <w:jc w:val="center"/>
              <w:rPr>
                <w:rFonts w:ascii="Arial" w:hAnsi="Arial" w:cs="Arial"/>
                <w:b/>
                <w:bCs/>
                <w:color w:val="FF0000"/>
              </w:rPr>
            </w:pPr>
          </w:p>
        </w:tc>
      </w:tr>
      <w:tr w:rsidR="00407DEF" w14:paraId="28353A28" w14:textId="77777777" w:rsidTr="00046994">
        <w:trPr>
          <w:tblCellSpacing w:w="7" w:type="dxa"/>
          <w:jc w:val="center"/>
        </w:trPr>
        <w:tc>
          <w:tcPr>
            <w:tcW w:w="0" w:type="auto"/>
          </w:tcPr>
          <w:p w14:paraId="31015C0E" w14:textId="77777777" w:rsidR="00407DEF" w:rsidRPr="001633A0" w:rsidRDefault="00407DEF">
            <w:pPr>
              <w:spacing w:line="480" w:lineRule="auto"/>
              <w:rPr>
                <w:rFonts w:ascii="Arial" w:eastAsia="Arial Unicode MS" w:hAnsi="Arial" w:cs="Arial"/>
                <w:b/>
                <w:color w:val="008000"/>
                <w:szCs w:val="24"/>
              </w:rPr>
            </w:pPr>
            <w:r w:rsidRPr="001633A0">
              <w:rPr>
                <w:rFonts w:ascii="Arial" w:hAnsi="Arial" w:cs="Arial"/>
                <w:b/>
                <w:color w:val="008000"/>
              </w:rPr>
              <w:t>EXCEPTIONS:</w:t>
            </w:r>
          </w:p>
        </w:tc>
        <w:tc>
          <w:tcPr>
            <w:tcW w:w="1353" w:type="dxa"/>
          </w:tcPr>
          <w:p w14:paraId="1C355782" w14:textId="77777777" w:rsidR="00407DEF" w:rsidRPr="0054543E" w:rsidRDefault="00407DEF">
            <w:pPr>
              <w:spacing w:line="480" w:lineRule="auto"/>
              <w:rPr>
                <w:rFonts w:ascii="Arial" w:eastAsia="Arial Unicode MS" w:hAnsi="Arial" w:cs="Arial"/>
                <w:b/>
                <w:color w:val="FF0000"/>
                <w:szCs w:val="24"/>
              </w:rPr>
            </w:pPr>
          </w:p>
        </w:tc>
        <w:tc>
          <w:tcPr>
            <w:tcW w:w="1588" w:type="dxa"/>
          </w:tcPr>
          <w:p w14:paraId="456AE893" w14:textId="77777777" w:rsidR="00407DEF" w:rsidRPr="0054543E" w:rsidRDefault="00407DEF">
            <w:pPr>
              <w:spacing w:line="480" w:lineRule="auto"/>
              <w:rPr>
                <w:rFonts w:ascii="Arial" w:eastAsia="Arial Unicode MS" w:hAnsi="Arial" w:cs="Arial"/>
                <w:b/>
                <w:color w:val="FF0000"/>
                <w:szCs w:val="24"/>
              </w:rPr>
            </w:pPr>
          </w:p>
        </w:tc>
        <w:tc>
          <w:tcPr>
            <w:tcW w:w="0" w:type="auto"/>
          </w:tcPr>
          <w:p w14:paraId="31691AC8" w14:textId="77777777" w:rsidR="00407DEF" w:rsidRPr="0054543E" w:rsidRDefault="00407DEF">
            <w:pPr>
              <w:spacing w:line="480" w:lineRule="auto"/>
              <w:rPr>
                <w:rFonts w:ascii="Arial" w:eastAsia="Arial Unicode MS" w:hAnsi="Arial" w:cs="Arial"/>
                <w:b/>
                <w:color w:val="FF0000"/>
                <w:szCs w:val="24"/>
              </w:rPr>
            </w:pPr>
          </w:p>
        </w:tc>
      </w:tr>
      <w:tr w:rsidR="00407DEF" w14:paraId="7B2B917D" w14:textId="77777777" w:rsidTr="00046994">
        <w:trPr>
          <w:tblCellSpacing w:w="7" w:type="dxa"/>
          <w:jc w:val="center"/>
        </w:trPr>
        <w:tc>
          <w:tcPr>
            <w:tcW w:w="0" w:type="auto"/>
          </w:tcPr>
          <w:p w14:paraId="1D04DFA8" w14:textId="77777777" w:rsidR="00407DEF" w:rsidRDefault="00407DEF">
            <w:pPr>
              <w:spacing w:line="480" w:lineRule="auto"/>
              <w:rPr>
                <w:rFonts w:ascii="Arial" w:hAnsi="Arial" w:cs="Arial"/>
              </w:rPr>
            </w:pPr>
            <w:r>
              <w:rPr>
                <w:rFonts w:ascii="Arial" w:hAnsi="Arial" w:cs="Arial"/>
              </w:rPr>
              <w:t>Heavy Lift Cargo (see table in item 406)</w:t>
            </w:r>
          </w:p>
        </w:tc>
        <w:tc>
          <w:tcPr>
            <w:tcW w:w="1353" w:type="dxa"/>
            <w:vAlign w:val="center"/>
          </w:tcPr>
          <w:p w14:paraId="5F0502AD" w14:textId="77777777" w:rsidR="00407DEF" w:rsidRPr="006303FA" w:rsidRDefault="00407DEF">
            <w:pPr>
              <w:spacing w:line="480" w:lineRule="auto"/>
              <w:jc w:val="center"/>
              <w:rPr>
                <w:rFonts w:ascii="Arial" w:hAnsi="Arial" w:cs="Arial"/>
                <w:color w:val="000000"/>
              </w:rPr>
            </w:pPr>
            <w:r w:rsidRPr="006303FA">
              <w:rPr>
                <w:rFonts w:ascii="Arial" w:hAnsi="Arial" w:cs="Arial"/>
                <w:color w:val="000000"/>
              </w:rPr>
              <w:t>Item 406</w:t>
            </w:r>
          </w:p>
        </w:tc>
        <w:tc>
          <w:tcPr>
            <w:tcW w:w="1588" w:type="dxa"/>
            <w:vAlign w:val="center"/>
          </w:tcPr>
          <w:p w14:paraId="5E448E19" w14:textId="77777777" w:rsidR="00407DEF" w:rsidRPr="0054543E" w:rsidRDefault="00407DEF">
            <w:pPr>
              <w:spacing w:line="480" w:lineRule="auto"/>
              <w:jc w:val="center"/>
              <w:rPr>
                <w:rFonts w:ascii="Arial" w:hAnsi="Arial" w:cs="Arial"/>
                <w:b/>
                <w:color w:val="FF0000"/>
              </w:rPr>
            </w:pPr>
          </w:p>
        </w:tc>
        <w:tc>
          <w:tcPr>
            <w:tcW w:w="0" w:type="auto"/>
            <w:vAlign w:val="center"/>
          </w:tcPr>
          <w:p w14:paraId="070C3A77" w14:textId="77777777" w:rsidR="00407DEF" w:rsidRPr="0054543E" w:rsidRDefault="00407DEF">
            <w:pPr>
              <w:spacing w:line="480" w:lineRule="auto"/>
              <w:jc w:val="center"/>
              <w:rPr>
                <w:rFonts w:ascii="Arial" w:hAnsi="Arial" w:cs="Arial"/>
                <w:b/>
                <w:color w:val="FF0000"/>
              </w:rPr>
            </w:pPr>
          </w:p>
        </w:tc>
      </w:tr>
      <w:tr w:rsidR="00407DEF" w14:paraId="40874548" w14:textId="77777777" w:rsidTr="00046994">
        <w:trPr>
          <w:tblCellSpacing w:w="7" w:type="dxa"/>
          <w:jc w:val="center"/>
        </w:trPr>
        <w:tc>
          <w:tcPr>
            <w:tcW w:w="0" w:type="auto"/>
          </w:tcPr>
          <w:p w14:paraId="51795355" w14:textId="77777777" w:rsidR="00407DEF" w:rsidRDefault="00407DEF">
            <w:pPr>
              <w:rPr>
                <w:rFonts w:ascii="Arial" w:eastAsia="Arial Unicode MS" w:hAnsi="Arial" w:cs="Arial"/>
                <w:szCs w:val="24"/>
              </w:rPr>
            </w:pPr>
            <w:r>
              <w:rPr>
                <w:rFonts w:ascii="Arial" w:hAnsi="Arial" w:cs="Arial"/>
                <w:u w:val="single"/>
              </w:rPr>
              <w:t>VEHICLES</w:t>
            </w:r>
            <w:r>
              <w:rPr>
                <w:rFonts w:ascii="Arial" w:hAnsi="Arial" w:cs="Arial"/>
              </w:rPr>
              <w:t xml:space="preserve"> (rates </w:t>
            </w:r>
            <w:r w:rsidR="003876BF">
              <w:rPr>
                <w:rFonts w:ascii="Arial" w:hAnsi="Arial" w:cs="Arial"/>
              </w:rPr>
              <w:t xml:space="preserve">for </w:t>
            </w:r>
            <w:r>
              <w:rPr>
                <w:rFonts w:ascii="Arial" w:hAnsi="Arial" w:cs="Arial"/>
              </w:rPr>
              <w:t>each)</w:t>
            </w:r>
          </w:p>
        </w:tc>
        <w:tc>
          <w:tcPr>
            <w:tcW w:w="1353" w:type="dxa"/>
            <w:vAlign w:val="center"/>
          </w:tcPr>
          <w:p w14:paraId="367EC583" w14:textId="77777777" w:rsidR="00407DEF" w:rsidRPr="0054543E" w:rsidRDefault="00407DEF">
            <w:pPr>
              <w:jc w:val="center"/>
              <w:rPr>
                <w:rFonts w:ascii="Arial" w:eastAsia="Arial Unicode MS" w:hAnsi="Arial" w:cs="Arial"/>
                <w:b/>
                <w:color w:val="FF0000"/>
                <w:szCs w:val="24"/>
              </w:rPr>
            </w:pPr>
          </w:p>
        </w:tc>
        <w:tc>
          <w:tcPr>
            <w:tcW w:w="1588" w:type="dxa"/>
            <w:vAlign w:val="center"/>
          </w:tcPr>
          <w:p w14:paraId="386C0011" w14:textId="77777777" w:rsidR="00407DEF" w:rsidRPr="0054543E" w:rsidRDefault="00407DEF">
            <w:pPr>
              <w:jc w:val="center"/>
              <w:rPr>
                <w:rFonts w:ascii="Arial" w:eastAsia="Arial Unicode MS" w:hAnsi="Arial" w:cs="Arial"/>
                <w:b/>
                <w:color w:val="FF0000"/>
                <w:szCs w:val="24"/>
              </w:rPr>
            </w:pPr>
          </w:p>
        </w:tc>
        <w:tc>
          <w:tcPr>
            <w:tcW w:w="0" w:type="auto"/>
            <w:vAlign w:val="center"/>
          </w:tcPr>
          <w:p w14:paraId="224B5EF9" w14:textId="77777777" w:rsidR="00407DEF" w:rsidRPr="0054543E" w:rsidRDefault="00407DEF">
            <w:pPr>
              <w:jc w:val="center"/>
              <w:rPr>
                <w:rFonts w:ascii="Arial" w:eastAsia="Arial Unicode MS" w:hAnsi="Arial" w:cs="Arial"/>
                <w:b/>
                <w:color w:val="FF0000"/>
                <w:szCs w:val="24"/>
              </w:rPr>
            </w:pPr>
          </w:p>
        </w:tc>
      </w:tr>
      <w:tr w:rsidR="00407DEF" w14:paraId="468B8FFD" w14:textId="77777777" w:rsidTr="00046994">
        <w:trPr>
          <w:tblCellSpacing w:w="7" w:type="dxa"/>
          <w:jc w:val="center"/>
        </w:trPr>
        <w:tc>
          <w:tcPr>
            <w:tcW w:w="0" w:type="auto"/>
          </w:tcPr>
          <w:p w14:paraId="2079B84B" w14:textId="77777777" w:rsidR="00407DEF" w:rsidRDefault="00407DEF">
            <w:pPr>
              <w:rPr>
                <w:rFonts w:ascii="Arial" w:eastAsia="Arial Unicode MS" w:hAnsi="Arial" w:cs="Arial"/>
                <w:szCs w:val="24"/>
              </w:rPr>
            </w:pPr>
            <w:r>
              <w:rPr>
                <w:rFonts w:ascii="Arial" w:hAnsi="Arial" w:cs="Arial"/>
              </w:rPr>
              <w:t>Automobiles</w:t>
            </w:r>
          </w:p>
        </w:tc>
        <w:tc>
          <w:tcPr>
            <w:tcW w:w="1353" w:type="dxa"/>
            <w:vAlign w:val="center"/>
          </w:tcPr>
          <w:p w14:paraId="789FE69D"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25.06</w:t>
            </w:r>
          </w:p>
        </w:tc>
        <w:tc>
          <w:tcPr>
            <w:tcW w:w="1588" w:type="dxa"/>
            <w:vAlign w:val="center"/>
          </w:tcPr>
          <w:p w14:paraId="295F1F48"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21.89</w:t>
            </w:r>
          </w:p>
        </w:tc>
        <w:tc>
          <w:tcPr>
            <w:tcW w:w="0" w:type="auto"/>
            <w:vAlign w:val="center"/>
          </w:tcPr>
          <w:p w14:paraId="413FC594"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21.89</w:t>
            </w:r>
          </w:p>
        </w:tc>
      </w:tr>
      <w:tr w:rsidR="00407DEF" w14:paraId="1BA0D60B" w14:textId="77777777" w:rsidTr="00046994">
        <w:trPr>
          <w:tblCellSpacing w:w="7" w:type="dxa"/>
          <w:jc w:val="center"/>
        </w:trPr>
        <w:tc>
          <w:tcPr>
            <w:tcW w:w="0" w:type="auto"/>
          </w:tcPr>
          <w:p w14:paraId="731FB2DA" w14:textId="77777777" w:rsidR="00407DEF" w:rsidRPr="006303FA" w:rsidRDefault="00407DEF">
            <w:pPr>
              <w:rPr>
                <w:rFonts w:ascii="Arial" w:eastAsia="Arial Unicode MS" w:hAnsi="Arial" w:cs="Arial"/>
                <w:color w:val="000000"/>
                <w:szCs w:val="24"/>
              </w:rPr>
            </w:pPr>
            <w:r w:rsidRPr="006303FA">
              <w:rPr>
                <w:rFonts w:ascii="Arial" w:hAnsi="Arial" w:cs="Arial"/>
                <w:color w:val="000000"/>
              </w:rPr>
              <w:t xml:space="preserve">Buses, Motor </w:t>
            </w:r>
            <w:proofErr w:type="gramStart"/>
            <w:r w:rsidRPr="006303FA">
              <w:rPr>
                <w:rFonts w:ascii="Arial" w:hAnsi="Arial" w:cs="Arial"/>
                <w:color w:val="000000"/>
              </w:rPr>
              <w:t>Homes</w:t>
            </w:r>
            <w:proofErr w:type="gramEnd"/>
            <w:r w:rsidRPr="006303FA">
              <w:rPr>
                <w:rFonts w:ascii="Arial" w:hAnsi="Arial" w:cs="Arial"/>
                <w:color w:val="000000"/>
              </w:rPr>
              <w:t xml:space="preserve"> and House Trailers</w:t>
            </w:r>
          </w:p>
        </w:tc>
        <w:tc>
          <w:tcPr>
            <w:tcW w:w="1353" w:type="dxa"/>
            <w:vAlign w:val="center"/>
          </w:tcPr>
          <w:p w14:paraId="221D3C26"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25.06</w:t>
            </w:r>
          </w:p>
        </w:tc>
        <w:tc>
          <w:tcPr>
            <w:tcW w:w="1588" w:type="dxa"/>
            <w:vAlign w:val="center"/>
          </w:tcPr>
          <w:p w14:paraId="56994775"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65.43</w:t>
            </w:r>
          </w:p>
        </w:tc>
        <w:tc>
          <w:tcPr>
            <w:tcW w:w="0" w:type="auto"/>
            <w:vAlign w:val="center"/>
          </w:tcPr>
          <w:p w14:paraId="5157428C"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AB0082">
              <w:rPr>
                <w:rFonts w:ascii="Arial" w:hAnsi="Arial" w:cs="Arial"/>
                <w:bCs/>
                <w:color w:val="000000"/>
              </w:rPr>
              <w:t>64.43</w:t>
            </w:r>
          </w:p>
        </w:tc>
      </w:tr>
      <w:tr w:rsidR="00407DEF" w14:paraId="30D6618D" w14:textId="77777777" w:rsidTr="00046994">
        <w:trPr>
          <w:tblCellSpacing w:w="7" w:type="dxa"/>
          <w:jc w:val="center"/>
        </w:trPr>
        <w:tc>
          <w:tcPr>
            <w:tcW w:w="0" w:type="auto"/>
          </w:tcPr>
          <w:p w14:paraId="04402E07" w14:textId="77777777" w:rsidR="00407DEF" w:rsidRPr="006303FA" w:rsidRDefault="00407DEF">
            <w:pPr>
              <w:rPr>
                <w:rFonts w:ascii="Arial" w:eastAsia="Arial Unicode MS" w:hAnsi="Arial" w:cs="Arial"/>
                <w:color w:val="000000"/>
                <w:szCs w:val="24"/>
              </w:rPr>
            </w:pPr>
            <w:r w:rsidRPr="006303FA">
              <w:rPr>
                <w:rFonts w:ascii="Arial" w:hAnsi="Arial" w:cs="Arial"/>
                <w:color w:val="000000"/>
              </w:rPr>
              <w:t xml:space="preserve">Trucks, Tractors, </w:t>
            </w:r>
            <w:proofErr w:type="gramStart"/>
            <w:r w:rsidR="009C32BA">
              <w:rPr>
                <w:rFonts w:ascii="Arial" w:hAnsi="Arial" w:cs="Arial"/>
                <w:color w:val="000000"/>
              </w:rPr>
              <w:t>Trailers</w:t>
            </w:r>
            <w:proofErr w:type="gramEnd"/>
            <w:r w:rsidR="009C32BA">
              <w:rPr>
                <w:rFonts w:ascii="Arial" w:hAnsi="Arial" w:cs="Arial"/>
                <w:color w:val="000000"/>
              </w:rPr>
              <w:t xml:space="preserve"> or</w:t>
            </w:r>
            <w:r w:rsidR="00AB0082">
              <w:rPr>
                <w:rFonts w:ascii="Arial" w:hAnsi="Arial" w:cs="Arial"/>
                <w:color w:val="000000"/>
              </w:rPr>
              <w:t xml:space="preserve"> </w:t>
            </w:r>
            <w:r w:rsidRPr="006303FA">
              <w:rPr>
                <w:rFonts w:ascii="Arial" w:hAnsi="Arial" w:cs="Arial"/>
                <w:color w:val="000000"/>
              </w:rPr>
              <w:t>othe</w:t>
            </w:r>
            <w:r w:rsidR="00A25C4B" w:rsidRPr="006303FA">
              <w:rPr>
                <w:rFonts w:ascii="Arial" w:hAnsi="Arial" w:cs="Arial"/>
                <w:color w:val="000000"/>
              </w:rPr>
              <w:t>r self-propelled vehicles</w:t>
            </w:r>
          </w:p>
        </w:tc>
        <w:tc>
          <w:tcPr>
            <w:tcW w:w="1353" w:type="dxa"/>
            <w:vAlign w:val="center"/>
          </w:tcPr>
          <w:p w14:paraId="2D3287B4"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9C32BA">
              <w:rPr>
                <w:rFonts w:ascii="Arial" w:hAnsi="Arial" w:cs="Arial"/>
                <w:bCs/>
                <w:color w:val="000000"/>
              </w:rPr>
              <w:t>25.06</w:t>
            </w:r>
          </w:p>
        </w:tc>
        <w:tc>
          <w:tcPr>
            <w:tcW w:w="1588" w:type="dxa"/>
            <w:vAlign w:val="center"/>
          </w:tcPr>
          <w:p w14:paraId="068CD0F9"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9C32BA">
              <w:rPr>
                <w:rFonts w:ascii="Arial" w:hAnsi="Arial" w:cs="Arial"/>
                <w:bCs/>
                <w:color w:val="000000"/>
              </w:rPr>
              <w:t>32.67</w:t>
            </w:r>
          </w:p>
        </w:tc>
        <w:tc>
          <w:tcPr>
            <w:tcW w:w="0" w:type="auto"/>
            <w:vAlign w:val="center"/>
          </w:tcPr>
          <w:p w14:paraId="633985FF" w14:textId="77777777" w:rsidR="00407DEF" w:rsidRPr="006303FA" w:rsidRDefault="00921470" w:rsidP="00216A95">
            <w:pPr>
              <w:jc w:val="center"/>
              <w:rPr>
                <w:rFonts w:ascii="Arial" w:hAnsi="Arial" w:cs="Arial"/>
                <w:bCs/>
                <w:color w:val="000000"/>
              </w:rPr>
            </w:pPr>
            <w:r>
              <w:rPr>
                <w:rFonts w:ascii="Arial" w:hAnsi="Arial" w:cs="Arial"/>
                <w:bCs/>
                <w:color w:val="000000"/>
              </w:rPr>
              <w:t>$</w:t>
            </w:r>
            <w:r w:rsidR="009C32BA">
              <w:rPr>
                <w:rFonts w:ascii="Arial" w:hAnsi="Arial" w:cs="Arial"/>
                <w:bCs/>
                <w:color w:val="000000"/>
              </w:rPr>
              <w:t>32.67</w:t>
            </w:r>
          </w:p>
        </w:tc>
      </w:tr>
    </w:tbl>
    <w:p w14:paraId="2B6936DD" w14:textId="77777777" w:rsidR="00407DEF" w:rsidRDefault="00407DEF">
      <w:pPr>
        <w:pStyle w:val="CommentText"/>
        <w:rPr>
          <w:rFonts w:ascii="Arial" w:hAnsi="Arial" w:cs="Arial"/>
        </w:rPr>
      </w:pPr>
    </w:p>
    <w:p w14:paraId="7E6A918D" w14:textId="77777777" w:rsidR="00407DEF" w:rsidRDefault="00407DEF">
      <w:pPr>
        <w:pStyle w:val="NoteHeading"/>
        <w:rPr>
          <w:b/>
          <w:bCs/>
        </w:rPr>
      </w:pPr>
    </w:p>
    <w:p w14:paraId="595EC32F" w14:textId="77777777" w:rsidR="00504D67" w:rsidRDefault="00504D67" w:rsidP="00504D67"/>
    <w:p w14:paraId="2372D0BF" w14:textId="77777777" w:rsidR="00504D67" w:rsidRDefault="00504D67" w:rsidP="00504D67"/>
    <w:p w14:paraId="06BEEDBB" w14:textId="77777777" w:rsidR="00504D67" w:rsidRDefault="00504D67" w:rsidP="00504D67"/>
    <w:p w14:paraId="65B2D734" w14:textId="77777777" w:rsidR="00504D67" w:rsidRDefault="00504D67" w:rsidP="00504D67"/>
    <w:p w14:paraId="18F6CF8B" w14:textId="77777777" w:rsidR="00504D67" w:rsidRPr="00504D67" w:rsidRDefault="00504D67" w:rsidP="00504D67"/>
    <w:p w14:paraId="4F84BF51" w14:textId="77777777" w:rsidR="00407DEF" w:rsidRDefault="00407DEF">
      <w:pPr>
        <w:pStyle w:val="NoteHeading"/>
        <w:rPr>
          <w:b/>
          <w:bCs/>
        </w:rPr>
      </w:pPr>
    </w:p>
    <w:p w14:paraId="32AC6CA1" w14:textId="77777777" w:rsidR="009C32BA" w:rsidRPr="00046994" w:rsidRDefault="009C32BA" w:rsidP="00046994"/>
    <w:p w14:paraId="1BD02D0A" w14:textId="77777777" w:rsidR="00407DEF" w:rsidRDefault="00407DEF">
      <w:pPr>
        <w:pStyle w:val="NoteHeading"/>
        <w:rPr>
          <w:b/>
          <w:bCs/>
        </w:rPr>
      </w:pPr>
    </w:p>
    <w:p w14:paraId="1C5C963A" w14:textId="77777777" w:rsidR="00407DEF" w:rsidRPr="006303FA" w:rsidRDefault="009238FA" w:rsidP="009238FA">
      <w:pPr>
        <w:pStyle w:val="NoteHeading"/>
        <w:jc w:val="center"/>
        <w:rPr>
          <w:bCs/>
          <w:color w:val="000000"/>
        </w:rPr>
      </w:pPr>
      <w:r w:rsidRPr="006303FA">
        <w:rPr>
          <w:color w:val="000000"/>
        </w:rPr>
        <w:t>(* Heavy Lift Wharfage – See Section 4, Item 406)</w:t>
      </w:r>
    </w:p>
    <w:p w14:paraId="26FBEE63" w14:textId="77777777" w:rsidR="00407DEF" w:rsidRDefault="00407DEF">
      <w:pPr>
        <w:pStyle w:val="NoteHeading"/>
        <w:rPr>
          <w:b/>
          <w:bCs/>
        </w:rPr>
      </w:pPr>
    </w:p>
    <w:p w14:paraId="29F51219" w14:textId="77777777" w:rsidR="004A2ED2" w:rsidRDefault="004A2ED2">
      <w:pPr>
        <w:pStyle w:val="NoteHeading"/>
        <w:rPr>
          <w:b/>
          <w:bCs/>
          <w:color w:val="FF6600"/>
        </w:rPr>
      </w:pPr>
    </w:p>
    <w:p w14:paraId="39C42385" w14:textId="77777777" w:rsidR="00E70647" w:rsidRDefault="00E70647" w:rsidP="00E70647"/>
    <w:p w14:paraId="3493885F" w14:textId="77777777" w:rsidR="00E70647" w:rsidRDefault="00E70647" w:rsidP="00E70647"/>
    <w:p w14:paraId="1AE3834C" w14:textId="77777777" w:rsidR="00407DEF" w:rsidRDefault="00407DEF">
      <w:pPr>
        <w:pStyle w:val="NoteHeading"/>
        <w:rPr>
          <w:b/>
          <w:bCs/>
          <w:color w:val="FF6600"/>
        </w:rPr>
      </w:pPr>
      <w:r w:rsidRPr="00C7751A">
        <w:rPr>
          <w:b/>
          <w:bCs/>
          <w:color w:val="FF6600"/>
        </w:rPr>
        <w:t>308…AGRICULTURAL IMPLEMENTS OR PARTS</w:t>
      </w:r>
    </w:p>
    <w:p w14:paraId="2530CBD5" w14:textId="77777777" w:rsidR="00301528" w:rsidRPr="009C6C57" w:rsidRDefault="00301528" w:rsidP="00301528">
      <w:pPr>
        <w:rPr>
          <w:rFonts w:ascii="Arial" w:eastAsia="Arial Unicode MS" w:hAnsi="Arial" w:cs="Arial"/>
          <w:b/>
          <w:bCs/>
          <w:color w:val="FF0000"/>
        </w:rPr>
      </w:pPr>
      <w:r w:rsidRPr="006303FA">
        <w:rPr>
          <w:rFonts w:ascii="Arial" w:eastAsia="Arial Unicode MS" w:hAnsi="Arial" w:cs="Arial"/>
          <w:color w:val="000000"/>
        </w:rPr>
        <w:t xml:space="preserve">(EFFECTIVE: October 1, </w:t>
      </w:r>
      <w:r w:rsidR="003C743F">
        <w:rPr>
          <w:rFonts w:ascii="Arial" w:eastAsia="Arial Unicode MS" w:hAnsi="Arial" w:cs="Arial"/>
          <w:color w:val="000000"/>
        </w:rPr>
        <w:t>20</w:t>
      </w:r>
      <w:r w:rsidR="00EC1939">
        <w:rPr>
          <w:rFonts w:ascii="Arial" w:eastAsia="Arial Unicode MS" w:hAnsi="Arial" w:cs="Arial"/>
          <w:color w:val="000000"/>
        </w:rPr>
        <w:t>21</w:t>
      </w:r>
      <w:r w:rsidRPr="006303FA">
        <w:rPr>
          <w:rFonts w:ascii="Arial" w:eastAsia="Arial Unicode MS" w:hAnsi="Arial" w:cs="Arial"/>
          <w:color w:val="000000"/>
        </w:rPr>
        <w:t>)</w:t>
      </w:r>
      <w:r w:rsidR="00E0518A">
        <w:rPr>
          <w:rFonts w:ascii="Arial" w:eastAsia="Arial Unicode MS" w:hAnsi="Arial" w:cs="Arial"/>
          <w:color w:val="000000"/>
        </w:rPr>
        <w:t xml:space="preserve"> </w:t>
      </w:r>
      <w:r w:rsidR="009C6C57">
        <w:rPr>
          <w:rFonts w:ascii="Arial" w:eastAsia="Arial Unicode MS" w:hAnsi="Arial" w:cs="Arial"/>
          <w:b/>
          <w:bCs/>
          <w:color w:val="000000"/>
        </w:rPr>
        <w:t>(A)</w:t>
      </w:r>
    </w:p>
    <w:p w14:paraId="5C088052" w14:textId="77777777" w:rsidR="00407DEF" w:rsidRDefault="00407DEF"/>
    <w:tbl>
      <w:tblPr>
        <w:tblW w:w="8800"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656"/>
        <w:gridCol w:w="3640"/>
        <w:gridCol w:w="675"/>
        <w:gridCol w:w="569"/>
        <w:gridCol w:w="662"/>
        <w:gridCol w:w="733"/>
        <w:gridCol w:w="667"/>
        <w:gridCol w:w="529"/>
        <w:gridCol w:w="669"/>
      </w:tblGrid>
      <w:tr w:rsidR="00C65EE1" w14:paraId="33A1E5B7" w14:textId="77777777" w:rsidTr="00803EAA">
        <w:trPr>
          <w:gridAfter w:val="1"/>
          <w:wAfter w:w="372" w:type="pct"/>
          <w:trHeight w:val="231"/>
          <w:tblCellSpacing w:w="7" w:type="dxa"/>
          <w:jc w:val="center"/>
        </w:trPr>
        <w:tc>
          <w:tcPr>
            <w:tcW w:w="2440" w:type="pct"/>
            <w:gridSpan w:val="2"/>
            <w:shd w:val="clear" w:color="auto" w:fill="FFFF99"/>
          </w:tcPr>
          <w:p w14:paraId="4D2FB0BD" w14:textId="77777777" w:rsidR="00407DEF" w:rsidRDefault="00407DEF">
            <w:pPr>
              <w:rPr>
                <w:rFonts w:ascii="Arial" w:eastAsia="Arial Unicode MS" w:hAnsi="Arial" w:cs="Arial"/>
                <w:szCs w:val="24"/>
              </w:rPr>
            </w:pPr>
            <w:r>
              <w:rPr>
                <w:rFonts w:ascii="Arial" w:hAnsi="Arial" w:cs="Arial"/>
              </w:rPr>
              <w:t> </w:t>
            </w:r>
          </w:p>
        </w:tc>
        <w:tc>
          <w:tcPr>
            <w:tcW w:w="684" w:type="pct"/>
            <w:gridSpan w:val="2"/>
            <w:shd w:val="clear" w:color="auto" w:fill="FFFF99"/>
          </w:tcPr>
          <w:p w14:paraId="399C3287" w14:textId="77777777" w:rsidR="00407DEF" w:rsidRPr="00867D40" w:rsidRDefault="00407DEF">
            <w:pPr>
              <w:rPr>
                <w:rFonts w:ascii="Arial" w:hAnsi="Arial" w:cs="Arial"/>
                <w:b/>
                <w:bCs/>
                <w:color w:val="FF0000"/>
              </w:rPr>
            </w:pPr>
            <w:r>
              <w:rPr>
                <w:rFonts w:ascii="Arial" w:hAnsi="Arial" w:cs="Arial"/>
                <w:b/>
                <w:bCs/>
              </w:rPr>
              <w:t>Wharfage</w:t>
            </w:r>
            <w:r w:rsidR="00867D40" w:rsidRPr="006303FA">
              <w:rPr>
                <w:rFonts w:ascii="Arial" w:hAnsi="Arial" w:cs="Arial"/>
                <w:b/>
                <w:bCs/>
                <w:color w:val="000000"/>
              </w:rPr>
              <w:t>*</w:t>
            </w:r>
          </w:p>
        </w:tc>
        <w:tc>
          <w:tcPr>
            <w:tcW w:w="785" w:type="pct"/>
            <w:gridSpan w:val="2"/>
            <w:shd w:val="clear" w:color="auto" w:fill="FFFF99"/>
          </w:tcPr>
          <w:p w14:paraId="384B4627" w14:textId="77777777" w:rsidR="00407DEF" w:rsidRDefault="00407DEF">
            <w:pPr>
              <w:rPr>
                <w:rFonts w:ascii="Arial" w:hAnsi="Arial" w:cs="Arial"/>
                <w:b/>
                <w:bCs/>
              </w:rPr>
            </w:pPr>
            <w:r>
              <w:rPr>
                <w:rFonts w:ascii="Arial" w:hAnsi="Arial" w:cs="Arial"/>
                <w:b/>
                <w:bCs/>
              </w:rPr>
              <w:t>Unloading</w:t>
            </w:r>
          </w:p>
        </w:tc>
        <w:tc>
          <w:tcPr>
            <w:tcW w:w="671" w:type="pct"/>
            <w:gridSpan w:val="2"/>
            <w:shd w:val="clear" w:color="auto" w:fill="FFFF99"/>
          </w:tcPr>
          <w:p w14:paraId="3ACF093B" w14:textId="77777777" w:rsidR="00407DEF" w:rsidRDefault="00407DEF">
            <w:pPr>
              <w:rPr>
                <w:rFonts w:ascii="Arial" w:hAnsi="Arial" w:cs="Arial"/>
                <w:b/>
                <w:bCs/>
              </w:rPr>
            </w:pPr>
            <w:r>
              <w:rPr>
                <w:rFonts w:ascii="Arial" w:hAnsi="Arial" w:cs="Arial"/>
                <w:b/>
                <w:bCs/>
              </w:rPr>
              <w:t>Loading</w:t>
            </w:r>
          </w:p>
        </w:tc>
      </w:tr>
      <w:tr w:rsidR="00C65EE1" w:rsidRPr="00983E8B" w14:paraId="4474997C" w14:textId="77777777" w:rsidTr="00803EAA">
        <w:trPr>
          <w:gridAfter w:val="1"/>
          <w:wAfter w:w="372" w:type="pct"/>
          <w:trHeight w:val="262"/>
          <w:tblCellSpacing w:w="7" w:type="dxa"/>
          <w:jc w:val="center"/>
        </w:trPr>
        <w:tc>
          <w:tcPr>
            <w:tcW w:w="2440" w:type="pct"/>
            <w:gridSpan w:val="2"/>
          </w:tcPr>
          <w:p w14:paraId="64F669AE" w14:textId="77777777" w:rsidR="00407DEF" w:rsidRDefault="00407DEF">
            <w:pPr>
              <w:rPr>
                <w:rFonts w:ascii="Arial" w:eastAsia="Arial Unicode MS" w:hAnsi="Arial" w:cs="Arial"/>
                <w:szCs w:val="24"/>
              </w:rPr>
            </w:pPr>
            <w:r>
              <w:rPr>
                <w:rFonts w:ascii="Arial" w:hAnsi="Arial" w:cs="Arial"/>
              </w:rPr>
              <w:t>Combines (SU) (each)</w:t>
            </w:r>
          </w:p>
        </w:tc>
        <w:tc>
          <w:tcPr>
            <w:tcW w:w="684" w:type="pct"/>
            <w:gridSpan w:val="2"/>
            <w:vAlign w:val="center"/>
          </w:tcPr>
          <w:p w14:paraId="5C412DFF"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17.69</w:t>
            </w:r>
          </w:p>
        </w:tc>
        <w:tc>
          <w:tcPr>
            <w:tcW w:w="785" w:type="pct"/>
            <w:gridSpan w:val="2"/>
            <w:vAlign w:val="center"/>
          </w:tcPr>
          <w:p w14:paraId="4B8E7E28"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74.21</w:t>
            </w:r>
          </w:p>
        </w:tc>
        <w:tc>
          <w:tcPr>
            <w:tcW w:w="671" w:type="pct"/>
            <w:gridSpan w:val="2"/>
            <w:vAlign w:val="center"/>
          </w:tcPr>
          <w:p w14:paraId="348A9B4D"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81.81</w:t>
            </w:r>
          </w:p>
        </w:tc>
      </w:tr>
      <w:tr w:rsidR="00C65EE1" w:rsidRPr="00983E8B" w14:paraId="3311E931" w14:textId="77777777" w:rsidTr="00803EAA">
        <w:trPr>
          <w:gridAfter w:val="1"/>
          <w:wAfter w:w="372" w:type="pct"/>
          <w:trHeight w:val="422"/>
          <w:tblCellSpacing w:w="7" w:type="dxa"/>
          <w:jc w:val="center"/>
        </w:trPr>
        <w:tc>
          <w:tcPr>
            <w:tcW w:w="2440" w:type="pct"/>
            <w:gridSpan w:val="2"/>
          </w:tcPr>
          <w:p w14:paraId="483112F2" w14:textId="77777777" w:rsidR="00407DEF" w:rsidRPr="006303FA" w:rsidRDefault="00407DEF">
            <w:pPr>
              <w:rPr>
                <w:rFonts w:ascii="Arial" w:eastAsia="Arial Unicode MS" w:hAnsi="Arial" w:cs="Arial"/>
                <w:color w:val="000000"/>
                <w:szCs w:val="24"/>
              </w:rPr>
            </w:pPr>
            <w:r w:rsidRPr="006303FA">
              <w:rPr>
                <w:rFonts w:ascii="Arial" w:hAnsi="Arial" w:cs="Arial"/>
                <w:color w:val="000000"/>
              </w:rPr>
              <w:t>Tractors (SU)</w:t>
            </w:r>
          </w:p>
        </w:tc>
        <w:tc>
          <w:tcPr>
            <w:tcW w:w="684" w:type="pct"/>
            <w:gridSpan w:val="2"/>
            <w:vAlign w:val="center"/>
          </w:tcPr>
          <w:p w14:paraId="1DB0B325"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17.69</w:t>
            </w:r>
          </w:p>
        </w:tc>
        <w:tc>
          <w:tcPr>
            <w:tcW w:w="785" w:type="pct"/>
            <w:gridSpan w:val="2"/>
            <w:vAlign w:val="center"/>
          </w:tcPr>
          <w:p w14:paraId="1ED55521"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54.54</w:t>
            </w:r>
          </w:p>
        </w:tc>
        <w:tc>
          <w:tcPr>
            <w:tcW w:w="671" w:type="pct"/>
            <w:gridSpan w:val="2"/>
            <w:vAlign w:val="center"/>
          </w:tcPr>
          <w:p w14:paraId="792F9FC9" w14:textId="77777777" w:rsidR="00407DEF" w:rsidRPr="006303FA" w:rsidRDefault="0049362B"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65.45</w:t>
            </w:r>
          </w:p>
        </w:tc>
      </w:tr>
      <w:tr w:rsidR="00C65EE1" w:rsidRPr="00983E8B" w14:paraId="4FF08E13" w14:textId="77777777" w:rsidTr="00803EAA">
        <w:trPr>
          <w:gridBefore w:val="1"/>
          <w:wBefore w:w="365" w:type="pct"/>
          <w:trHeight w:val="231"/>
          <w:tblCellSpacing w:w="7" w:type="dxa"/>
          <w:jc w:val="center"/>
        </w:trPr>
        <w:tc>
          <w:tcPr>
            <w:tcW w:w="2447" w:type="pct"/>
            <w:gridSpan w:val="2"/>
          </w:tcPr>
          <w:p w14:paraId="512BCA5A" w14:textId="77777777" w:rsidR="001969A3" w:rsidRDefault="001969A3">
            <w:pPr>
              <w:rPr>
                <w:rFonts w:ascii="Arial" w:hAnsi="Arial" w:cs="Arial"/>
              </w:rPr>
            </w:pPr>
            <w:r>
              <w:rPr>
                <w:rFonts w:ascii="Arial" w:hAnsi="Arial" w:cs="Arial"/>
              </w:rPr>
              <w:t>Tractors (SU) when driven off and/or on flatbed trucks (each)</w:t>
            </w:r>
          </w:p>
        </w:tc>
        <w:tc>
          <w:tcPr>
            <w:tcW w:w="684" w:type="pct"/>
            <w:gridSpan w:val="2"/>
            <w:vAlign w:val="center"/>
          </w:tcPr>
          <w:p w14:paraId="17FEB876" w14:textId="77777777" w:rsidR="001969A3" w:rsidRDefault="001969A3">
            <w:pPr>
              <w:pStyle w:val="IndexHeading"/>
              <w:jc w:val="center"/>
              <w:rPr>
                <w:b w:val="0"/>
                <w:color w:val="000000"/>
              </w:rPr>
            </w:pPr>
            <w:r>
              <w:rPr>
                <w:b w:val="0"/>
                <w:color w:val="000000"/>
              </w:rPr>
              <w:t>$17.69</w:t>
            </w:r>
          </w:p>
        </w:tc>
        <w:tc>
          <w:tcPr>
            <w:tcW w:w="788" w:type="pct"/>
            <w:gridSpan w:val="2"/>
            <w:vAlign w:val="center"/>
          </w:tcPr>
          <w:p w14:paraId="21F75193" w14:textId="77777777" w:rsidR="001969A3" w:rsidRDefault="001969A3" w:rsidP="00513EF0">
            <w:pPr>
              <w:jc w:val="center"/>
              <w:rPr>
                <w:rFonts w:ascii="Arial" w:hAnsi="Arial" w:cs="Arial"/>
                <w:bCs/>
                <w:color w:val="000000"/>
              </w:rPr>
            </w:pPr>
            <w:r>
              <w:rPr>
                <w:rFonts w:ascii="Arial" w:hAnsi="Arial" w:cs="Arial"/>
                <w:bCs/>
                <w:color w:val="000000"/>
              </w:rPr>
              <w:t>$21.86</w:t>
            </w:r>
          </w:p>
        </w:tc>
        <w:tc>
          <w:tcPr>
            <w:tcW w:w="668" w:type="pct"/>
            <w:gridSpan w:val="2"/>
            <w:vAlign w:val="center"/>
          </w:tcPr>
          <w:p w14:paraId="28012B8D" w14:textId="77777777" w:rsidR="001969A3" w:rsidRDefault="001969A3" w:rsidP="00046994">
            <w:pPr>
              <w:jc w:val="center"/>
              <w:rPr>
                <w:rFonts w:ascii="Arial" w:hAnsi="Arial" w:cs="Arial"/>
                <w:bCs/>
                <w:color w:val="000000"/>
              </w:rPr>
            </w:pPr>
            <w:r>
              <w:rPr>
                <w:rFonts w:ascii="Arial" w:hAnsi="Arial" w:cs="Arial"/>
                <w:bCs/>
                <w:color w:val="000000"/>
              </w:rPr>
              <w:t>$21.86</w:t>
            </w:r>
          </w:p>
        </w:tc>
      </w:tr>
      <w:tr w:rsidR="00C65EE1" w:rsidRPr="00983E8B" w14:paraId="173484CA" w14:textId="77777777" w:rsidTr="00803EAA">
        <w:trPr>
          <w:gridAfter w:val="1"/>
          <w:wAfter w:w="372" w:type="pct"/>
          <w:trHeight w:val="231"/>
          <w:tblCellSpacing w:w="7" w:type="dxa"/>
          <w:jc w:val="center"/>
        </w:trPr>
        <w:tc>
          <w:tcPr>
            <w:tcW w:w="2440" w:type="pct"/>
            <w:gridSpan w:val="2"/>
          </w:tcPr>
          <w:p w14:paraId="5A873E2D" w14:textId="77777777" w:rsidR="00273D2A" w:rsidRDefault="00273D2A">
            <w:pPr>
              <w:rPr>
                <w:rFonts w:ascii="Arial" w:hAnsi="Arial" w:cs="Arial"/>
              </w:rPr>
            </w:pPr>
            <w:r>
              <w:rPr>
                <w:rFonts w:ascii="Arial" w:hAnsi="Arial" w:cs="Arial"/>
              </w:rPr>
              <w:t>Plastic Pipe</w:t>
            </w:r>
          </w:p>
        </w:tc>
        <w:tc>
          <w:tcPr>
            <w:tcW w:w="684" w:type="pct"/>
            <w:gridSpan w:val="2"/>
            <w:vAlign w:val="center"/>
          </w:tcPr>
          <w:p w14:paraId="116924EF" w14:textId="77777777" w:rsidR="00273D2A" w:rsidDel="004B04A7" w:rsidRDefault="00273D2A">
            <w:pPr>
              <w:pStyle w:val="IndexHeading"/>
              <w:jc w:val="center"/>
              <w:rPr>
                <w:b w:val="0"/>
                <w:color w:val="000000"/>
              </w:rPr>
            </w:pPr>
            <w:r>
              <w:rPr>
                <w:b w:val="0"/>
                <w:color w:val="000000"/>
              </w:rPr>
              <w:t>$</w:t>
            </w:r>
            <w:r w:rsidR="009C32BA">
              <w:rPr>
                <w:b w:val="0"/>
                <w:color w:val="000000"/>
              </w:rPr>
              <w:t>3.75</w:t>
            </w:r>
          </w:p>
        </w:tc>
        <w:tc>
          <w:tcPr>
            <w:tcW w:w="785" w:type="pct"/>
            <w:gridSpan w:val="2"/>
            <w:vAlign w:val="center"/>
          </w:tcPr>
          <w:p w14:paraId="09BA9D79" w14:textId="77777777" w:rsidR="00273D2A" w:rsidRDefault="00A528D5" w:rsidP="00513EF0">
            <w:pPr>
              <w:jc w:val="center"/>
              <w:rPr>
                <w:rFonts w:ascii="Arial" w:hAnsi="Arial" w:cs="Arial"/>
                <w:bCs/>
                <w:color w:val="000000"/>
              </w:rPr>
            </w:pPr>
            <w:r>
              <w:rPr>
                <w:rFonts w:ascii="Arial" w:hAnsi="Arial" w:cs="Arial"/>
                <w:bCs/>
                <w:color w:val="000000"/>
              </w:rPr>
              <w:t>$</w:t>
            </w:r>
            <w:r w:rsidR="009C32BA">
              <w:rPr>
                <w:rFonts w:ascii="Arial" w:hAnsi="Arial" w:cs="Arial"/>
                <w:bCs/>
                <w:color w:val="000000"/>
              </w:rPr>
              <w:t>68.25</w:t>
            </w:r>
          </w:p>
        </w:tc>
        <w:tc>
          <w:tcPr>
            <w:tcW w:w="671" w:type="pct"/>
            <w:gridSpan w:val="2"/>
            <w:vAlign w:val="center"/>
          </w:tcPr>
          <w:p w14:paraId="5737EAB8" w14:textId="77777777" w:rsidR="00E96CA9" w:rsidRDefault="00E96CA9" w:rsidP="00AD3B4A">
            <w:pPr>
              <w:rPr>
                <w:rFonts w:ascii="Arial" w:hAnsi="Arial" w:cs="Arial"/>
                <w:bCs/>
                <w:color w:val="000000"/>
              </w:rPr>
            </w:pPr>
          </w:p>
        </w:tc>
      </w:tr>
    </w:tbl>
    <w:p w14:paraId="54D6FB18" w14:textId="77777777" w:rsidR="00407DEF" w:rsidRDefault="00407DEF">
      <w:pPr>
        <w:spacing w:line="480" w:lineRule="auto"/>
        <w:rPr>
          <w:rFonts w:ascii="Arial" w:hAnsi="Arial" w:cs="Arial"/>
        </w:rPr>
      </w:pPr>
    </w:p>
    <w:p w14:paraId="566BAD05" w14:textId="77777777" w:rsidR="00407DEF" w:rsidRDefault="00407DEF" w:rsidP="00301528">
      <w:pPr>
        <w:pStyle w:val="NoteHeading"/>
        <w:rPr>
          <w:b/>
          <w:bCs/>
          <w:color w:val="FF6600"/>
        </w:rPr>
      </w:pPr>
      <w:r w:rsidRPr="00C7751A">
        <w:rPr>
          <w:b/>
          <w:bCs/>
          <w:color w:val="FF6600"/>
        </w:rPr>
        <w:t>312…ALUMINUM, METALS &amp; ALLOYS</w:t>
      </w:r>
    </w:p>
    <w:p w14:paraId="7BD988D5" w14:textId="77777777" w:rsidR="00301528" w:rsidRPr="009C6C57" w:rsidRDefault="00301528" w:rsidP="00301528">
      <w:pPr>
        <w:rPr>
          <w:rFonts w:ascii="Arial" w:eastAsia="Arial Unicode MS" w:hAnsi="Arial" w:cs="Arial"/>
          <w:b/>
          <w:bCs/>
          <w:color w:val="FF0000"/>
        </w:rPr>
      </w:pPr>
      <w:r w:rsidRPr="006303FA">
        <w:rPr>
          <w:rFonts w:ascii="Arial" w:eastAsia="Arial Unicode MS" w:hAnsi="Arial" w:cs="Arial"/>
          <w:color w:val="000000"/>
        </w:rPr>
        <w:t xml:space="preserve">(EFFECTIVE: October 1, </w:t>
      </w:r>
      <w:r w:rsidR="00D01560">
        <w:rPr>
          <w:rFonts w:ascii="Arial" w:eastAsia="Arial Unicode MS" w:hAnsi="Arial" w:cs="Arial"/>
          <w:color w:val="000000"/>
        </w:rPr>
        <w:t>2021</w:t>
      </w:r>
      <w:r w:rsidRPr="006303FA">
        <w:rPr>
          <w:rFonts w:ascii="Arial" w:eastAsia="Arial Unicode MS" w:hAnsi="Arial" w:cs="Arial"/>
          <w:color w:val="000000"/>
        </w:rPr>
        <w:t>)</w:t>
      </w:r>
      <w:r w:rsidR="00E0518A">
        <w:rPr>
          <w:rFonts w:ascii="Arial" w:eastAsia="Arial Unicode MS" w:hAnsi="Arial" w:cs="Arial"/>
          <w:color w:val="000000"/>
        </w:rPr>
        <w:t xml:space="preserve"> </w:t>
      </w:r>
      <w:r w:rsidR="009C6C57">
        <w:rPr>
          <w:rFonts w:ascii="Arial" w:eastAsia="Arial Unicode MS" w:hAnsi="Arial" w:cs="Arial"/>
          <w:b/>
          <w:bCs/>
          <w:color w:val="000000"/>
        </w:rPr>
        <w:t>(A)</w:t>
      </w:r>
    </w:p>
    <w:p w14:paraId="6363426C" w14:textId="77777777" w:rsidR="00301528" w:rsidRPr="00301528" w:rsidRDefault="00301528" w:rsidP="00301528"/>
    <w:tbl>
      <w:tblPr>
        <w:tblW w:w="7877"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50"/>
        <w:gridCol w:w="1244"/>
        <w:gridCol w:w="1232"/>
        <w:gridCol w:w="1151"/>
      </w:tblGrid>
      <w:tr w:rsidR="00407DEF" w14:paraId="1C4C6AE5" w14:textId="77777777" w:rsidTr="00046994">
        <w:trPr>
          <w:tblCellSpacing w:w="7" w:type="dxa"/>
          <w:jc w:val="center"/>
        </w:trPr>
        <w:tc>
          <w:tcPr>
            <w:tcW w:w="2684" w:type="pct"/>
            <w:tcBorders>
              <w:top w:val="outset" w:sz="6" w:space="0" w:color="auto"/>
              <w:left w:val="outset" w:sz="6" w:space="0" w:color="auto"/>
              <w:bottom w:val="outset" w:sz="6" w:space="0" w:color="auto"/>
              <w:right w:val="outset" w:sz="6" w:space="0" w:color="auto"/>
            </w:tcBorders>
            <w:shd w:val="clear" w:color="auto" w:fill="FFFF99"/>
          </w:tcPr>
          <w:p w14:paraId="71F80A90" w14:textId="77777777" w:rsidR="00407DEF" w:rsidRDefault="00407DEF">
            <w:pPr>
              <w:pStyle w:val="CommentText"/>
              <w:rPr>
                <w:rFonts w:ascii="Arial" w:eastAsia="Arial Unicode MS" w:hAnsi="Arial" w:cs="Arial"/>
                <w:szCs w:val="24"/>
              </w:rPr>
            </w:pPr>
            <w:r>
              <w:rPr>
                <w:rFonts w:ascii="Arial" w:hAnsi="Arial" w:cs="Arial"/>
              </w:rPr>
              <w:t xml:space="preserve">Namely when in packages or bundles: Bar, Block, Ingot, Pig, Slab, Blisters, </w:t>
            </w:r>
            <w:proofErr w:type="spellStart"/>
            <w:proofErr w:type="gramStart"/>
            <w:r>
              <w:rPr>
                <w:rFonts w:ascii="Arial" w:hAnsi="Arial" w:cs="Arial"/>
              </w:rPr>
              <w:t>Cathodes,or</w:t>
            </w:r>
            <w:proofErr w:type="spellEnd"/>
            <w:proofErr w:type="gramEnd"/>
            <w:r>
              <w:rPr>
                <w:rFonts w:ascii="Arial" w:hAnsi="Arial" w:cs="Arial"/>
              </w:rPr>
              <w:t xml:space="preserve"> Spelter:</w:t>
            </w:r>
          </w:p>
        </w:tc>
        <w:tc>
          <w:tcPr>
            <w:tcW w:w="781" w:type="pct"/>
            <w:tcBorders>
              <w:top w:val="outset" w:sz="6" w:space="0" w:color="auto"/>
              <w:left w:val="outset" w:sz="6" w:space="0" w:color="auto"/>
              <w:bottom w:val="outset" w:sz="6" w:space="0" w:color="auto"/>
              <w:right w:val="outset" w:sz="6" w:space="0" w:color="auto"/>
            </w:tcBorders>
            <w:shd w:val="clear" w:color="auto" w:fill="FFFF99"/>
          </w:tcPr>
          <w:p w14:paraId="53BA34A4" w14:textId="77777777" w:rsidR="00407DEF" w:rsidRPr="00867D40" w:rsidRDefault="00407DEF">
            <w:pPr>
              <w:spacing w:line="480" w:lineRule="auto"/>
              <w:rPr>
                <w:rFonts w:ascii="Arial" w:hAnsi="Arial" w:cs="Arial"/>
                <w:b/>
                <w:bCs/>
                <w:color w:val="FF0000"/>
              </w:rPr>
            </w:pPr>
            <w:r>
              <w:rPr>
                <w:rFonts w:ascii="Arial" w:hAnsi="Arial" w:cs="Arial"/>
                <w:b/>
                <w:bCs/>
              </w:rPr>
              <w:t>Wharfage</w:t>
            </w:r>
            <w:r w:rsidR="00867D40" w:rsidRPr="006303FA">
              <w:rPr>
                <w:rFonts w:ascii="Arial" w:hAnsi="Arial" w:cs="Arial"/>
                <w:b/>
                <w:bCs/>
                <w:color w:val="000000"/>
              </w:rPr>
              <w:t>*</w:t>
            </w:r>
          </w:p>
        </w:tc>
        <w:tc>
          <w:tcPr>
            <w:tcW w:w="773" w:type="pct"/>
            <w:tcBorders>
              <w:top w:val="outset" w:sz="6" w:space="0" w:color="auto"/>
              <w:left w:val="outset" w:sz="6" w:space="0" w:color="auto"/>
              <w:bottom w:val="outset" w:sz="6" w:space="0" w:color="auto"/>
              <w:right w:val="outset" w:sz="6" w:space="0" w:color="auto"/>
            </w:tcBorders>
            <w:shd w:val="clear" w:color="auto" w:fill="FFFF99"/>
          </w:tcPr>
          <w:p w14:paraId="29825B02" w14:textId="77777777" w:rsidR="00407DEF" w:rsidRDefault="00407DEF">
            <w:pPr>
              <w:spacing w:line="480" w:lineRule="auto"/>
              <w:rPr>
                <w:rFonts w:ascii="Arial" w:hAnsi="Arial" w:cs="Arial"/>
                <w:b/>
                <w:bCs/>
              </w:rPr>
            </w:pPr>
            <w:r>
              <w:rPr>
                <w:rFonts w:ascii="Arial" w:hAnsi="Arial" w:cs="Arial"/>
                <w:b/>
                <w:bCs/>
              </w:rPr>
              <w:t>Unloading</w:t>
            </w:r>
          </w:p>
        </w:tc>
        <w:tc>
          <w:tcPr>
            <w:tcW w:w="717" w:type="pct"/>
            <w:tcBorders>
              <w:top w:val="outset" w:sz="6" w:space="0" w:color="auto"/>
              <w:left w:val="outset" w:sz="6" w:space="0" w:color="auto"/>
              <w:bottom w:val="outset" w:sz="6" w:space="0" w:color="auto"/>
              <w:right w:val="outset" w:sz="6" w:space="0" w:color="auto"/>
            </w:tcBorders>
            <w:shd w:val="clear" w:color="auto" w:fill="FFFF99"/>
          </w:tcPr>
          <w:p w14:paraId="08EA36FE" w14:textId="77777777" w:rsidR="00407DEF" w:rsidRDefault="00407DEF">
            <w:pPr>
              <w:spacing w:line="480" w:lineRule="auto"/>
              <w:rPr>
                <w:rFonts w:ascii="Arial" w:hAnsi="Arial" w:cs="Arial"/>
                <w:b/>
                <w:bCs/>
              </w:rPr>
            </w:pPr>
            <w:r>
              <w:rPr>
                <w:rFonts w:ascii="Arial" w:hAnsi="Arial" w:cs="Arial"/>
                <w:b/>
                <w:bCs/>
              </w:rPr>
              <w:t>Loading</w:t>
            </w:r>
          </w:p>
        </w:tc>
      </w:tr>
      <w:tr w:rsidR="00407DEF" w14:paraId="59175657" w14:textId="77777777" w:rsidTr="00046994">
        <w:trPr>
          <w:tblCellSpacing w:w="7" w:type="dxa"/>
          <w:jc w:val="center"/>
        </w:trPr>
        <w:tc>
          <w:tcPr>
            <w:tcW w:w="2684" w:type="pct"/>
            <w:tcBorders>
              <w:top w:val="outset" w:sz="6" w:space="0" w:color="auto"/>
              <w:left w:val="outset" w:sz="6" w:space="0" w:color="auto"/>
              <w:bottom w:val="outset" w:sz="6" w:space="0" w:color="auto"/>
              <w:right w:val="outset" w:sz="6" w:space="0" w:color="auto"/>
            </w:tcBorders>
          </w:tcPr>
          <w:p w14:paraId="3AAD84A5" w14:textId="77777777" w:rsidR="00407DEF" w:rsidRDefault="0033259C">
            <w:pPr>
              <w:rPr>
                <w:rFonts w:ascii="Arial" w:eastAsia="Arial Unicode MS" w:hAnsi="Arial" w:cs="Arial"/>
                <w:szCs w:val="24"/>
              </w:rPr>
            </w:pPr>
            <w:r>
              <w:rPr>
                <w:rFonts w:ascii="Arial" w:hAnsi="Arial" w:cs="Arial"/>
              </w:rPr>
              <w:t>From</w:t>
            </w:r>
            <w:r w:rsidR="00407DEF">
              <w:rPr>
                <w:rFonts w:ascii="Arial" w:hAnsi="Arial" w:cs="Arial"/>
              </w:rPr>
              <w:t xml:space="preserve"> or </w:t>
            </w:r>
            <w:r>
              <w:rPr>
                <w:rFonts w:ascii="Arial" w:hAnsi="Arial" w:cs="Arial"/>
              </w:rPr>
              <w:t xml:space="preserve">to </w:t>
            </w:r>
            <w:r w:rsidR="00407DEF">
              <w:rPr>
                <w:rFonts w:ascii="Arial" w:hAnsi="Arial" w:cs="Arial"/>
              </w:rPr>
              <w:t>boxcars</w:t>
            </w:r>
            <w:r w:rsidR="006F586D">
              <w:rPr>
                <w:rFonts w:ascii="Arial" w:hAnsi="Arial" w:cs="Arial"/>
              </w:rPr>
              <w:t xml:space="preserve"> or </w:t>
            </w:r>
            <w:r w:rsidR="00407DEF">
              <w:rPr>
                <w:rFonts w:ascii="Arial" w:hAnsi="Arial" w:cs="Arial"/>
              </w:rPr>
              <w:t>vans</w:t>
            </w:r>
          </w:p>
        </w:tc>
        <w:tc>
          <w:tcPr>
            <w:tcW w:w="781" w:type="pct"/>
            <w:tcBorders>
              <w:top w:val="outset" w:sz="6" w:space="0" w:color="auto"/>
              <w:left w:val="outset" w:sz="6" w:space="0" w:color="auto"/>
              <w:bottom w:val="outset" w:sz="6" w:space="0" w:color="auto"/>
              <w:right w:val="outset" w:sz="6" w:space="0" w:color="auto"/>
            </w:tcBorders>
            <w:vAlign w:val="center"/>
          </w:tcPr>
          <w:p w14:paraId="2DC68349" w14:textId="77777777" w:rsidR="00407DEF" w:rsidRPr="006303FA" w:rsidRDefault="0049362B" w:rsidP="008B0E31">
            <w:pPr>
              <w:pStyle w:val="IndexHeading"/>
              <w:jc w:val="center"/>
              <w:rPr>
                <w:b w:val="0"/>
                <w:color w:val="000000"/>
              </w:rPr>
            </w:pPr>
            <w:r>
              <w:rPr>
                <w:b w:val="0"/>
                <w:color w:val="000000"/>
              </w:rPr>
              <w:t>$</w:t>
            </w:r>
            <w:r w:rsidR="00694FEC">
              <w:rPr>
                <w:b w:val="0"/>
                <w:color w:val="000000"/>
              </w:rPr>
              <w:t>2.65</w:t>
            </w:r>
          </w:p>
        </w:tc>
        <w:tc>
          <w:tcPr>
            <w:tcW w:w="773" w:type="pct"/>
            <w:tcBorders>
              <w:top w:val="outset" w:sz="6" w:space="0" w:color="auto"/>
              <w:left w:val="outset" w:sz="6" w:space="0" w:color="auto"/>
              <w:bottom w:val="outset" w:sz="6" w:space="0" w:color="auto"/>
              <w:right w:val="outset" w:sz="6" w:space="0" w:color="auto"/>
            </w:tcBorders>
            <w:vAlign w:val="center"/>
          </w:tcPr>
          <w:p w14:paraId="33A75D17" w14:textId="77777777" w:rsidR="00407DEF" w:rsidRPr="006303FA" w:rsidRDefault="0049362B" w:rsidP="008B0E31">
            <w:pPr>
              <w:jc w:val="center"/>
              <w:rPr>
                <w:rFonts w:ascii="Arial" w:hAnsi="Arial" w:cs="Arial"/>
                <w:bCs/>
                <w:color w:val="000000"/>
              </w:rPr>
            </w:pPr>
            <w:r>
              <w:rPr>
                <w:rFonts w:ascii="Arial" w:hAnsi="Arial" w:cs="Arial"/>
                <w:bCs/>
                <w:color w:val="000000"/>
              </w:rPr>
              <w:t>$</w:t>
            </w:r>
            <w:r w:rsidR="00694FEC">
              <w:rPr>
                <w:rFonts w:ascii="Arial" w:hAnsi="Arial" w:cs="Arial"/>
                <w:bCs/>
                <w:color w:val="000000"/>
              </w:rPr>
              <w:t>7.14</w:t>
            </w:r>
          </w:p>
        </w:tc>
        <w:tc>
          <w:tcPr>
            <w:tcW w:w="717" w:type="pct"/>
            <w:tcBorders>
              <w:top w:val="outset" w:sz="6" w:space="0" w:color="auto"/>
              <w:left w:val="outset" w:sz="6" w:space="0" w:color="auto"/>
              <w:bottom w:val="outset" w:sz="6" w:space="0" w:color="auto"/>
              <w:right w:val="outset" w:sz="6" w:space="0" w:color="auto"/>
            </w:tcBorders>
            <w:vAlign w:val="center"/>
          </w:tcPr>
          <w:p w14:paraId="36AAFF77" w14:textId="77777777" w:rsidR="00407DEF" w:rsidRPr="006303FA" w:rsidRDefault="0049362B" w:rsidP="008B0E31">
            <w:pPr>
              <w:jc w:val="center"/>
              <w:rPr>
                <w:rFonts w:ascii="Arial" w:hAnsi="Arial" w:cs="Arial"/>
                <w:bCs/>
                <w:color w:val="000000"/>
              </w:rPr>
            </w:pPr>
            <w:r>
              <w:rPr>
                <w:rFonts w:ascii="Arial" w:hAnsi="Arial" w:cs="Arial"/>
                <w:bCs/>
                <w:color w:val="000000"/>
              </w:rPr>
              <w:t>$</w:t>
            </w:r>
            <w:r w:rsidR="00694FEC">
              <w:rPr>
                <w:rFonts w:ascii="Arial" w:hAnsi="Arial" w:cs="Arial"/>
                <w:bCs/>
                <w:color w:val="000000"/>
              </w:rPr>
              <w:t>6.66</w:t>
            </w:r>
          </w:p>
        </w:tc>
      </w:tr>
      <w:tr w:rsidR="00407DEF" w14:paraId="4DC5E11E" w14:textId="77777777" w:rsidTr="00046994">
        <w:trPr>
          <w:tblCellSpacing w:w="7" w:type="dxa"/>
          <w:jc w:val="center"/>
        </w:trPr>
        <w:tc>
          <w:tcPr>
            <w:tcW w:w="2684" w:type="pct"/>
            <w:tcBorders>
              <w:top w:val="outset" w:sz="6" w:space="0" w:color="auto"/>
              <w:left w:val="outset" w:sz="6" w:space="0" w:color="auto"/>
              <w:bottom w:val="outset" w:sz="6" w:space="0" w:color="auto"/>
              <w:right w:val="outset" w:sz="6" w:space="0" w:color="auto"/>
            </w:tcBorders>
          </w:tcPr>
          <w:p w14:paraId="6F5826D6" w14:textId="77777777" w:rsidR="00407DEF" w:rsidRDefault="0033259C">
            <w:pPr>
              <w:rPr>
                <w:rFonts w:ascii="Arial" w:eastAsia="Arial Unicode MS" w:hAnsi="Arial" w:cs="Arial"/>
                <w:szCs w:val="24"/>
              </w:rPr>
            </w:pPr>
            <w:r>
              <w:rPr>
                <w:rFonts w:ascii="Arial" w:hAnsi="Arial" w:cs="Arial"/>
              </w:rPr>
              <w:t>From</w:t>
            </w:r>
            <w:r w:rsidR="00407DEF">
              <w:rPr>
                <w:rFonts w:ascii="Arial" w:hAnsi="Arial" w:cs="Arial"/>
              </w:rPr>
              <w:t xml:space="preserve"> or </w:t>
            </w:r>
            <w:r>
              <w:rPr>
                <w:rFonts w:ascii="Arial" w:hAnsi="Arial" w:cs="Arial"/>
              </w:rPr>
              <w:t>to</w:t>
            </w:r>
            <w:r w:rsidR="00407DEF">
              <w:rPr>
                <w:rFonts w:ascii="Arial" w:hAnsi="Arial" w:cs="Arial"/>
              </w:rPr>
              <w:t xml:space="preserve"> </w:t>
            </w:r>
            <w:r w:rsidR="00AF5E96">
              <w:rPr>
                <w:rFonts w:ascii="Arial" w:hAnsi="Arial" w:cs="Arial"/>
              </w:rPr>
              <w:t xml:space="preserve">flatcars or </w:t>
            </w:r>
            <w:r w:rsidR="00407DEF">
              <w:rPr>
                <w:rFonts w:ascii="Arial" w:hAnsi="Arial" w:cs="Arial"/>
              </w:rPr>
              <w:t>flatbed trucks</w:t>
            </w:r>
          </w:p>
        </w:tc>
        <w:tc>
          <w:tcPr>
            <w:tcW w:w="781" w:type="pct"/>
            <w:tcBorders>
              <w:top w:val="outset" w:sz="6" w:space="0" w:color="auto"/>
              <w:left w:val="outset" w:sz="6" w:space="0" w:color="auto"/>
              <w:bottom w:val="outset" w:sz="6" w:space="0" w:color="auto"/>
              <w:right w:val="outset" w:sz="6" w:space="0" w:color="auto"/>
            </w:tcBorders>
            <w:vAlign w:val="center"/>
          </w:tcPr>
          <w:p w14:paraId="23D6DAC7" w14:textId="77777777" w:rsidR="00407DEF" w:rsidRPr="006303FA" w:rsidRDefault="0049362B" w:rsidP="008B0E31">
            <w:pPr>
              <w:jc w:val="center"/>
              <w:rPr>
                <w:rFonts w:ascii="Arial" w:hAnsi="Arial" w:cs="Arial"/>
                <w:bCs/>
                <w:color w:val="000000"/>
              </w:rPr>
            </w:pPr>
            <w:r>
              <w:rPr>
                <w:rFonts w:ascii="Arial" w:hAnsi="Arial" w:cs="Arial"/>
                <w:bCs/>
                <w:color w:val="000000"/>
              </w:rPr>
              <w:t>$</w:t>
            </w:r>
            <w:r w:rsidR="00694FEC">
              <w:rPr>
                <w:rFonts w:ascii="Arial" w:hAnsi="Arial" w:cs="Arial"/>
                <w:bCs/>
                <w:color w:val="000000"/>
              </w:rPr>
              <w:t>2.65</w:t>
            </w:r>
          </w:p>
        </w:tc>
        <w:tc>
          <w:tcPr>
            <w:tcW w:w="773" w:type="pct"/>
            <w:tcBorders>
              <w:top w:val="outset" w:sz="6" w:space="0" w:color="auto"/>
              <w:left w:val="outset" w:sz="6" w:space="0" w:color="auto"/>
              <w:bottom w:val="outset" w:sz="6" w:space="0" w:color="auto"/>
              <w:right w:val="outset" w:sz="6" w:space="0" w:color="auto"/>
            </w:tcBorders>
            <w:vAlign w:val="center"/>
          </w:tcPr>
          <w:p w14:paraId="0493C1AA" w14:textId="77777777" w:rsidR="00407DEF" w:rsidRPr="006303FA" w:rsidRDefault="0049362B" w:rsidP="008B0E31">
            <w:pPr>
              <w:jc w:val="center"/>
              <w:rPr>
                <w:rFonts w:ascii="Arial" w:hAnsi="Arial" w:cs="Arial"/>
                <w:bCs/>
                <w:color w:val="000000"/>
              </w:rPr>
            </w:pPr>
            <w:r>
              <w:rPr>
                <w:rFonts w:ascii="Arial" w:hAnsi="Arial" w:cs="Arial"/>
                <w:bCs/>
                <w:color w:val="000000"/>
              </w:rPr>
              <w:t>$</w:t>
            </w:r>
            <w:r w:rsidR="00694FEC">
              <w:rPr>
                <w:rFonts w:ascii="Arial" w:hAnsi="Arial" w:cs="Arial"/>
                <w:bCs/>
                <w:color w:val="000000"/>
              </w:rPr>
              <w:t>5.80</w:t>
            </w:r>
          </w:p>
        </w:tc>
        <w:tc>
          <w:tcPr>
            <w:tcW w:w="717" w:type="pct"/>
            <w:tcBorders>
              <w:top w:val="outset" w:sz="6" w:space="0" w:color="auto"/>
              <w:left w:val="outset" w:sz="6" w:space="0" w:color="auto"/>
              <w:bottom w:val="outset" w:sz="6" w:space="0" w:color="auto"/>
              <w:right w:val="outset" w:sz="6" w:space="0" w:color="auto"/>
            </w:tcBorders>
            <w:vAlign w:val="center"/>
          </w:tcPr>
          <w:p w14:paraId="3379412B" w14:textId="77777777" w:rsidR="00407DEF" w:rsidRPr="006303FA" w:rsidRDefault="0049362B" w:rsidP="008B0E31">
            <w:pPr>
              <w:jc w:val="center"/>
              <w:rPr>
                <w:rFonts w:ascii="Arial" w:hAnsi="Arial" w:cs="Arial"/>
                <w:bCs/>
                <w:color w:val="000000"/>
              </w:rPr>
            </w:pPr>
            <w:r>
              <w:rPr>
                <w:rFonts w:ascii="Arial" w:hAnsi="Arial" w:cs="Arial"/>
                <w:bCs/>
                <w:color w:val="000000"/>
              </w:rPr>
              <w:t>$</w:t>
            </w:r>
            <w:r w:rsidR="00694FEC">
              <w:rPr>
                <w:rFonts w:ascii="Arial" w:hAnsi="Arial" w:cs="Arial"/>
                <w:bCs/>
                <w:color w:val="000000"/>
              </w:rPr>
              <w:t>5.13</w:t>
            </w:r>
          </w:p>
        </w:tc>
      </w:tr>
    </w:tbl>
    <w:p w14:paraId="3B5A1537" w14:textId="77777777" w:rsidR="00407DEF" w:rsidRDefault="00407DEF">
      <w:pPr>
        <w:pStyle w:val="NoteHeading"/>
        <w:spacing w:line="480" w:lineRule="auto"/>
        <w:rPr>
          <w:b/>
          <w:bCs/>
        </w:rPr>
      </w:pPr>
    </w:p>
    <w:p w14:paraId="09ECA63E" w14:textId="77777777" w:rsidR="00407DEF" w:rsidRPr="006328C8" w:rsidRDefault="00407DEF" w:rsidP="00301528">
      <w:pPr>
        <w:pStyle w:val="NoteHeading"/>
        <w:rPr>
          <w:b/>
          <w:bCs/>
        </w:rPr>
      </w:pPr>
      <w:r w:rsidRPr="00C7751A">
        <w:rPr>
          <w:b/>
          <w:bCs/>
          <w:color w:val="FF6600"/>
        </w:rPr>
        <w:t>316…BRAZIL NUTS, IN THE SHELL</w:t>
      </w:r>
      <w:r w:rsidR="00AB4998">
        <w:rPr>
          <w:b/>
          <w:bCs/>
          <w:color w:val="FF6600"/>
        </w:rPr>
        <w:t xml:space="preserve"> </w:t>
      </w:r>
    </w:p>
    <w:p w14:paraId="56B24208" w14:textId="77777777" w:rsidR="00301528" w:rsidRPr="009C6C57" w:rsidRDefault="00301528" w:rsidP="00301528">
      <w:pPr>
        <w:rPr>
          <w:rFonts w:ascii="Arial" w:eastAsia="Arial Unicode MS" w:hAnsi="Arial" w:cs="Arial"/>
          <w:b/>
          <w:bCs/>
          <w:color w:val="FF0000"/>
        </w:rPr>
      </w:pPr>
      <w:r w:rsidRPr="006303FA">
        <w:rPr>
          <w:rFonts w:ascii="Arial" w:eastAsia="Arial Unicode MS" w:hAnsi="Arial" w:cs="Arial"/>
          <w:color w:val="000000"/>
        </w:rPr>
        <w:t xml:space="preserve">(EFFECTIVE: October 1, </w:t>
      </w:r>
      <w:r w:rsidR="00D01560">
        <w:rPr>
          <w:rFonts w:ascii="Arial" w:eastAsia="Arial Unicode MS" w:hAnsi="Arial" w:cs="Arial"/>
          <w:color w:val="000000"/>
        </w:rPr>
        <w:t>2021</w:t>
      </w:r>
      <w:r w:rsidRPr="006303FA">
        <w:rPr>
          <w:rFonts w:ascii="Arial" w:eastAsia="Arial Unicode MS" w:hAnsi="Arial" w:cs="Arial"/>
          <w:color w:val="000000"/>
        </w:rPr>
        <w:t>)</w:t>
      </w:r>
      <w:r w:rsidR="00E0518A">
        <w:rPr>
          <w:rFonts w:ascii="Arial" w:eastAsia="Arial Unicode MS" w:hAnsi="Arial" w:cs="Arial"/>
          <w:color w:val="000000"/>
        </w:rPr>
        <w:t xml:space="preserve"> </w:t>
      </w:r>
      <w:r w:rsidR="009C6C57">
        <w:rPr>
          <w:rFonts w:ascii="Arial" w:eastAsia="Arial Unicode MS" w:hAnsi="Arial" w:cs="Arial"/>
          <w:b/>
          <w:bCs/>
          <w:color w:val="000000"/>
        </w:rPr>
        <w:t>(A)</w:t>
      </w:r>
    </w:p>
    <w:p w14:paraId="0F9C1EE0" w14:textId="77777777" w:rsidR="00301528" w:rsidRPr="00301528" w:rsidRDefault="00301528" w:rsidP="00301528"/>
    <w:tbl>
      <w:tblPr>
        <w:tblW w:w="7928"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228"/>
        <w:gridCol w:w="20"/>
        <w:gridCol w:w="1253"/>
        <w:gridCol w:w="1258"/>
        <w:gridCol w:w="1169"/>
      </w:tblGrid>
      <w:tr w:rsidR="00407DEF" w14:paraId="797B0997" w14:textId="77777777" w:rsidTr="00803EAA">
        <w:trPr>
          <w:tblCellSpacing w:w="7" w:type="dxa"/>
          <w:jc w:val="center"/>
        </w:trPr>
        <w:tc>
          <w:tcPr>
            <w:tcW w:w="2661" w:type="pct"/>
            <w:gridSpan w:val="2"/>
            <w:shd w:val="clear" w:color="auto" w:fill="FFFF99"/>
          </w:tcPr>
          <w:p w14:paraId="7359356A" w14:textId="77777777" w:rsidR="00407DEF" w:rsidRDefault="00407DEF">
            <w:pPr>
              <w:rPr>
                <w:rFonts w:ascii="Arial" w:eastAsia="Arial Unicode MS" w:hAnsi="Arial" w:cs="Arial"/>
                <w:szCs w:val="24"/>
              </w:rPr>
            </w:pPr>
            <w:r>
              <w:rPr>
                <w:rFonts w:ascii="Arial" w:hAnsi="Arial" w:cs="Arial"/>
              </w:rPr>
              <w:t>(Bags or sacks)</w:t>
            </w:r>
          </w:p>
        </w:tc>
        <w:tc>
          <w:tcPr>
            <w:tcW w:w="783" w:type="pct"/>
            <w:shd w:val="clear" w:color="auto" w:fill="FFFF99"/>
          </w:tcPr>
          <w:p w14:paraId="40630CA2" w14:textId="77777777" w:rsidR="00407DEF" w:rsidRPr="00867D40" w:rsidRDefault="00407DEF">
            <w:pPr>
              <w:rPr>
                <w:rFonts w:ascii="Arial" w:hAnsi="Arial" w:cs="Arial"/>
                <w:b/>
                <w:bCs/>
                <w:color w:val="FF0000"/>
              </w:rPr>
            </w:pPr>
            <w:r>
              <w:rPr>
                <w:rFonts w:ascii="Arial" w:hAnsi="Arial" w:cs="Arial"/>
                <w:b/>
                <w:bCs/>
              </w:rPr>
              <w:t>Wharfage</w:t>
            </w:r>
            <w:r w:rsidR="00867D40" w:rsidRPr="006303FA">
              <w:rPr>
                <w:rFonts w:ascii="Arial" w:hAnsi="Arial" w:cs="Arial"/>
                <w:b/>
                <w:bCs/>
                <w:color w:val="000000"/>
              </w:rPr>
              <w:t>*</w:t>
            </w:r>
          </w:p>
        </w:tc>
        <w:tc>
          <w:tcPr>
            <w:tcW w:w="786" w:type="pct"/>
            <w:shd w:val="clear" w:color="auto" w:fill="FFFF99"/>
          </w:tcPr>
          <w:p w14:paraId="32E876B3" w14:textId="77777777" w:rsidR="00407DEF" w:rsidRDefault="00407DEF">
            <w:pPr>
              <w:rPr>
                <w:rFonts w:ascii="Arial" w:hAnsi="Arial" w:cs="Arial"/>
                <w:b/>
                <w:bCs/>
              </w:rPr>
            </w:pPr>
            <w:r>
              <w:rPr>
                <w:rFonts w:ascii="Arial" w:hAnsi="Arial" w:cs="Arial"/>
                <w:b/>
                <w:bCs/>
              </w:rPr>
              <w:t>Unloading</w:t>
            </w:r>
          </w:p>
        </w:tc>
        <w:tc>
          <w:tcPr>
            <w:tcW w:w="726" w:type="pct"/>
            <w:shd w:val="clear" w:color="auto" w:fill="FFFF99"/>
          </w:tcPr>
          <w:p w14:paraId="1B1E6E52" w14:textId="77777777" w:rsidR="00407DEF" w:rsidRDefault="00407DEF">
            <w:pPr>
              <w:rPr>
                <w:rFonts w:ascii="Arial" w:hAnsi="Arial" w:cs="Arial"/>
                <w:b/>
                <w:bCs/>
              </w:rPr>
            </w:pPr>
            <w:r>
              <w:rPr>
                <w:rFonts w:ascii="Arial" w:hAnsi="Arial" w:cs="Arial"/>
                <w:b/>
                <w:bCs/>
              </w:rPr>
              <w:t>Loading</w:t>
            </w:r>
          </w:p>
        </w:tc>
      </w:tr>
      <w:tr w:rsidR="00407DEF" w14:paraId="043EE440" w14:textId="77777777" w:rsidTr="00803EAA">
        <w:trPr>
          <w:tblCellSpacing w:w="7" w:type="dxa"/>
          <w:jc w:val="center"/>
        </w:trPr>
        <w:tc>
          <w:tcPr>
            <w:tcW w:w="2661" w:type="pct"/>
            <w:gridSpan w:val="2"/>
          </w:tcPr>
          <w:p w14:paraId="002BE2D7" w14:textId="77777777" w:rsidR="00407DEF" w:rsidRDefault="00407DEF">
            <w:pPr>
              <w:rPr>
                <w:rFonts w:ascii="Arial" w:eastAsia="Arial Unicode MS" w:hAnsi="Arial" w:cs="Arial"/>
                <w:szCs w:val="24"/>
              </w:rPr>
            </w:pPr>
            <w:r>
              <w:rPr>
                <w:rFonts w:ascii="Arial" w:hAnsi="Arial" w:cs="Arial"/>
              </w:rPr>
              <w:t xml:space="preserve">Weighing less than 63 </w:t>
            </w:r>
            <w:proofErr w:type="spellStart"/>
            <w:r>
              <w:rPr>
                <w:rFonts w:ascii="Arial" w:hAnsi="Arial" w:cs="Arial"/>
              </w:rPr>
              <w:t>lbs</w:t>
            </w:r>
            <w:proofErr w:type="spellEnd"/>
          </w:p>
        </w:tc>
        <w:tc>
          <w:tcPr>
            <w:tcW w:w="783" w:type="pct"/>
            <w:vAlign w:val="center"/>
          </w:tcPr>
          <w:p w14:paraId="2EAA04AF" w14:textId="77777777" w:rsidR="00407DEF" w:rsidRPr="006303FA" w:rsidRDefault="004B04A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86" w:type="pct"/>
            <w:vAlign w:val="center"/>
          </w:tcPr>
          <w:p w14:paraId="4B82785B"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19.76</w:t>
            </w:r>
          </w:p>
        </w:tc>
        <w:tc>
          <w:tcPr>
            <w:tcW w:w="726" w:type="pct"/>
            <w:vAlign w:val="center"/>
          </w:tcPr>
          <w:p w14:paraId="6750078F"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20.13</w:t>
            </w:r>
          </w:p>
        </w:tc>
      </w:tr>
      <w:tr w:rsidR="00407DEF" w14:paraId="3F3D2AFF" w14:textId="77777777" w:rsidTr="00803EAA">
        <w:trPr>
          <w:tblCellSpacing w:w="7" w:type="dxa"/>
          <w:jc w:val="center"/>
        </w:trPr>
        <w:tc>
          <w:tcPr>
            <w:tcW w:w="2657" w:type="pct"/>
          </w:tcPr>
          <w:p w14:paraId="7BC722EB" w14:textId="77777777" w:rsidR="00407DEF" w:rsidRDefault="00407DEF">
            <w:pPr>
              <w:rPr>
                <w:rFonts w:ascii="Arial" w:eastAsia="Arial Unicode MS" w:hAnsi="Arial" w:cs="Arial"/>
                <w:szCs w:val="24"/>
              </w:rPr>
            </w:pPr>
            <w:r>
              <w:rPr>
                <w:rFonts w:ascii="Arial" w:hAnsi="Arial" w:cs="Arial"/>
              </w:rPr>
              <w:t xml:space="preserve">Weighing 63 </w:t>
            </w:r>
            <w:proofErr w:type="spellStart"/>
            <w:r>
              <w:rPr>
                <w:rFonts w:ascii="Arial" w:hAnsi="Arial" w:cs="Arial"/>
              </w:rPr>
              <w:t>lbs</w:t>
            </w:r>
            <w:proofErr w:type="spellEnd"/>
            <w:r>
              <w:rPr>
                <w:rFonts w:ascii="Arial" w:hAnsi="Arial" w:cs="Arial"/>
              </w:rPr>
              <w:t xml:space="preserve">, but less than 123 </w:t>
            </w:r>
            <w:proofErr w:type="spellStart"/>
            <w:r>
              <w:rPr>
                <w:rFonts w:ascii="Arial" w:hAnsi="Arial" w:cs="Arial"/>
              </w:rPr>
              <w:t>lbs</w:t>
            </w:r>
            <w:proofErr w:type="spellEnd"/>
          </w:p>
        </w:tc>
        <w:tc>
          <w:tcPr>
            <w:tcW w:w="787" w:type="pct"/>
            <w:gridSpan w:val="2"/>
            <w:vAlign w:val="center"/>
          </w:tcPr>
          <w:p w14:paraId="21939001" w14:textId="77777777" w:rsidR="00407DEF" w:rsidRPr="006303FA" w:rsidRDefault="004B04A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86" w:type="pct"/>
            <w:vAlign w:val="center"/>
          </w:tcPr>
          <w:p w14:paraId="350828F1" w14:textId="77777777" w:rsidR="00407DEF" w:rsidRPr="006303FA" w:rsidRDefault="0049362B" w:rsidP="00FB79B3">
            <w:pPr>
              <w:pStyle w:val="CommentText"/>
              <w:jc w:val="center"/>
              <w:rPr>
                <w:rFonts w:ascii="Arial" w:hAnsi="Arial" w:cs="Arial"/>
                <w:bCs/>
                <w:color w:val="000000"/>
              </w:rPr>
            </w:pPr>
            <w:r>
              <w:rPr>
                <w:rFonts w:ascii="Arial" w:hAnsi="Arial" w:cs="Arial"/>
                <w:bCs/>
                <w:color w:val="000000"/>
              </w:rPr>
              <w:t>$</w:t>
            </w:r>
            <w:r w:rsidR="00694FEC">
              <w:rPr>
                <w:rFonts w:ascii="Arial" w:hAnsi="Arial" w:cs="Arial"/>
                <w:bCs/>
                <w:color w:val="000000"/>
              </w:rPr>
              <w:t>21.35</w:t>
            </w:r>
          </w:p>
        </w:tc>
        <w:tc>
          <w:tcPr>
            <w:tcW w:w="726" w:type="pct"/>
            <w:vAlign w:val="center"/>
          </w:tcPr>
          <w:p w14:paraId="15177055"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21.68</w:t>
            </w:r>
          </w:p>
        </w:tc>
      </w:tr>
      <w:tr w:rsidR="00407DEF" w14:paraId="0E48D9F8" w14:textId="77777777" w:rsidTr="00803EAA">
        <w:trPr>
          <w:tblCellSpacing w:w="7" w:type="dxa"/>
          <w:jc w:val="center"/>
        </w:trPr>
        <w:tc>
          <w:tcPr>
            <w:tcW w:w="2661" w:type="pct"/>
            <w:gridSpan w:val="2"/>
          </w:tcPr>
          <w:p w14:paraId="28A7425E" w14:textId="77777777" w:rsidR="00407DEF" w:rsidRDefault="00407DEF">
            <w:pPr>
              <w:rPr>
                <w:rFonts w:ascii="Arial" w:eastAsia="Arial Unicode MS" w:hAnsi="Arial" w:cs="Arial"/>
                <w:szCs w:val="24"/>
              </w:rPr>
            </w:pPr>
            <w:r>
              <w:rPr>
                <w:rFonts w:ascii="Arial" w:hAnsi="Arial" w:cs="Arial"/>
              </w:rPr>
              <w:t xml:space="preserve">Weighing 123 </w:t>
            </w:r>
            <w:proofErr w:type="spellStart"/>
            <w:r>
              <w:rPr>
                <w:rFonts w:ascii="Arial" w:hAnsi="Arial" w:cs="Arial"/>
              </w:rPr>
              <w:t>lbs</w:t>
            </w:r>
            <w:proofErr w:type="spellEnd"/>
            <w:r>
              <w:rPr>
                <w:rFonts w:ascii="Arial" w:hAnsi="Arial" w:cs="Arial"/>
              </w:rPr>
              <w:t xml:space="preserve"> and over</w:t>
            </w:r>
          </w:p>
        </w:tc>
        <w:tc>
          <w:tcPr>
            <w:tcW w:w="783" w:type="pct"/>
            <w:vAlign w:val="center"/>
          </w:tcPr>
          <w:p w14:paraId="33A9DFCC" w14:textId="77777777" w:rsidR="00407DEF" w:rsidRPr="006303FA" w:rsidRDefault="004B04A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86" w:type="pct"/>
            <w:vAlign w:val="center"/>
          </w:tcPr>
          <w:p w14:paraId="16FB722C"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27.08</w:t>
            </w:r>
          </w:p>
        </w:tc>
        <w:tc>
          <w:tcPr>
            <w:tcW w:w="726" w:type="pct"/>
            <w:vAlign w:val="center"/>
          </w:tcPr>
          <w:p w14:paraId="4757CC63"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27.41</w:t>
            </w:r>
          </w:p>
        </w:tc>
      </w:tr>
      <w:tr w:rsidR="00407DEF" w14:paraId="53EF5008" w14:textId="77777777" w:rsidTr="00803EAA">
        <w:trPr>
          <w:tblCellSpacing w:w="7" w:type="dxa"/>
          <w:jc w:val="center"/>
        </w:trPr>
        <w:tc>
          <w:tcPr>
            <w:tcW w:w="2661" w:type="pct"/>
            <w:gridSpan w:val="2"/>
          </w:tcPr>
          <w:p w14:paraId="1BDEB711" w14:textId="77777777" w:rsidR="00407DEF" w:rsidRDefault="00407DEF">
            <w:pPr>
              <w:rPr>
                <w:rFonts w:ascii="Arial" w:eastAsia="Arial Unicode MS" w:hAnsi="Arial" w:cs="Arial"/>
                <w:szCs w:val="24"/>
              </w:rPr>
            </w:pPr>
            <w:r w:rsidRPr="001633A0">
              <w:rPr>
                <w:rFonts w:ascii="Arial" w:hAnsi="Arial" w:cs="Arial"/>
                <w:b/>
                <w:color w:val="008000"/>
              </w:rPr>
              <w:t>EXCEPTIONS:</w:t>
            </w:r>
            <w:r>
              <w:rPr>
                <w:rFonts w:ascii="Arial" w:hAnsi="Arial" w:cs="Arial"/>
              </w:rPr>
              <w:t xml:space="preserve">  Brazil nuts in sacks in slings</w:t>
            </w:r>
          </w:p>
        </w:tc>
        <w:tc>
          <w:tcPr>
            <w:tcW w:w="783" w:type="pct"/>
            <w:vAlign w:val="center"/>
          </w:tcPr>
          <w:p w14:paraId="4A21D4F3" w14:textId="77777777" w:rsidR="00407DEF" w:rsidRPr="006303FA" w:rsidRDefault="004B04A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86" w:type="pct"/>
            <w:vAlign w:val="center"/>
          </w:tcPr>
          <w:p w14:paraId="0EF35CF3"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13.23</w:t>
            </w:r>
          </w:p>
        </w:tc>
        <w:tc>
          <w:tcPr>
            <w:tcW w:w="726" w:type="pct"/>
            <w:vAlign w:val="center"/>
          </w:tcPr>
          <w:p w14:paraId="2941949F" w14:textId="77777777" w:rsidR="00407DEF" w:rsidRPr="006303FA" w:rsidRDefault="0049362B" w:rsidP="00FB79B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14.74</w:t>
            </w:r>
          </w:p>
        </w:tc>
      </w:tr>
    </w:tbl>
    <w:p w14:paraId="1EDE2C8F" w14:textId="77777777" w:rsidR="006F4246" w:rsidRPr="006F4246" w:rsidRDefault="006F4246" w:rsidP="006F4246"/>
    <w:p w14:paraId="4C6021C5" w14:textId="77777777" w:rsidR="00407DEF" w:rsidRPr="004F0DDD" w:rsidRDefault="00407DEF" w:rsidP="004F0DDD">
      <w:pPr>
        <w:pStyle w:val="NormalWeb"/>
        <w:jc w:val="both"/>
        <w:rPr>
          <w:rFonts w:ascii="Arial" w:hAnsi="Arial"/>
          <w:sz w:val="20"/>
        </w:rPr>
      </w:pPr>
      <w:r w:rsidRPr="004F0DDD">
        <w:rPr>
          <w:rFonts w:ascii="Arial" w:hAnsi="Arial"/>
          <w:b/>
          <w:color w:val="993300"/>
          <w:sz w:val="20"/>
        </w:rPr>
        <w:t>NOTE:</w:t>
      </w:r>
      <w:r w:rsidRPr="004F0DDD">
        <w:rPr>
          <w:rFonts w:ascii="Arial" w:hAnsi="Arial"/>
          <w:sz w:val="20"/>
        </w:rPr>
        <w:t xml:space="preserve"> To qualify for the sling rate exception above, bags or sacks must remain in slings.  If cargo should become adrift from slings, the applicable loose rate will apply to the entire truck or </w:t>
      </w:r>
      <w:r w:rsidR="0033259C">
        <w:rPr>
          <w:rFonts w:ascii="Arial" w:hAnsi="Arial"/>
          <w:sz w:val="20"/>
        </w:rPr>
        <w:t xml:space="preserve">rail </w:t>
      </w:r>
      <w:r w:rsidRPr="004F0DDD">
        <w:rPr>
          <w:rFonts w:ascii="Arial" w:hAnsi="Arial"/>
          <w:sz w:val="20"/>
        </w:rPr>
        <w:t xml:space="preserve">car being </w:t>
      </w:r>
      <w:r w:rsidR="0033259C">
        <w:rPr>
          <w:rFonts w:ascii="Arial" w:hAnsi="Arial"/>
          <w:sz w:val="20"/>
        </w:rPr>
        <w:t>un</w:t>
      </w:r>
      <w:r w:rsidRPr="004F0DDD">
        <w:rPr>
          <w:rFonts w:ascii="Arial" w:hAnsi="Arial"/>
          <w:sz w:val="20"/>
        </w:rPr>
        <w:t>loaded or loaded.</w:t>
      </w:r>
    </w:p>
    <w:p w14:paraId="1EFC68C5" w14:textId="77777777" w:rsidR="002F4B78" w:rsidRDefault="002F4B78" w:rsidP="006F4246">
      <w:pPr>
        <w:pStyle w:val="NoteHeading"/>
        <w:rPr>
          <w:b/>
          <w:bCs/>
          <w:color w:val="FF6600"/>
        </w:rPr>
      </w:pPr>
    </w:p>
    <w:p w14:paraId="544C1E1D" w14:textId="77777777" w:rsidR="00E70647" w:rsidRDefault="00E70647" w:rsidP="00E70647"/>
    <w:p w14:paraId="072C227E" w14:textId="77777777" w:rsidR="00E70647" w:rsidRDefault="00E70647" w:rsidP="00E70647"/>
    <w:p w14:paraId="4333FB17" w14:textId="77777777" w:rsidR="00E70647" w:rsidRDefault="00E70647" w:rsidP="00E70647"/>
    <w:p w14:paraId="3C34677D" w14:textId="77777777" w:rsidR="00E70647" w:rsidRPr="00046994" w:rsidRDefault="00E70647" w:rsidP="00046994"/>
    <w:p w14:paraId="417300D9" w14:textId="77777777" w:rsidR="00CE25FB" w:rsidRPr="006303FA" w:rsidRDefault="009238FA" w:rsidP="009238FA">
      <w:pPr>
        <w:pStyle w:val="NoteHeading"/>
        <w:jc w:val="center"/>
        <w:rPr>
          <w:bCs/>
          <w:color w:val="000000"/>
        </w:rPr>
      </w:pPr>
      <w:r w:rsidRPr="006303FA">
        <w:rPr>
          <w:color w:val="000000"/>
        </w:rPr>
        <w:t>(* Heavy Lift Wharfage – See Section 4, Item 406)</w:t>
      </w:r>
    </w:p>
    <w:p w14:paraId="73F467E2" w14:textId="77777777" w:rsidR="00504D67" w:rsidRDefault="00504D67" w:rsidP="006F4246">
      <w:pPr>
        <w:pStyle w:val="NoteHeading"/>
        <w:rPr>
          <w:b/>
          <w:bCs/>
          <w:color w:val="FF6600"/>
        </w:rPr>
      </w:pPr>
    </w:p>
    <w:p w14:paraId="02424E41" w14:textId="77777777" w:rsidR="00C65EE1" w:rsidRDefault="00C65EE1" w:rsidP="006F4246">
      <w:pPr>
        <w:pStyle w:val="NoteHeading"/>
        <w:rPr>
          <w:b/>
          <w:bCs/>
          <w:color w:val="FF6600"/>
        </w:rPr>
      </w:pPr>
    </w:p>
    <w:p w14:paraId="44C0BE8C" w14:textId="77777777" w:rsidR="00407DEF" w:rsidRPr="00F74DF3" w:rsidRDefault="00407DEF" w:rsidP="006F4246">
      <w:pPr>
        <w:pStyle w:val="NoteHeading"/>
        <w:rPr>
          <w:b/>
          <w:bCs/>
        </w:rPr>
      </w:pPr>
      <w:r w:rsidRPr="006F4246">
        <w:rPr>
          <w:b/>
          <w:bCs/>
          <w:color w:val="FF6600"/>
        </w:rPr>
        <w:t>331…COTTON</w:t>
      </w:r>
    </w:p>
    <w:p w14:paraId="315ADDC6" w14:textId="77777777" w:rsidR="005754B4" w:rsidRPr="009C6C57" w:rsidRDefault="005754B4" w:rsidP="005754B4">
      <w:pPr>
        <w:rPr>
          <w:rFonts w:ascii="Arial" w:eastAsia="Arial Unicode MS" w:hAnsi="Arial" w:cs="Arial"/>
          <w:b/>
          <w:bCs/>
          <w:color w:val="FF0000"/>
        </w:rPr>
      </w:pPr>
      <w:r w:rsidRPr="00F30F1F">
        <w:rPr>
          <w:rFonts w:ascii="Arial" w:eastAsia="Arial Unicode MS" w:hAnsi="Arial" w:cs="Arial"/>
          <w:color w:val="000000"/>
        </w:rPr>
        <w:t xml:space="preserve">(EFFECTIVE: October 1, </w:t>
      </w:r>
      <w:r w:rsidR="003C743F">
        <w:rPr>
          <w:rFonts w:ascii="Arial" w:eastAsia="Arial Unicode MS" w:hAnsi="Arial" w:cs="Arial"/>
          <w:color w:val="000000"/>
        </w:rPr>
        <w:t>20</w:t>
      </w:r>
      <w:r w:rsidR="00415CDD">
        <w:rPr>
          <w:rFonts w:ascii="Arial" w:eastAsia="Arial Unicode MS" w:hAnsi="Arial" w:cs="Arial"/>
          <w:color w:val="000000"/>
        </w:rPr>
        <w:t>21</w:t>
      </w:r>
      <w:r w:rsidR="00EC1DC5">
        <w:rPr>
          <w:rFonts w:ascii="Arial" w:eastAsia="Arial Unicode MS" w:hAnsi="Arial" w:cs="Arial"/>
          <w:color w:val="000000"/>
        </w:rPr>
        <w:t>)</w:t>
      </w:r>
      <w:r w:rsidR="00415CDD">
        <w:rPr>
          <w:rFonts w:ascii="Arial" w:eastAsia="Arial Unicode MS" w:hAnsi="Arial" w:cs="Arial"/>
          <w:color w:val="000000"/>
        </w:rPr>
        <w:t xml:space="preserve"> </w:t>
      </w:r>
      <w:r w:rsidR="009C6C57">
        <w:rPr>
          <w:rFonts w:ascii="Arial" w:eastAsia="Arial Unicode MS" w:hAnsi="Arial" w:cs="Arial"/>
          <w:b/>
          <w:bCs/>
          <w:color w:val="000000"/>
        </w:rPr>
        <w:t>(A)</w:t>
      </w:r>
    </w:p>
    <w:p w14:paraId="05FAC867" w14:textId="77777777" w:rsidR="00407DEF" w:rsidRDefault="00407DEF">
      <w:pPr>
        <w:pStyle w:val="NoteHeading"/>
        <w:rPr>
          <w:b/>
          <w:bCs/>
        </w:rPr>
      </w:pP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381"/>
        <w:gridCol w:w="1244"/>
        <w:gridCol w:w="1232"/>
        <w:gridCol w:w="1078"/>
      </w:tblGrid>
      <w:tr w:rsidR="00407DEF" w14:paraId="1D111286" w14:textId="77777777">
        <w:trPr>
          <w:tblCellSpacing w:w="7" w:type="dxa"/>
          <w:jc w:val="center"/>
        </w:trPr>
        <w:tc>
          <w:tcPr>
            <w:tcW w:w="2800" w:type="pct"/>
            <w:shd w:val="clear" w:color="auto" w:fill="FFFF99"/>
          </w:tcPr>
          <w:p w14:paraId="00E6D83C" w14:textId="77777777" w:rsidR="00407DEF" w:rsidRDefault="00407DEF">
            <w:pPr>
              <w:rPr>
                <w:rFonts w:ascii="Arial" w:eastAsia="Arial Unicode MS" w:hAnsi="Arial" w:cs="Arial"/>
                <w:szCs w:val="24"/>
              </w:rPr>
            </w:pPr>
            <w:r>
              <w:rPr>
                <w:rFonts w:ascii="Arial" w:hAnsi="Arial" w:cs="Arial"/>
              </w:rPr>
              <w:t> </w:t>
            </w:r>
          </w:p>
        </w:tc>
        <w:tc>
          <w:tcPr>
            <w:tcW w:w="750" w:type="pct"/>
            <w:shd w:val="clear" w:color="auto" w:fill="FFFF99"/>
          </w:tcPr>
          <w:p w14:paraId="33022DD8"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750" w:type="pct"/>
            <w:shd w:val="clear" w:color="auto" w:fill="FFFF99"/>
          </w:tcPr>
          <w:p w14:paraId="75A58C36" w14:textId="77777777" w:rsidR="00407DEF" w:rsidRDefault="00407DEF">
            <w:pPr>
              <w:rPr>
                <w:rFonts w:ascii="Arial" w:hAnsi="Arial" w:cs="Arial"/>
                <w:b/>
                <w:bCs/>
              </w:rPr>
            </w:pPr>
            <w:r>
              <w:rPr>
                <w:rFonts w:ascii="Arial" w:hAnsi="Arial" w:cs="Arial"/>
                <w:b/>
                <w:bCs/>
              </w:rPr>
              <w:t>Unloading</w:t>
            </w:r>
          </w:p>
        </w:tc>
        <w:tc>
          <w:tcPr>
            <w:tcW w:w="750" w:type="pct"/>
            <w:shd w:val="clear" w:color="auto" w:fill="FFFF99"/>
          </w:tcPr>
          <w:p w14:paraId="6B00E9AA" w14:textId="77777777" w:rsidR="00407DEF" w:rsidRDefault="00407DEF">
            <w:pPr>
              <w:rPr>
                <w:rFonts w:ascii="Arial" w:hAnsi="Arial" w:cs="Arial"/>
                <w:b/>
                <w:bCs/>
              </w:rPr>
            </w:pPr>
            <w:r>
              <w:rPr>
                <w:rFonts w:ascii="Arial" w:hAnsi="Arial" w:cs="Arial"/>
                <w:b/>
                <w:bCs/>
              </w:rPr>
              <w:t>Loading</w:t>
            </w:r>
          </w:p>
        </w:tc>
      </w:tr>
      <w:tr w:rsidR="00407DEF" w14:paraId="6E77BBA5" w14:textId="77777777">
        <w:trPr>
          <w:tblCellSpacing w:w="7" w:type="dxa"/>
          <w:jc w:val="center"/>
        </w:trPr>
        <w:tc>
          <w:tcPr>
            <w:tcW w:w="2800" w:type="pct"/>
          </w:tcPr>
          <w:p w14:paraId="33006A95" w14:textId="77777777" w:rsidR="00407DEF" w:rsidRDefault="00407DEF">
            <w:pPr>
              <w:pStyle w:val="IndexHeading"/>
              <w:rPr>
                <w:rFonts w:eastAsia="Arial Unicode MS"/>
                <w:b w:val="0"/>
                <w:szCs w:val="24"/>
              </w:rPr>
            </w:pPr>
            <w:r>
              <w:rPr>
                <w:rFonts w:eastAsia="Arial Unicode MS"/>
                <w:b w:val="0"/>
                <w:szCs w:val="24"/>
              </w:rPr>
              <w:t xml:space="preserve">In bales, minimum of 500 </w:t>
            </w:r>
            <w:proofErr w:type="spellStart"/>
            <w:r>
              <w:rPr>
                <w:rFonts w:eastAsia="Arial Unicode MS"/>
                <w:b w:val="0"/>
                <w:szCs w:val="24"/>
              </w:rPr>
              <w:t>lb</w:t>
            </w:r>
            <w:proofErr w:type="spellEnd"/>
            <w:r>
              <w:rPr>
                <w:rFonts w:eastAsia="Arial Unicode MS"/>
                <w:b w:val="0"/>
                <w:szCs w:val="24"/>
              </w:rPr>
              <w:t xml:space="preserve"> bales (per bale)</w:t>
            </w:r>
          </w:p>
        </w:tc>
        <w:tc>
          <w:tcPr>
            <w:tcW w:w="750" w:type="pct"/>
            <w:vAlign w:val="center"/>
          </w:tcPr>
          <w:p w14:paraId="3205B00B" w14:textId="77777777" w:rsidR="00407DEF" w:rsidRPr="00F30F1F" w:rsidRDefault="006C1AE5" w:rsidP="00D05CF5">
            <w:pPr>
              <w:pStyle w:val="IndexHeading"/>
              <w:jc w:val="center"/>
              <w:rPr>
                <w:b w:val="0"/>
                <w:color w:val="000000"/>
              </w:rPr>
            </w:pPr>
            <w:r>
              <w:rPr>
                <w:b w:val="0"/>
                <w:color w:val="000000"/>
              </w:rPr>
              <w:t>$.</w:t>
            </w:r>
            <w:r w:rsidR="00694FEC">
              <w:rPr>
                <w:b w:val="0"/>
                <w:color w:val="000000"/>
              </w:rPr>
              <w:t>87</w:t>
            </w:r>
          </w:p>
        </w:tc>
        <w:tc>
          <w:tcPr>
            <w:tcW w:w="750" w:type="pct"/>
            <w:vAlign w:val="center"/>
          </w:tcPr>
          <w:p w14:paraId="1F3F6EA3" w14:textId="77777777" w:rsidR="00407DEF" w:rsidRPr="00F30F1F" w:rsidRDefault="006C1AE5" w:rsidP="00D05CF5">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3.2</w:t>
            </w:r>
            <w:r w:rsidR="00C749BC">
              <w:rPr>
                <w:rFonts w:ascii="Arial" w:hAnsi="Arial" w:cs="Arial"/>
                <w:bCs/>
                <w:color w:val="000000"/>
              </w:rPr>
              <w:t>4</w:t>
            </w:r>
          </w:p>
        </w:tc>
        <w:tc>
          <w:tcPr>
            <w:tcW w:w="750" w:type="pct"/>
            <w:vAlign w:val="center"/>
          </w:tcPr>
          <w:p w14:paraId="5F84387B" w14:textId="77777777" w:rsidR="00407DEF" w:rsidRPr="00F30F1F" w:rsidRDefault="006C1AE5" w:rsidP="00D05CF5">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3.24</w:t>
            </w:r>
          </w:p>
        </w:tc>
      </w:tr>
    </w:tbl>
    <w:p w14:paraId="0266978A" w14:textId="77777777" w:rsidR="00407DEF" w:rsidRDefault="00407DEF">
      <w:pPr>
        <w:rPr>
          <w:rFonts w:ascii="Arial" w:hAnsi="Arial" w:cs="Arial"/>
        </w:rPr>
      </w:pPr>
    </w:p>
    <w:p w14:paraId="34D04081" w14:textId="77777777" w:rsidR="00407DEF" w:rsidRDefault="00407DEF">
      <w:pPr>
        <w:rPr>
          <w:color w:val="FF0000"/>
        </w:rPr>
      </w:pPr>
    </w:p>
    <w:p w14:paraId="3447779F" w14:textId="77777777" w:rsidR="005754B4" w:rsidRPr="00F74DF3" w:rsidRDefault="00407DEF">
      <w:pPr>
        <w:pStyle w:val="NoteHeading"/>
        <w:rPr>
          <w:b/>
          <w:bCs/>
        </w:rPr>
      </w:pPr>
      <w:r w:rsidRPr="00C7751A">
        <w:rPr>
          <w:b/>
          <w:bCs/>
          <w:color w:val="FF6600"/>
        </w:rPr>
        <w:t>332…IRON AND STEEL ARTICLES</w:t>
      </w:r>
      <w:r w:rsidR="00D42D1E">
        <w:rPr>
          <w:b/>
          <w:bCs/>
          <w:color w:val="FF6600"/>
        </w:rPr>
        <w:t xml:space="preserve"> </w:t>
      </w:r>
    </w:p>
    <w:p w14:paraId="34C4E8AD" w14:textId="77777777" w:rsidR="005754B4" w:rsidRPr="00B665FE" w:rsidRDefault="005754B4" w:rsidP="005754B4">
      <w:pPr>
        <w:rPr>
          <w:rFonts w:ascii="Arial" w:eastAsia="Arial Unicode MS" w:hAnsi="Arial" w:cs="Arial"/>
        </w:rPr>
      </w:pPr>
      <w:r w:rsidRPr="00F30F1F">
        <w:rPr>
          <w:rFonts w:ascii="Arial" w:eastAsia="Arial Unicode MS" w:hAnsi="Arial" w:cs="Arial"/>
          <w:color w:val="000000"/>
        </w:rPr>
        <w:t xml:space="preserve">(EFFECTIVE: </w:t>
      </w:r>
      <w:r w:rsidR="003B5AC3">
        <w:rPr>
          <w:rFonts w:ascii="Arial" w:eastAsia="Arial Unicode MS" w:hAnsi="Arial" w:cs="Arial"/>
          <w:color w:val="000000"/>
        </w:rPr>
        <w:t>November</w:t>
      </w:r>
      <w:r w:rsidR="00F4227A">
        <w:rPr>
          <w:rFonts w:ascii="Arial" w:eastAsia="Arial Unicode MS" w:hAnsi="Arial" w:cs="Arial"/>
          <w:color w:val="000000"/>
        </w:rPr>
        <w:t xml:space="preserve"> 1,</w:t>
      </w:r>
      <w:r w:rsidRPr="00F30F1F">
        <w:rPr>
          <w:rFonts w:ascii="Arial" w:eastAsia="Arial Unicode MS" w:hAnsi="Arial" w:cs="Arial"/>
          <w:color w:val="000000"/>
        </w:rPr>
        <w:t xml:space="preserve"> </w:t>
      </w:r>
      <w:r w:rsidR="003C743F">
        <w:rPr>
          <w:rFonts w:ascii="Arial" w:eastAsia="Arial Unicode MS" w:hAnsi="Arial" w:cs="Arial"/>
          <w:color w:val="000000"/>
        </w:rPr>
        <w:t>20</w:t>
      </w:r>
      <w:r w:rsidR="00DC6A76">
        <w:rPr>
          <w:rFonts w:ascii="Arial" w:eastAsia="Arial Unicode MS" w:hAnsi="Arial" w:cs="Arial"/>
          <w:color w:val="000000"/>
        </w:rPr>
        <w:t>21</w:t>
      </w:r>
      <w:proofErr w:type="gramStart"/>
      <w:r w:rsidR="00EC1DC5">
        <w:rPr>
          <w:rFonts w:ascii="Arial" w:eastAsia="Arial Unicode MS" w:hAnsi="Arial" w:cs="Arial"/>
          <w:color w:val="000000"/>
        </w:rPr>
        <w:t>)</w:t>
      </w:r>
      <w:r w:rsidR="00DC6A76">
        <w:rPr>
          <w:rFonts w:ascii="Arial" w:eastAsia="Arial Unicode MS" w:hAnsi="Arial" w:cs="Arial"/>
          <w:color w:val="000000"/>
        </w:rPr>
        <w:t xml:space="preserve"> </w:t>
      </w:r>
      <w:r w:rsidR="00B665FE">
        <w:rPr>
          <w:rFonts w:ascii="Arial" w:eastAsia="Arial Unicode MS" w:hAnsi="Arial" w:cs="Arial"/>
          <w:color w:val="000000"/>
        </w:rPr>
        <w:t xml:space="preserve"> </w:t>
      </w:r>
      <w:r w:rsidR="00DC6A76" w:rsidRPr="00046994">
        <w:rPr>
          <w:rFonts w:ascii="Arial" w:eastAsia="Arial Unicode MS" w:hAnsi="Arial" w:cs="Arial"/>
          <w:b/>
          <w:bCs/>
        </w:rPr>
        <w:t>(</w:t>
      </w:r>
      <w:proofErr w:type="gramEnd"/>
      <w:r w:rsidR="00DC6A76" w:rsidRPr="00046994">
        <w:rPr>
          <w:rFonts w:ascii="Arial" w:eastAsia="Arial Unicode MS" w:hAnsi="Arial" w:cs="Arial"/>
          <w:b/>
          <w:bCs/>
        </w:rPr>
        <w:t>A)</w:t>
      </w:r>
    </w:p>
    <w:p w14:paraId="011F0D7E" w14:textId="77777777" w:rsidR="00407DEF" w:rsidRPr="00C7751A" w:rsidRDefault="00407DEF">
      <w:pPr>
        <w:rPr>
          <w:color w:val="FF6600"/>
        </w:rPr>
      </w:pPr>
    </w:p>
    <w:p w14:paraId="1F5549AE" w14:textId="77777777" w:rsidR="00407DEF" w:rsidRDefault="00407DEF">
      <w:pPr>
        <w:rPr>
          <w:rFonts w:ascii="Arial" w:hAnsi="Arial" w:cs="Arial"/>
        </w:rPr>
      </w:pPr>
      <w:r>
        <w:rPr>
          <w:rFonts w:ascii="Arial" w:hAnsi="Arial" w:cs="Arial"/>
        </w:rPr>
        <w:t>Namely angles, bars, beams, billets, channels, coils, flanges, flats, piling, pipe, plates, rails, rebar, rounds, slabs, tin plate</w:t>
      </w:r>
      <w:r w:rsidR="00DC6A76">
        <w:rPr>
          <w:rFonts w:ascii="Arial" w:hAnsi="Arial" w:cs="Arial"/>
        </w:rPr>
        <w:t>, wire rod steel coils.</w:t>
      </w:r>
    </w:p>
    <w:p w14:paraId="25F866D0" w14:textId="77777777" w:rsidR="00355BF0" w:rsidRDefault="00355BF0">
      <w:pPr>
        <w:rPr>
          <w:rFonts w:ascii="Arial" w:hAnsi="Arial" w:cs="Arial"/>
        </w:rPr>
      </w:pPr>
    </w:p>
    <w:p w14:paraId="458D0D4B" w14:textId="77777777" w:rsidR="00355BF0" w:rsidRDefault="00B4365B" w:rsidP="0011051B">
      <w:pPr>
        <w:rPr>
          <w:rFonts w:ascii="Arial" w:hAnsi="Arial" w:cs="Arial"/>
        </w:rPr>
      </w:pPr>
      <w:r>
        <w:rPr>
          <w:rFonts w:ascii="Arial" w:hAnsi="Arial" w:cs="Arial"/>
        </w:rPr>
        <w:t>N</w:t>
      </w:r>
      <w:r w:rsidR="0011051B">
        <w:rPr>
          <w:rFonts w:ascii="Arial" w:hAnsi="Arial" w:cs="Arial"/>
        </w:rPr>
        <w:t>ote:  Steel Coils</w:t>
      </w:r>
      <w:r>
        <w:rPr>
          <w:rFonts w:ascii="Arial" w:hAnsi="Arial" w:cs="Arial"/>
        </w:rPr>
        <w:t xml:space="preserve"> will be</w:t>
      </w:r>
      <w:r w:rsidR="0011051B">
        <w:rPr>
          <w:rFonts w:ascii="Arial" w:hAnsi="Arial" w:cs="Arial"/>
        </w:rPr>
        <w:t xml:space="preserve"> handled at A</w:t>
      </w:r>
      <w:r w:rsidR="005D329D">
        <w:rPr>
          <w:rFonts w:ascii="Arial" w:hAnsi="Arial" w:cs="Arial"/>
        </w:rPr>
        <w:t xml:space="preserve">labama </w:t>
      </w:r>
      <w:r w:rsidR="0011051B">
        <w:rPr>
          <w:rFonts w:ascii="Arial" w:hAnsi="Arial" w:cs="Arial"/>
        </w:rPr>
        <w:t>S</w:t>
      </w:r>
      <w:r w:rsidR="005D329D">
        <w:rPr>
          <w:rFonts w:ascii="Arial" w:hAnsi="Arial" w:cs="Arial"/>
        </w:rPr>
        <w:t>teel Terminals</w:t>
      </w:r>
      <w:r>
        <w:rPr>
          <w:rFonts w:ascii="Arial" w:hAnsi="Arial" w:cs="Arial"/>
        </w:rPr>
        <w:t xml:space="preserve"> upon completion near or about January 2015</w:t>
      </w:r>
      <w:r w:rsidR="0011051B">
        <w:rPr>
          <w:rFonts w:ascii="Arial" w:eastAsia="Arial Unicode MS" w:hAnsi="Arial"/>
          <w:bCs/>
        </w:rPr>
        <w:t>.</w:t>
      </w:r>
    </w:p>
    <w:p w14:paraId="4F43E2A1" w14:textId="77777777" w:rsidR="00407DEF" w:rsidRDefault="00407DEF">
      <w:pPr>
        <w:rPr>
          <w:rFonts w:ascii="Arial" w:hAnsi="Arial" w:cs="Arial"/>
        </w:rPr>
      </w:pP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396"/>
        <w:gridCol w:w="1166"/>
        <w:gridCol w:w="1232"/>
        <w:gridCol w:w="1141"/>
      </w:tblGrid>
      <w:tr w:rsidR="00407DEF" w14:paraId="015F262A" w14:textId="77777777" w:rsidTr="00046994">
        <w:trPr>
          <w:tblCellSpacing w:w="7" w:type="dxa"/>
          <w:jc w:val="center"/>
        </w:trPr>
        <w:tc>
          <w:tcPr>
            <w:tcW w:w="2757" w:type="pct"/>
            <w:shd w:val="clear" w:color="auto" w:fill="FFFF99"/>
          </w:tcPr>
          <w:p w14:paraId="7A5A1DB1" w14:textId="77777777" w:rsidR="00407DEF" w:rsidRDefault="00407DEF">
            <w:pPr>
              <w:rPr>
                <w:rFonts w:ascii="Arial" w:eastAsia="Arial Unicode MS" w:hAnsi="Arial" w:cs="Arial"/>
                <w:szCs w:val="24"/>
              </w:rPr>
            </w:pPr>
            <w:r>
              <w:rPr>
                <w:rFonts w:ascii="Arial" w:hAnsi="Arial" w:cs="Arial"/>
              </w:rPr>
              <w:t> </w:t>
            </w:r>
          </w:p>
        </w:tc>
        <w:tc>
          <w:tcPr>
            <w:tcW w:w="726" w:type="pct"/>
            <w:shd w:val="clear" w:color="auto" w:fill="FFFF99"/>
          </w:tcPr>
          <w:p w14:paraId="6E31FC05" w14:textId="77777777" w:rsidR="00407DEF" w:rsidRPr="00867D40" w:rsidRDefault="00407DEF">
            <w:pPr>
              <w:rPr>
                <w:rFonts w:ascii="Arial" w:hAnsi="Arial" w:cs="Arial"/>
                <w:b/>
                <w:bCs/>
                <w:color w:val="FF0000"/>
              </w:rPr>
            </w:pPr>
            <w:r>
              <w:rPr>
                <w:rFonts w:ascii="Arial" w:hAnsi="Arial" w:cs="Arial"/>
                <w:b/>
                <w:bCs/>
              </w:rPr>
              <w:t>Wharfage</w:t>
            </w:r>
          </w:p>
        </w:tc>
        <w:tc>
          <w:tcPr>
            <w:tcW w:w="767" w:type="pct"/>
            <w:shd w:val="clear" w:color="auto" w:fill="FFFF99"/>
          </w:tcPr>
          <w:p w14:paraId="0E9E3B3D" w14:textId="77777777" w:rsidR="00407DEF" w:rsidRDefault="00407DEF">
            <w:pPr>
              <w:rPr>
                <w:rFonts w:ascii="Arial" w:hAnsi="Arial" w:cs="Arial"/>
                <w:b/>
                <w:bCs/>
              </w:rPr>
            </w:pPr>
            <w:r>
              <w:rPr>
                <w:rFonts w:ascii="Arial" w:hAnsi="Arial" w:cs="Arial"/>
                <w:b/>
                <w:bCs/>
              </w:rPr>
              <w:t>Unloading</w:t>
            </w:r>
          </w:p>
        </w:tc>
        <w:tc>
          <w:tcPr>
            <w:tcW w:w="706" w:type="pct"/>
            <w:shd w:val="clear" w:color="auto" w:fill="FFFF99"/>
          </w:tcPr>
          <w:p w14:paraId="67534A88" w14:textId="77777777" w:rsidR="00407DEF" w:rsidRDefault="00407DEF">
            <w:pPr>
              <w:rPr>
                <w:rFonts w:ascii="Arial" w:hAnsi="Arial" w:cs="Arial"/>
                <w:b/>
                <w:bCs/>
              </w:rPr>
            </w:pPr>
            <w:r>
              <w:rPr>
                <w:rFonts w:ascii="Arial" w:hAnsi="Arial" w:cs="Arial"/>
                <w:b/>
                <w:bCs/>
              </w:rPr>
              <w:t>Loading</w:t>
            </w:r>
          </w:p>
        </w:tc>
      </w:tr>
      <w:tr w:rsidR="00407DEF" w14:paraId="6B54AF77" w14:textId="77777777" w:rsidTr="00046994">
        <w:trPr>
          <w:tblCellSpacing w:w="7" w:type="dxa"/>
          <w:jc w:val="center"/>
        </w:trPr>
        <w:tc>
          <w:tcPr>
            <w:tcW w:w="2757" w:type="pct"/>
          </w:tcPr>
          <w:p w14:paraId="3A47DC2B" w14:textId="77777777" w:rsidR="00407DEF" w:rsidRDefault="00407DEF" w:rsidP="0052008E">
            <w:pPr>
              <w:rPr>
                <w:rFonts w:ascii="Arial" w:eastAsia="Arial Unicode MS" w:hAnsi="Arial" w:cs="Arial"/>
                <w:szCs w:val="24"/>
              </w:rPr>
            </w:pPr>
            <w:r>
              <w:rPr>
                <w:rFonts w:ascii="Arial" w:hAnsi="Arial" w:cs="Arial"/>
              </w:rPr>
              <w:t>When in lifts or bundles</w:t>
            </w:r>
            <w:r w:rsidR="00B2615F">
              <w:rPr>
                <w:rFonts w:ascii="Arial" w:hAnsi="Arial" w:cs="Arial"/>
              </w:rPr>
              <w:t>,</w:t>
            </w:r>
            <w:r>
              <w:rPr>
                <w:rFonts w:ascii="Arial" w:hAnsi="Arial" w:cs="Arial"/>
              </w:rPr>
              <w:t xml:space="preserve"> </w:t>
            </w:r>
            <w:r w:rsidR="00F87C1B">
              <w:rPr>
                <w:rFonts w:ascii="Arial" w:hAnsi="Arial" w:cs="Arial"/>
              </w:rPr>
              <w:t>from</w:t>
            </w:r>
            <w:r>
              <w:rPr>
                <w:rFonts w:ascii="Arial" w:hAnsi="Arial" w:cs="Arial"/>
              </w:rPr>
              <w:t xml:space="preserve"> or </w:t>
            </w:r>
            <w:r w:rsidR="00F87C1B">
              <w:rPr>
                <w:rFonts w:ascii="Arial" w:hAnsi="Arial" w:cs="Arial"/>
              </w:rPr>
              <w:t>to</w:t>
            </w:r>
            <w:r>
              <w:rPr>
                <w:rFonts w:ascii="Arial" w:hAnsi="Arial" w:cs="Arial"/>
              </w:rPr>
              <w:t xml:space="preserve"> flatcars or flatbed trucks, properly skidded or </w:t>
            </w:r>
            <w:proofErr w:type="spellStart"/>
            <w:r w:rsidR="0052008E">
              <w:rPr>
                <w:rFonts w:ascii="Arial" w:hAnsi="Arial" w:cs="Arial"/>
              </w:rPr>
              <w:t>d</w:t>
            </w:r>
            <w:r>
              <w:rPr>
                <w:rFonts w:ascii="Arial" w:hAnsi="Arial" w:cs="Arial"/>
              </w:rPr>
              <w:t>unnaged</w:t>
            </w:r>
            <w:proofErr w:type="spellEnd"/>
            <w:r>
              <w:rPr>
                <w:rFonts w:ascii="Arial" w:hAnsi="Arial" w:cs="Arial"/>
              </w:rPr>
              <w:t xml:space="preserve"> to permit use of forklift equipment to handle</w:t>
            </w:r>
          </w:p>
        </w:tc>
        <w:tc>
          <w:tcPr>
            <w:tcW w:w="726" w:type="pct"/>
            <w:vAlign w:val="center"/>
          </w:tcPr>
          <w:p w14:paraId="71D63F53" w14:textId="77777777" w:rsidR="00407DEF" w:rsidRPr="00F30F1F" w:rsidRDefault="00407DEF">
            <w:pPr>
              <w:pStyle w:val="IndexHeading"/>
              <w:jc w:val="center"/>
              <w:rPr>
                <w:b w:val="0"/>
                <w:color w:val="000000"/>
              </w:rPr>
            </w:pPr>
          </w:p>
        </w:tc>
        <w:tc>
          <w:tcPr>
            <w:tcW w:w="767" w:type="pct"/>
            <w:vAlign w:val="center"/>
          </w:tcPr>
          <w:p w14:paraId="4348596D" w14:textId="77777777" w:rsidR="00407DEF" w:rsidRPr="00F30F1F" w:rsidRDefault="00407DEF">
            <w:pPr>
              <w:pStyle w:val="IndexHeading"/>
              <w:jc w:val="center"/>
              <w:rPr>
                <w:b w:val="0"/>
                <w:color w:val="000000"/>
              </w:rPr>
            </w:pPr>
          </w:p>
        </w:tc>
        <w:tc>
          <w:tcPr>
            <w:tcW w:w="706" w:type="pct"/>
            <w:vAlign w:val="center"/>
          </w:tcPr>
          <w:p w14:paraId="499B7141" w14:textId="77777777" w:rsidR="00407DEF" w:rsidRPr="00F30F1F" w:rsidRDefault="00407DEF">
            <w:pPr>
              <w:jc w:val="center"/>
              <w:rPr>
                <w:rFonts w:ascii="Arial" w:hAnsi="Arial" w:cs="Arial"/>
                <w:bCs/>
                <w:color w:val="000000"/>
              </w:rPr>
            </w:pPr>
          </w:p>
        </w:tc>
      </w:tr>
      <w:tr w:rsidR="00B14D40" w14:paraId="345A1FEC" w14:textId="77777777" w:rsidTr="00046994">
        <w:trPr>
          <w:tblCellSpacing w:w="7" w:type="dxa"/>
          <w:jc w:val="center"/>
        </w:trPr>
        <w:tc>
          <w:tcPr>
            <w:tcW w:w="2757" w:type="pct"/>
          </w:tcPr>
          <w:p w14:paraId="2ADC54CE" w14:textId="77777777" w:rsidR="00B14D40" w:rsidRDefault="00B14D40">
            <w:pPr>
              <w:rPr>
                <w:rFonts w:ascii="Arial" w:hAnsi="Arial" w:cs="Arial"/>
              </w:rPr>
            </w:pPr>
            <w:r>
              <w:rPr>
                <w:rFonts w:ascii="Arial" w:hAnsi="Arial" w:cs="Arial"/>
              </w:rPr>
              <w:t xml:space="preserve">Each lift or package weighing under 30,000 </w:t>
            </w:r>
            <w:proofErr w:type="spellStart"/>
            <w:r>
              <w:rPr>
                <w:rFonts w:ascii="Arial" w:hAnsi="Arial" w:cs="Arial"/>
              </w:rPr>
              <w:t>lbs</w:t>
            </w:r>
            <w:proofErr w:type="spellEnd"/>
          </w:p>
        </w:tc>
        <w:tc>
          <w:tcPr>
            <w:tcW w:w="726" w:type="pct"/>
            <w:vAlign w:val="center"/>
          </w:tcPr>
          <w:p w14:paraId="61AE1DF4" w14:textId="77777777" w:rsidR="00B14D40" w:rsidRDefault="006C1AE5" w:rsidP="00D05CF5">
            <w:pPr>
              <w:pStyle w:val="IndexHeading"/>
              <w:jc w:val="center"/>
              <w:rPr>
                <w:b w:val="0"/>
                <w:color w:val="000000"/>
              </w:rPr>
            </w:pPr>
            <w:r>
              <w:rPr>
                <w:b w:val="0"/>
                <w:color w:val="000000"/>
              </w:rPr>
              <w:t>$</w:t>
            </w:r>
            <w:r w:rsidR="00694FEC">
              <w:rPr>
                <w:b w:val="0"/>
                <w:color w:val="000000"/>
              </w:rPr>
              <w:t>3.84</w:t>
            </w:r>
          </w:p>
        </w:tc>
        <w:tc>
          <w:tcPr>
            <w:tcW w:w="767" w:type="pct"/>
            <w:vAlign w:val="center"/>
          </w:tcPr>
          <w:p w14:paraId="6FBFFF8A" w14:textId="77777777" w:rsidR="00B14D40" w:rsidRDefault="006C1AE5" w:rsidP="00B53FD7">
            <w:pPr>
              <w:pStyle w:val="IndexHeading"/>
              <w:jc w:val="center"/>
              <w:rPr>
                <w:b w:val="0"/>
                <w:color w:val="000000"/>
              </w:rPr>
            </w:pPr>
            <w:r>
              <w:rPr>
                <w:b w:val="0"/>
                <w:color w:val="000000"/>
              </w:rPr>
              <w:t>$</w:t>
            </w:r>
            <w:r w:rsidR="00694FEC">
              <w:rPr>
                <w:b w:val="0"/>
                <w:color w:val="000000"/>
              </w:rPr>
              <w:t>6.09</w:t>
            </w:r>
          </w:p>
        </w:tc>
        <w:tc>
          <w:tcPr>
            <w:tcW w:w="706" w:type="pct"/>
            <w:vAlign w:val="center"/>
          </w:tcPr>
          <w:p w14:paraId="33BB5289" w14:textId="77777777" w:rsidR="00B14D40"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6.09</w:t>
            </w:r>
          </w:p>
        </w:tc>
      </w:tr>
      <w:tr w:rsidR="00F93264" w14:paraId="304BEB3C" w14:textId="77777777" w:rsidTr="00046994">
        <w:trPr>
          <w:tblCellSpacing w:w="7" w:type="dxa"/>
          <w:jc w:val="center"/>
        </w:trPr>
        <w:tc>
          <w:tcPr>
            <w:tcW w:w="2757" w:type="pct"/>
          </w:tcPr>
          <w:p w14:paraId="00876586" w14:textId="77777777" w:rsidR="00F93264" w:rsidRDefault="00F93264">
            <w:pPr>
              <w:rPr>
                <w:rFonts w:ascii="Arial" w:hAnsi="Arial" w:cs="Arial"/>
              </w:rPr>
            </w:pPr>
            <w:r>
              <w:rPr>
                <w:rFonts w:ascii="Arial" w:hAnsi="Arial" w:cs="Arial"/>
              </w:rPr>
              <w:t xml:space="preserve">Each lift or package weighing 30,000 </w:t>
            </w:r>
            <w:proofErr w:type="spellStart"/>
            <w:r>
              <w:rPr>
                <w:rFonts w:ascii="Arial" w:hAnsi="Arial" w:cs="Arial"/>
              </w:rPr>
              <w:t>lbs</w:t>
            </w:r>
            <w:proofErr w:type="spellEnd"/>
            <w:r w:rsidR="0012353E">
              <w:rPr>
                <w:rFonts w:ascii="Arial" w:hAnsi="Arial" w:cs="Arial"/>
              </w:rPr>
              <w:t xml:space="preserve"> and over</w:t>
            </w:r>
          </w:p>
        </w:tc>
        <w:tc>
          <w:tcPr>
            <w:tcW w:w="726" w:type="pct"/>
            <w:vAlign w:val="center"/>
          </w:tcPr>
          <w:p w14:paraId="654E6F6A" w14:textId="77777777" w:rsidR="00F93264" w:rsidRDefault="006C1AE5" w:rsidP="00D05CF5">
            <w:pPr>
              <w:pStyle w:val="IndexHeading"/>
              <w:jc w:val="center"/>
              <w:rPr>
                <w:b w:val="0"/>
                <w:color w:val="000000"/>
              </w:rPr>
            </w:pPr>
            <w:r>
              <w:rPr>
                <w:b w:val="0"/>
                <w:color w:val="000000"/>
              </w:rPr>
              <w:t>$</w:t>
            </w:r>
            <w:r w:rsidR="00694FEC">
              <w:rPr>
                <w:b w:val="0"/>
                <w:color w:val="000000"/>
              </w:rPr>
              <w:t>3.84</w:t>
            </w:r>
          </w:p>
        </w:tc>
        <w:tc>
          <w:tcPr>
            <w:tcW w:w="767" w:type="pct"/>
            <w:vAlign w:val="center"/>
          </w:tcPr>
          <w:p w14:paraId="0D151605" w14:textId="77777777" w:rsidR="00F93264" w:rsidRDefault="006C1AE5" w:rsidP="00B53FD7">
            <w:pPr>
              <w:pStyle w:val="IndexHeading"/>
              <w:jc w:val="center"/>
              <w:rPr>
                <w:b w:val="0"/>
                <w:color w:val="000000"/>
              </w:rPr>
            </w:pPr>
            <w:r>
              <w:rPr>
                <w:b w:val="0"/>
                <w:color w:val="000000"/>
              </w:rPr>
              <w:t>$</w:t>
            </w:r>
            <w:r w:rsidR="00694FEC">
              <w:rPr>
                <w:b w:val="0"/>
                <w:color w:val="000000"/>
              </w:rPr>
              <w:t>6.68</w:t>
            </w:r>
          </w:p>
        </w:tc>
        <w:tc>
          <w:tcPr>
            <w:tcW w:w="706" w:type="pct"/>
            <w:vAlign w:val="center"/>
          </w:tcPr>
          <w:p w14:paraId="7CFA7AF4" w14:textId="77777777" w:rsidR="00F93264"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6.68</w:t>
            </w:r>
          </w:p>
        </w:tc>
      </w:tr>
      <w:tr w:rsidR="00407DEF" w:rsidRPr="00B9092E" w14:paraId="64F16784" w14:textId="77777777" w:rsidTr="00046994">
        <w:trPr>
          <w:trHeight w:val="1106"/>
          <w:tblCellSpacing w:w="7" w:type="dxa"/>
          <w:jc w:val="center"/>
        </w:trPr>
        <w:tc>
          <w:tcPr>
            <w:tcW w:w="2757" w:type="pct"/>
            <w:tcBorders>
              <w:top w:val="single" w:sz="6" w:space="0" w:color="C0C0C0"/>
              <w:bottom w:val="single" w:sz="6" w:space="0" w:color="C0C0C0"/>
            </w:tcBorders>
          </w:tcPr>
          <w:p w14:paraId="6B8C3BBB" w14:textId="77777777" w:rsidR="00407DEF" w:rsidRDefault="00F87C1B">
            <w:pPr>
              <w:rPr>
                <w:rFonts w:ascii="Arial" w:eastAsia="Arial Unicode MS" w:hAnsi="Arial" w:cs="Arial"/>
                <w:szCs w:val="24"/>
              </w:rPr>
            </w:pPr>
            <w:r>
              <w:rPr>
                <w:rFonts w:ascii="Arial" w:hAnsi="Arial" w:cs="Arial"/>
              </w:rPr>
              <w:t>From</w:t>
            </w:r>
            <w:r w:rsidR="00407DEF">
              <w:rPr>
                <w:rFonts w:ascii="Arial" w:hAnsi="Arial" w:cs="Arial"/>
              </w:rPr>
              <w:t xml:space="preserve"> or </w:t>
            </w:r>
            <w:r>
              <w:rPr>
                <w:rFonts w:ascii="Arial" w:hAnsi="Arial" w:cs="Arial"/>
              </w:rPr>
              <w:t>to</w:t>
            </w:r>
            <w:r w:rsidR="00407DEF">
              <w:rPr>
                <w:rFonts w:ascii="Arial" w:hAnsi="Arial" w:cs="Arial"/>
              </w:rPr>
              <w:t xml:space="preserve"> </w:t>
            </w:r>
            <w:r w:rsidR="00407DEF">
              <w:rPr>
                <w:rFonts w:ascii="Arial" w:hAnsi="Arial" w:cs="Arial"/>
                <w:u w:val="single"/>
              </w:rPr>
              <w:t>other</w:t>
            </w:r>
            <w:r w:rsidR="00407DEF">
              <w:rPr>
                <w:rFonts w:ascii="Arial" w:hAnsi="Arial" w:cs="Arial"/>
              </w:rPr>
              <w:t xml:space="preserve"> than flatcars or flatbed trucks such as </w:t>
            </w:r>
            <w:r w:rsidR="001C30A8" w:rsidRPr="00F30F1F">
              <w:rPr>
                <w:rFonts w:ascii="Arial" w:hAnsi="Arial" w:cs="Arial"/>
                <w:color w:val="000000"/>
              </w:rPr>
              <w:t>Vans and</w:t>
            </w:r>
            <w:r w:rsidR="001C30A8">
              <w:rPr>
                <w:rFonts w:ascii="Arial" w:hAnsi="Arial" w:cs="Arial"/>
                <w:b/>
                <w:color w:val="FF0000"/>
              </w:rPr>
              <w:t xml:space="preserve"> </w:t>
            </w:r>
            <w:r w:rsidR="00407DEF">
              <w:rPr>
                <w:rFonts w:ascii="Arial" w:hAnsi="Arial" w:cs="Arial"/>
              </w:rPr>
              <w:t xml:space="preserve">Gondola rail cars or requiring use of crane and properly </w:t>
            </w:r>
            <w:proofErr w:type="spellStart"/>
            <w:r w:rsidR="00407DEF">
              <w:rPr>
                <w:rFonts w:ascii="Arial" w:hAnsi="Arial" w:cs="Arial"/>
              </w:rPr>
              <w:t>dunnaged</w:t>
            </w:r>
            <w:proofErr w:type="spellEnd"/>
            <w:r w:rsidR="00407DEF">
              <w:rPr>
                <w:rFonts w:ascii="Arial" w:hAnsi="Arial" w:cs="Arial"/>
              </w:rPr>
              <w:t xml:space="preserve"> to permit the use of Wire Slings </w:t>
            </w:r>
            <w:r w:rsidR="00407DEF">
              <w:rPr>
                <w:rFonts w:ascii="Arial" w:hAnsi="Arial" w:cs="Arial"/>
                <w:b/>
              </w:rPr>
              <w:t>(</w:t>
            </w:r>
            <w:r w:rsidR="00407DEF" w:rsidRPr="005B18E9">
              <w:rPr>
                <w:rFonts w:ascii="Arial" w:hAnsi="Arial" w:cs="Arial"/>
              </w:rPr>
              <w:t>Note: Crane charges not included in handling rates.)</w:t>
            </w:r>
          </w:p>
        </w:tc>
        <w:tc>
          <w:tcPr>
            <w:tcW w:w="726" w:type="pct"/>
            <w:tcBorders>
              <w:top w:val="single" w:sz="6" w:space="0" w:color="C0C0C0"/>
              <w:bottom w:val="single" w:sz="6" w:space="0" w:color="C0C0C0"/>
            </w:tcBorders>
          </w:tcPr>
          <w:p w14:paraId="7DDC5417" w14:textId="77777777" w:rsidR="00407DEF" w:rsidRPr="00F74DF3" w:rsidRDefault="00407DEF">
            <w:pPr>
              <w:rPr>
                <w:rFonts w:ascii="Arial" w:hAnsi="Arial" w:cs="Arial"/>
                <w:b/>
                <w:bCs/>
                <w:color w:val="FF0000"/>
              </w:rPr>
            </w:pPr>
          </w:p>
        </w:tc>
        <w:tc>
          <w:tcPr>
            <w:tcW w:w="767" w:type="pct"/>
            <w:tcBorders>
              <w:top w:val="single" w:sz="6" w:space="0" w:color="C0C0C0"/>
              <w:bottom w:val="single" w:sz="6" w:space="0" w:color="C0C0C0"/>
            </w:tcBorders>
          </w:tcPr>
          <w:p w14:paraId="0892EA93" w14:textId="77777777" w:rsidR="00407DEF" w:rsidRPr="00F74DF3" w:rsidRDefault="00407DEF">
            <w:pPr>
              <w:rPr>
                <w:rFonts w:ascii="Arial" w:hAnsi="Arial" w:cs="Arial"/>
                <w:b/>
                <w:bCs/>
                <w:color w:val="FF0000"/>
              </w:rPr>
            </w:pPr>
          </w:p>
        </w:tc>
        <w:tc>
          <w:tcPr>
            <w:tcW w:w="706" w:type="pct"/>
            <w:tcBorders>
              <w:top w:val="single" w:sz="6" w:space="0" w:color="C0C0C0"/>
              <w:bottom w:val="single" w:sz="6" w:space="0" w:color="C0C0C0"/>
            </w:tcBorders>
          </w:tcPr>
          <w:p w14:paraId="073DB264" w14:textId="77777777" w:rsidR="00407DEF" w:rsidRPr="00F74DF3" w:rsidRDefault="00407DEF">
            <w:pPr>
              <w:rPr>
                <w:rFonts w:ascii="Arial" w:hAnsi="Arial" w:cs="Arial"/>
                <w:b/>
                <w:bCs/>
                <w:color w:val="FF0000"/>
              </w:rPr>
            </w:pPr>
          </w:p>
        </w:tc>
      </w:tr>
      <w:tr w:rsidR="00407DEF" w14:paraId="27DD3499" w14:textId="77777777" w:rsidTr="00046994">
        <w:trPr>
          <w:tblCellSpacing w:w="7" w:type="dxa"/>
          <w:jc w:val="center"/>
        </w:trPr>
        <w:tc>
          <w:tcPr>
            <w:tcW w:w="2757" w:type="pct"/>
          </w:tcPr>
          <w:p w14:paraId="1C1D0DD8" w14:textId="77777777" w:rsidR="00407DEF" w:rsidRPr="00F30F1F" w:rsidRDefault="00407DEF">
            <w:pPr>
              <w:rPr>
                <w:rFonts w:ascii="Arial" w:eastAsia="Arial Unicode MS" w:hAnsi="Arial" w:cs="Arial"/>
                <w:color w:val="000000"/>
              </w:rPr>
            </w:pPr>
            <w:r w:rsidRPr="00F30F1F">
              <w:rPr>
                <w:rFonts w:ascii="Arial" w:hAnsi="Arial" w:cs="Arial"/>
                <w:color w:val="000000"/>
              </w:rPr>
              <w:t xml:space="preserve">Each lift or package weighing </w:t>
            </w:r>
            <w:r w:rsidR="00262ADA">
              <w:rPr>
                <w:rFonts w:ascii="Arial" w:hAnsi="Arial" w:cs="Arial"/>
                <w:color w:val="000000"/>
              </w:rPr>
              <w:t xml:space="preserve">under 30,000 </w:t>
            </w:r>
            <w:proofErr w:type="spellStart"/>
            <w:r w:rsidR="00262ADA">
              <w:rPr>
                <w:rFonts w:ascii="Arial" w:hAnsi="Arial" w:cs="Arial"/>
                <w:color w:val="000000"/>
              </w:rPr>
              <w:t>lbs</w:t>
            </w:r>
            <w:proofErr w:type="spellEnd"/>
          </w:p>
        </w:tc>
        <w:tc>
          <w:tcPr>
            <w:tcW w:w="726" w:type="pct"/>
            <w:vAlign w:val="center"/>
          </w:tcPr>
          <w:p w14:paraId="21A8D79C" w14:textId="77777777" w:rsidR="00407DEF" w:rsidRPr="00F30F1F" w:rsidRDefault="006C1AE5" w:rsidP="00D05CF5">
            <w:pPr>
              <w:pStyle w:val="IndexHeading"/>
              <w:jc w:val="center"/>
              <w:rPr>
                <w:b w:val="0"/>
                <w:color w:val="000000"/>
              </w:rPr>
            </w:pPr>
            <w:r>
              <w:rPr>
                <w:b w:val="0"/>
                <w:color w:val="000000"/>
              </w:rPr>
              <w:t>$</w:t>
            </w:r>
            <w:r w:rsidR="00694FEC">
              <w:rPr>
                <w:b w:val="0"/>
                <w:color w:val="000000"/>
              </w:rPr>
              <w:t>3.84</w:t>
            </w:r>
          </w:p>
        </w:tc>
        <w:tc>
          <w:tcPr>
            <w:tcW w:w="767" w:type="pct"/>
            <w:vAlign w:val="center"/>
          </w:tcPr>
          <w:p w14:paraId="656441BA" w14:textId="77777777" w:rsidR="00407DEF" w:rsidRPr="00F30F1F"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7.79</w:t>
            </w:r>
          </w:p>
        </w:tc>
        <w:tc>
          <w:tcPr>
            <w:tcW w:w="706" w:type="pct"/>
            <w:vAlign w:val="center"/>
          </w:tcPr>
          <w:p w14:paraId="523A7667" w14:textId="77777777" w:rsidR="00407DEF" w:rsidRPr="00F30F1F"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8.41</w:t>
            </w:r>
          </w:p>
        </w:tc>
      </w:tr>
      <w:tr w:rsidR="00407DEF" w14:paraId="642AB457" w14:textId="77777777" w:rsidTr="00046994">
        <w:trPr>
          <w:tblCellSpacing w:w="7" w:type="dxa"/>
          <w:jc w:val="center"/>
        </w:trPr>
        <w:tc>
          <w:tcPr>
            <w:tcW w:w="2757" w:type="pct"/>
          </w:tcPr>
          <w:p w14:paraId="6C3789A0" w14:textId="77777777" w:rsidR="00407DEF" w:rsidRDefault="00407DEF">
            <w:pPr>
              <w:rPr>
                <w:rFonts w:ascii="Arial" w:eastAsia="Arial Unicode MS" w:hAnsi="Arial" w:cs="Arial"/>
                <w:szCs w:val="24"/>
              </w:rPr>
            </w:pPr>
            <w:r>
              <w:rPr>
                <w:rFonts w:ascii="Arial" w:hAnsi="Arial" w:cs="Arial"/>
              </w:rPr>
              <w:t xml:space="preserve">Each lift or package weighing </w:t>
            </w:r>
            <w:r w:rsidR="00262ADA">
              <w:rPr>
                <w:rFonts w:ascii="Arial" w:hAnsi="Arial" w:cs="Arial"/>
              </w:rPr>
              <w:t xml:space="preserve">30,000 </w:t>
            </w:r>
            <w:proofErr w:type="spellStart"/>
            <w:r w:rsidR="00262ADA">
              <w:rPr>
                <w:rFonts w:ascii="Arial" w:hAnsi="Arial" w:cs="Arial"/>
              </w:rPr>
              <w:t>lbs</w:t>
            </w:r>
            <w:proofErr w:type="spellEnd"/>
            <w:r w:rsidR="001266D2">
              <w:rPr>
                <w:rFonts w:ascii="Arial" w:hAnsi="Arial" w:cs="Arial"/>
              </w:rPr>
              <w:t xml:space="preserve"> and over</w:t>
            </w:r>
          </w:p>
        </w:tc>
        <w:tc>
          <w:tcPr>
            <w:tcW w:w="726" w:type="pct"/>
            <w:vAlign w:val="center"/>
          </w:tcPr>
          <w:p w14:paraId="29A7BA3C" w14:textId="77777777" w:rsidR="00407DEF" w:rsidRPr="00F30F1F" w:rsidRDefault="006C1AE5" w:rsidP="00D05CF5">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3.84</w:t>
            </w:r>
          </w:p>
        </w:tc>
        <w:tc>
          <w:tcPr>
            <w:tcW w:w="767" w:type="pct"/>
            <w:vAlign w:val="center"/>
          </w:tcPr>
          <w:p w14:paraId="22A0540F" w14:textId="77777777" w:rsidR="00407DEF" w:rsidRPr="00F30F1F"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8.55</w:t>
            </w:r>
          </w:p>
        </w:tc>
        <w:tc>
          <w:tcPr>
            <w:tcW w:w="706" w:type="pct"/>
            <w:vAlign w:val="center"/>
          </w:tcPr>
          <w:p w14:paraId="7BC58921" w14:textId="77777777" w:rsidR="00407DEF" w:rsidRPr="00F30F1F" w:rsidRDefault="006C1AE5" w:rsidP="00B53FD7">
            <w:pPr>
              <w:jc w:val="center"/>
              <w:rPr>
                <w:rFonts w:ascii="Arial" w:hAnsi="Arial" w:cs="Arial"/>
                <w:bCs/>
                <w:color w:val="000000"/>
              </w:rPr>
            </w:pPr>
            <w:r>
              <w:rPr>
                <w:rFonts w:ascii="Arial" w:hAnsi="Arial" w:cs="Arial"/>
                <w:bCs/>
                <w:color w:val="000000"/>
              </w:rPr>
              <w:t>$</w:t>
            </w:r>
            <w:r w:rsidR="00694FEC">
              <w:rPr>
                <w:rFonts w:ascii="Arial" w:hAnsi="Arial" w:cs="Arial"/>
                <w:bCs/>
                <w:color w:val="000000"/>
              </w:rPr>
              <w:t>9.22</w:t>
            </w:r>
          </w:p>
        </w:tc>
      </w:tr>
      <w:tr w:rsidR="00355BF0" w14:paraId="083A6881" w14:textId="77777777" w:rsidTr="00046994">
        <w:trPr>
          <w:tblCellSpacing w:w="7" w:type="dxa"/>
          <w:jc w:val="center"/>
        </w:trPr>
        <w:tc>
          <w:tcPr>
            <w:tcW w:w="2757" w:type="pct"/>
          </w:tcPr>
          <w:p w14:paraId="55556976" w14:textId="77777777" w:rsidR="005D329D" w:rsidRDefault="005D329D">
            <w:pPr>
              <w:rPr>
                <w:rFonts w:ascii="Arial" w:hAnsi="Arial" w:cs="Arial"/>
              </w:rPr>
            </w:pPr>
          </w:p>
          <w:p w14:paraId="48BBB75F" w14:textId="77777777" w:rsidR="00355BF0" w:rsidRDefault="004A6D2B">
            <w:pPr>
              <w:rPr>
                <w:rFonts w:ascii="Arial" w:hAnsi="Arial" w:cs="Arial"/>
              </w:rPr>
            </w:pPr>
            <w:r>
              <w:rPr>
                <w:rFonts w:ascii="Arial" w:hAnsi="Arial" w:cs="Arial"/>
              </w:rPr>
              <w:t>Steel Coils Alabama Steel Terminal</w:t>
            </w:r>
            <w:r w:rsidR="000C23D5">
              <w:rPr>
                <w:rFonts w:ascii="Arial" w:hAnsi="Arial" w:cs="Arial"/>
              </w:rPr>
              <w:t xml:space="preserve"> Rates</w:t>
            </w:r>
          </w:p>
          <w:p w14:paraId="647699BE" w14:textId="77777777" w:rsidR="005D329D" w:rsidRDefault="005D329D">
            <w:pPr>
              <w:rPr>
                <w:rFonts w:ascii="Arial" w:hAnsi="Arial" w:cs="Arial"/>
              </w:rPr>
            </w:pPr>
          </w:p>
        </w:tc>
        <w:tc>
          <w:tcPr>
            <w:tcW w:w="726" w:type="pct"/>
            <w:vAlign w:val="center"/>
          </w:tcPr>
          <w:p w14:paraId="34F4ECE2" w14:textId="77777777" w:rsidR="00355BF0" w:rsidRDefault="00355BF0">
            <w:pPr>
              <w:jc w:val="center"/>
              <w:rPr>
                <w:rFonts w:ascii="Arial" w:hAnsi="Arial" w:cs="Arial"/>
                <w:bCs/>
                <w:color w:val="000000"/>
              </w:rPr>
            </w:pPr>
          </w:p>
        </w:tc>
        <w:tc>
          <w:tcPr>
            <w:tcW w:w="767" w:type="pct"/>
            <w:vAlign w:val="center"/>
          </w:tcPr>
          <w:p w14:paraId="3330724B" w14:textId="77777777" w:rsidR="00355BF0" w:rsidRDefault="00355BF0">
            <w:pPr>
              <w:jc w:val="center"/>
              <w:rPr>
                <w:rFonts w:ascii="Arial" w:hAnsi="Arial" w:cs="Arial"/>
                <w:bCs/>
                <w:color w:val="000000"/>
              </w:rPr>
            </w:pPr>
          </w:p>
        </w:tc>
        <w:tc>
          <w:tcPr>
            <w:tcW w:w="706" w:type="pct"/>
            <w:vAlign w:val="center"/>
          </w:tcPr>
          <w:p w14:paraId="649D7911" w14:textId="77777777" w:rsidR="00355BF0" w:rsidRDefault="00355BF0">
            <w:pPr>
              <w:jc w:val="center"/>
              <w:rPr>
                <w:rFonts w:ascii="Arial" w:hAnsi="Arial" w:cs="Arial"/>
                <w:bCs/>
                <w:color w:val="000000"/>
              </w:rPr>
            </w:pPr>
          </w:p>
        </w:tc>
      </w:tr>
      <w:tr w:rsidR="00355BF0" w14:paraId="1ED832DF" w14:textId="77777777" w:rsidTr="00046994">
        <w:trPr>
          <w:tblCellSpacing w:w="7" w:type="dxa"/>
          <w:jc w:val="center"/>
        </w:trPr>
        <w:tc>
          <w:tcPr>
            <w:tcW w:w="2757" w:type="pct"/>
          </w:tcPr>
          <w:p w14:paraId="43C7E2D9" w14:textId="77777777" w:rsidR="00355BF0" w:rsidRDefault="00306A95" w:rsidP="00D034AA">
            <w:pPr>
              <w:rPr>
                <w:rFonts w:ascii="Arial" w:hAnsi="Arial" w:cs="Arial"/>
              </w:rPr>
            </w:pPr>
            <w:r>
              <w:rPr>
                <w:rFonts w:ascii="Arial" w:hAnsi="Arial" w:cs="Arial"/>
              </w:rPr>
              <w:t>From or to Barge</w:t>
            </w:r>
            <w:r w:rsidR="006663EF">
              <w:rPr>
                <w:rFonts w:ascii="Arial" w:hAnsi="Arial" w:cs="Arial"/>
              </w:rPr>
              <w:t xml:space="preserve"> </w:t>
            </w:r>
            <w:r>
              <w:rPr>
                <w:rFonts w:ascii="Arial" w:hAnsi="Arial" w:cs="Arial"/>
              </w:rPr>
              <w:t>in Open area</w:t>
            </w:r>
            <w:r w:rsidR="007F4D49">
              <w:rPr>
                <w:rFonts w:ascii="Arial" w:hAnsi="Arial" w:cs="Arial"/>
              </w:rPr>
              <w:t xml:space="preserve"> including crane</w:t>
            </w:r>
          </w:p>
        </w:tc>
        <w:tc>
          <w:tcPr>
            <w:tcW w:w="726" w:type="pct"/>
            <w:vAlign w:val="center"/>
          </w:tcPr>
          <w:p w14:paraId="66566B55" w14:textId="77777777" w:rsidR="00355BF0" w:rsidRDefault="004B04A7" w:rsidP="002C7FF9">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67" w:type="pct"/>
            <w:vAlign w:val="center"/>
          </w:tcPr>
          <w:p w14:paraId="1C60872E" w14:textId="77777777" w:rsidR="00355BF0" w:rsidRDefault="006C1AE5" w:rsidP="001B1FA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5.72</w:t>
            </w:r>
          </w:p>
        </w:tc>
        <w:tc>
          <w:tcPr>
            <w:tcW w:w="706" w:type="pct"/>
            <w:vAlign w:val="center"/>
          </w:tcPr>
          <w:p w14:paraId="3E2EA762" w14:textId="77777777" w:rsidR="00355BF0" w:rsidRDefault="006C1AE5" w:rsidP="001B1FA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7.53</w:t>
            </w:r>
          </w:p>
        </w:tc>
      </w:tr>
      <w:tr w:rsidR="00355BF0" w14:paraId="1774E075" w14:textId="77777777" w:rsidTr="00046994">
        <w:trPr>
          <w:tblCellSpacing w:w="7" w:type="dxa"/>
          <w:jc w:val="center"/>
        </w:trPr>
        <w:tc>
          <w:tcPr>
            <w:tcW w:w="2757" w:type="pct"/>
          </w:tcPr>
          <w:p w14:paraId="67244770" w14:textId="77777777" w:rsidR="00355BF0" w:rsidRDefault="00306A95" w:rsidP="00D034AA">
            <w:pPr>
              <w:rPr>
                <w:rFonts w:ascii="Arial" w:hAnsi="Arial" w:cs="Arial"/>
              </w:rPr>
            </w:pPr>
            <w:r>
              <w:rPr>
                <w:rFonts w:ascii="Arial" w:hAnsi="Arial" w:cs="Arial"/>
              </w:rPr>
              <w:t>From or to Barge</w:t>
            </w:r>
            <w:r w:rsidR="00B506B2">
              <w:rPr>
                <w:rFonts w:ascii="Arial" w:hAnsi="Arial" w:cs="Arial"/>
              </w:rPr>
              <w:t xml:space="preserve"> </w:t>
            </w:r>
            <w:r>
              <w:rPr>
                <w:rFonts w:ascii="Arial" w:hAnsi="Arial" w:cs="Arial"/>
              </w:rPr>
              <w:t xml:space="preserve">in </w:t>
            </w:r>
            <w:r w:rsidR="00355BF0">
              <w:rPr>
                <w:rFonts w:ascii="Arial" w:hAnsi="Arial" w:cs="Arial"/>
              </w:rPr>
              <w:t>Covered</w:t>
            </w:r>
            <w:r>
              <w:rPr>
                <w:rFonts w:ascii="Arial" w:hAnsi="Arial" w:cs="Arial"/>
              </w:rPr>
              <w:t xml:space="preserve"> area</w:t>
            </w:r>
            <w:r w:rsidR="007F4D49">
              <w:rPr>
                <w:rFonts w:ascii="Arial" w:hAnsi="Arial" w:cs="Arial"/>
              </w:rPr>
              <w:t xml:space="preserve"> including crane</w:t>
            </w:r>
          </w:p>
        </w:tc>
        <w:tc>
          <w:tcPr>
            <w:tcW w:w="726" w:type="pct"/>
            <w:vAlign w:val="center"/>
          </w:tcPr>
          <w:p w14:paraId="75D576E4" w14:textId="77777777" w:rsidR="00355BF0" w:rsidRDefault="004B04A7" w:rsidP="002C7FF9">
            <w:pPr>
              <w:jc w:val="center"/>
              <w:rPr>
                <w:rFonts w:ascii="Arial" w:hAnsi="Arial" w:cs="Arial"/>
                <w:bCs/>
                <w:color w:val="000000"/>
              </w:rPr>
            </w:pPr>
            <w:r>
              <w:rPr>
                <w:rFonts w:ascii="Arial" w:hAnsi="Arial" w:cs="Arial"/>
                <w:bCs/>
                <w:color w:val="000000"/>
              </w:rPr>
              <w:t>$</w:t>
            </w:r>
            <w:r w:rsidR="00694FEC">
              <w:rPr>
                <w:rFonts w:ascii="Arial" w:hAnsi="Arial" w:cs="Arial"/>
                <w:bCs/>
                <w:color w:val="000000"/>
              </w:rPr>
              <w:t>3.75</w:t>
            </w:r>
          </w:p>
        </w:tc>
        <w:tc>
          <w:tcPr>
            <w:tcW w:w="767" w:type="pct"/>
            <w:vAlign w:val="center"/>
          </w:tcPr>
          <w:p w14:paraId="193EF58D" w14:textId="77777777" w:rsidR="00355BF0" w:rsidRDefault="00FE34AB" w:rsidP="001B1FA3">
            <w:pPr>
              <w:jc w:val="center"/>
              <w:rPr>
                <w:rFonts w:ascii="Arial" w:hAnsi="Arial" w:cs="Arial"/>
                <w:bCs/>
                <w:color w:val="000000"/>
              </w:rPr>
            </w:pPr>
            <w:r>
              <w:rPr>
                <w:rFonts w:ascii="Arial" w:hAnsi="Arial" w:cs="Arial"/>
                <w:bCs/>
                <w:color w:val="000000"/>
              </w:rPr>
              <w:t>$</w:t>
            </w:r>
            <w:r w:rsidR="00694FEC">
              <w:rPr>
                <w:rFonts w:ascii="Arial" w:hAnsi="Arial" w:cs="Arial"/>
                <w:bCs/>
                <w:color w:val="000000"/>
              </w:rPr>
              <w:t>6.02</w:t>
            </w:r>
          </w:p>
        </w:tc>
        <w:tc>
          <w:tcPr>
            <w:tcW w:w="706" w:type="pct"/>
            <w:vAlign w:val="center"/>
          </w:tcPr>
          <w:p w14:paraId="1F5EEB48" w14:textId="77777777" w:rsidR="00355BF0" w:rsidRDefault="00FE34AB" w:rsidP="001B1FA3">
            <w:pPr>
              <w:jc w:val="center"/>
              <w:rPr>
                <w:rFonts w:ascii="Arial" w:hAnsi="Arial" w:cs="Arial"/>
                <w:bCs/>
                <w:color w:val="000000"/>
              </w:rPr>
            </w:pPr>
            <w:r>
              <w:rPr>
                <w:rFonts w:ascii="Arial" w:hAnsi="Arial" w:cs="Arial"/>
                <w:bCs/>
                <w:color w:val="000000"/>
              </w:rPr>
              <w:t>$</w:t>
            </w:r>
            <w:r w:rsidR="008D41B5">
              <w:rPr>
                <w:rFonts w:ascii="Arial" w:hAnsi="Arial" w:cs="Arial"/>
                <w:bCs/>
                <w:color w:val="000000"/>
              </w:rPr>
              <w:t>7.84</w:t>
            </w:r>
          </w:p>
        </w:tc>
      </w:tr>
      <w:tr w:rsidR="00355BF0" w14:paraId="6B0E8335" w14:textId="77777777" w:rsidTr="00046994">
        <w:trPr>
          <w:tblCellSpacing w:w="7" w:type="dxa"/>
          <w:jc w:val="center"/>
        </w:trPr>
        <w:tc>
          <w:tcPr>
            <w:tcW w:w="2757" w:type="pct"/>
          </w:tcPr>
          <w:p w14:paraId="79D39DED" w14:textId="77777777" w:rsidR="00355BF0" w:rsidRDefault="00306A95" w:rsidP="00BA6E80">
            <w:pPr>
              <w:rPr>
                <w:rFonts w:ascii="Arial" w:hAnsi="Arial" w:cs="Arial"/>
              </w:rPr>
            </w:pPr>
            <w:r>
              <w:rPr>
                <w:rFonts w:ascii="Arial" w:hAnsi="Arial" w:cs="Arial"/>
              </w:rPr>
              <w:t>From or to Railcar</w:t>
            </w:r>
            <w:r w:rsidR="00B506B2">
              <w:rPr>
                <w:rFonts w:ascii="Arial" w:hAnsi="Arial" w:cs="Arial"/>
              </w:rPr>
              <w:t xml:space="preserve"> </w:t>
            </w:r>
            <w:r w:rsidR="0068623E">
              <w:rPr>
                <w:rFonts w:ascii="Arial" w:hAnsi="Arial" w:cs="Arial"/>
              </w:rPr>
              <w:t>(Note:  Rates for gondola rail car include top lift equipment</w:t>
            </w:r>
          </w:p>
        </w:tc>
        <w:tc>
          <w:tcPr>
            <w:tcW w:w="726" w:type="pct"/>
            <w:vAlign w:val="center"/>
          </w:tcPr>
          <w:p w14:paraId="465E7A7E" w14:textId="77777777" w:rsidR="00355BF0" w:rsidRDefault="004B04A7" w:rsidP="002C7FF9">
            <w:pPr>
              <w:jc w:val="center"/>
              <w:rPr>
                <w:rFonts w:ascii="Arial" w:hAnsi="Arial" w:cs="Arial"/>
                <w:bCs/>
                <w:color w:val="000000"/>
              </w:rPr>
            </w:pPr>
            <w:r>
              <w:rPr>
                <w:rFonts w:ascii="Arial" w:hAnsi="Arial" w:cs="Arial"/>
                <w:bCs/>
                <w:color w:val="000000"/>
              </w:rPr>
              <w:t>$</w:t>
            </w:r>
            <w:r w:rsidR="008D41B5">
              <w:rPr>
                <w:rFonts w:ascii="Arial" w:hAnsi="Arial" w:cs="Arial"/>
                <w:bCs/>
                <w:color w:val="000000"/>
              </w:rPr>
              <w:t>3.75</w:t>
            </w:r>
          </w:p>
        </w:tc>
        <w:tc>
          <w:tcPr>
            <w:tcW w:w="767" w:type="pct"/>
            <w:vAlign w:val="center"/>
          </w:tcPr>
          <w:p w14:paraId="318E151B" w14:textId="77777777" w:rsidR="00355BF0" w:rsidRDefault="00FE34AB" w:rsidP="001B1FA3">
            <w:pPr>
              <w:jc w:val="center"/>
              <w:rPr>
                <w:rFonts w:ascii="Arial" w:hAnsi="Arial" w:cs="Arial"/>
                <w:bCs/>
                <w:color w:val="000000"/>
              </w:rPr>
            </w:pPr>
            <w:r>
              <w:rPr>
                <w:rFonts w:ascii="Arial" w:hAnsi="Arial" w:cs="Arial"/>
                <w:bCs/>
                <w:color w:val="000000"/>
              </w:rPr>
              <w:t>$</w:t>
            </w:r>
            <w:r w:rsidR="008D41B5">
              <w:rPr>
                <w:rFonts w:ascii="Arial" w:hAnsi="Arial" w:cs="Arial"/>
                <w:bCs/>
                <w:color w:val="000000"/>
              </w:rPr>
              <w:t>7.90</w:t>
            </w:r>
          </w:p>
        </w:tc>
        <w:tc>
          <w:tcPr>
            <w:tcW w:w="706" w:type="pct"/>
            <w:vAlign w:val="center"/>
          </w:tcPr>
          <w:p w14:paraId="32CC84C7" w14:textId="77777777" w:rsidR="00306A95" w:rsidRDefault="00FE34AB" w:rsidP="001B1FA3">
            <w:pPr>
              <w:jc w:val="center"/>
              <w:rPr>
                <w:rFonts w:ascii="Arial" w:hAnsi="Arial" w:cs="Arial"/>
                <w:bCs/>
                <w:color w:val="000000"/>
              </w:rPr>
            </w:pPr>
            <w:r>
              <w:rPr>
                <w:rFonts w:ascii="Arial" w:hAnsi="Arial" w:cs="Arial"/>
                <w:bCs/>
                <w:color w:val="000000"/>
              </w:rPr>
              <w:t>$</w:t>
            </w:r>
            <w:r w:rsidR="008D41B5">
              <w:rPr>
                <w:rFonts w:ascii="Arial" w:hAnsi="Arial" w:cs="Arial"/>
                <w:bCs/>
                <w:color w:val="000000"/>
              </w:rPr>
              <w:t>8.56</w:t>
            </w:r>
          </w:p>
        </w:tc>
      </w:tr>
      <w:tr w:rsidR="00355BF0" w14:paraId="066A4AAD" w14:textId="77777777" w:rsidTr="00046994">
        <w:trPr>
          <w:tblCellSpacing w:w="7" w:type="dxa"/>
          <w:jc w:val="center"/>
        </w:trPr>
        <w:tc>
          <w:tcPr>
            <w:tcW w:w="2757" w:type="pct"/>
          </w:tcPr>
          <w:p w14:paraId="26CC7BF2" w14:textId="77777777" w:rsidR="00355BF0" w:rsidRDefault="00667D4D" w:rsidP="00667D4D">
            <w:pPr>
              <w:rPr>
                <w:rFonts w:ascii="Arial" w:hAnsi="Arial" w:cs="Arial"/>
              </w:rPr>
            </w:pPr>
            <w:r>
              <w:rPr>
                <w:rFonts w:ascii="Arial" w:hAnsi="Arial" w:cs="Arial"/>
              </w:rPr>
              <w:t>F</w:t>
            </w:r>
            <w:r w:rsidR="00306A95">
              <w:rPr>
                <w:rFonts w:ascii="Arial" w:hAnsi="Arial" w:cs="Arial"/>
              </w:rPr>
              <w:t>rom or to Truck</w:t>
            </w:r>
            <w:r w:rsidR="00B506B2">
              <w:rPr>
                <w:rFonts w:ascii="Arial" w:hAnsi="Arial" w:cs="Arial"/>
              </w:rPr>
              <w:t xml:space="preserve"> </w:t>
            </w:r>
          </w:p>
        </w:tc>
        <w:tc>
          <w:tcPr>
            <w:tcW w:w="726" w:type="pct"/>
            <w:vAlign w:val="center"/>
          </w:tcPr>
          <w:p w14:paraId="0DBBB7C7" w14:textId="77777777" w:rsidR="00355BF0" w:rsidRDefault="004B04A7" w:rsidP="002C7FF9">
            <w:pPr>
              <w:jc w:val="center"/>
              <w:rPr>
                <w:rFonts w:ascii="Arial" w:hAnsi="Arial" w:cs="Arial"/>
                <w:bCs/>
                <w:color w:val="000000"/>
              </w:rPr>
            </w:pPr>
            <w:r>
              <w:rPr>
                <w:rFonts w:ascii="Arial" w:hAnsi="Arial" w:cs="Arial"/>
                <w:bCs/>
                <w:color w:val="000000"/>
              </w:rPr>
              <w:t>$</w:t>
            </w:r>
            <w:r w:rsidR="008D41B5">
              <w:rPr>
                <w:rFonts w:ascii="Arial" w:hAnsi="Arial" w:cs="Arial"/>
                <w:bCs/>
                <w:color w:val="000000"/>
              </w:rPr>
              <w:t>3.75</w:t>
            </w:r>
          </w:p>
        </w:tc>
        <w:tc>
          <w:tcPr>
            <w:tcW w:w="767" w:type="pct"/>
            <w:vAlign w:val="center"/>
          </w:tcPr>
          <w:p w14:paraId="7585FDFE" w14:textId="77777777" w:rsidR="00355BF0" w:rsidRDefault="007C59BA" w:rsidP="004865E6">
            <w:pPr>
              <w:jc w:val="center"/>
              <w:rPr>
                <w:rFonts w:ascii="Arial" w:hAnsi="Arial" w:cs="Arial"/>
                <w:bCs/>
                <w:color w:val="000000"/>
              </w:rPr>
            </w:pPr>
            <w:r>
              <w:rPr>
                <w:rFonts w:ascii="Arial" w:hAnsi="Arial" w:cs="Arial"/>
                <w:bCs/>
                <w:color w:val="000000"/>
              </w:rPr>
              <w:t>$</w:t>
            </w:r>
            <w:r w:rsidR="008D41B5">
              <w:rPr>
                <w:rFonts w:ascii="Arial" w:hAnsi="Arial" w:cs="Arial"/>
                <w:bCs/>
                <w:color w:val="000000"/>
              </w:rPr>
              <w:t>6.20</w:t>
            </w:r>
          </w:p>
        </w:tc>
        <w:tc>
          <w:tcPr>
            <w:tcW w:w="706" w:type="pct"/>
            <w:vAlign w:val="center"/>
          </w:tcPr>
          <w:p w14:paraId="306DFC06" w14:textId="77777777" w:rsidR="00355BF0" w:rsidRDefault="007C59BA" w:rsidP="004865E6">
            <w:pPr>
              <w:jc w:val="center"/>
              <w:rPr>
                <w:rFonts w:ascii="Arial" w:hAnsi="Arial" w:cs="Arial"/>
                <w:bCs/>
                <w:color w:val="000000"/>
              </w:rPr>
            </w:pPr>
            <w:r>
              <w:rPr>
                <w:rFonts w:ascii="Arial" w:hAnsi="Arial" w:cs="Arial"/>
                <w:bCs/>
                <w:color w:val="000000"/>
              </w:rPr>
              <w:t>$</w:t>
            </w:r>
            <w:r w:rsidR="008D41B5">
              <w:rPr>
                <w:rFonts w:ascii="Arial" w:hAnsi="Arial" w:cs="Arial"/>
                <w:bCs/>
                <w:color w:val="000000"/>
              </w:rPr>
              <w:t>6.20</w:t>
            </w:r>
          </w:p>
        </w:tc>
      </w:tr>
      <w:tr w:rsidR="00355BF0" w14:paraId="7D1C01F3" w14:textId="77777777" w:rsidTr="00046994">
        <w:trPr>
          <w:tblCellSpacing w:w="7" w:type="dxa"/>
          <w:jc w:val="center"/>
        </w:trPr>
        <w:tc>
          <w:tcPr>
            <w:tcW w:w="2757" w:type="pct"/>
          </w:tcPr>
          <w:p w14:paraId="36BF6FD1" w14:textId="77777777" w:rsidR="00483248" w:rsidRDefault="003365CB" w:rsidP="00560C02">
            <w:pPr>
              <w:rPr>
                <w:rFonts w:ascii="Arial" w:hAnsi="Arial" w:cs="Arial"/>
              </w:rPr>
            </w:pPr>
            <w:r>
              <w:rPr>
                <w:rFonts w:ascii="Arial" w:hAnsi="Arial" w:cs="Arial"/>
              </w:rPr>
              <w:t xml:space="preserve">Drayage of coils </w:t>
            </w:r>
            <w:r w:rsidR="001F1990">
              <w:rPr>
                <w:rFonts w:ascii="Arial" w:hAnsi="Arial" w:cs="Arial"/>
              </w:rPr>
              <w:t>to</w:t>
            </w:r>
            <w:r w:rsidR="00560C02">
              <w:rPr>
                <w:rFonts w:ascii="Arial" w:hAnsi="Arial" w:cs="Arial"/>
              </w:rPr>
              <w:t xml:space="preserve"> or </w:t>
            </w:r>
            <w:r>
              <w:rPr>
                <w:rFonts w:ascii="Arial" w:hAnsi="Arial" w:cs="Arial"/>
              </w:rPr>
              <w:t xml:space="preserve">from </w:t>
            </w:r>
            <w:r w:rsidR="00560C02">
              <w:rPr>
                <w:rFonts w:ascii="Arial" w:hAnsi="Arial" w:cs="Arial"/>
              </w:rPr>
              <w:t>a</w:t>
            </w:r>
            <w:r>
              <w:rPr>
                <w:rFonts w:ascii="Arial" w:hAnsi="Arial" w:cs="Arial"/>
              </w:rPr>
              <w:t xml:space="preserve">djacent piers </w:t>
            </w:r>
            <w:r w:rsidR="00560C02">
              <w:rPr>
                <w:rFonts w:ascii="Arial" w:hAnsi="Arial" w:cs="Arial"/>
              </w:rPr>
              <w:t xml:space="preserve">to AST warehouse is </w:t>
            </w:r>
            <w:r w:rsidR="00F13DA8" w:rsidRPr="00F13DA8">
              <w:rPr>
                <w:rFonts w:ascii="Arial" w:hAnsi="Arial" w:cs="Arial"/>
                <w:b/>
                <w:bCs/>
                <w:color w:val="FF0000"/>
              </w:rPr>
              <w:t>$</w:t>
            </w:r>
            <w:r w:rsidR="008D41B5">
              <w:rPr>
                <w:rFonts w:ascii="Arial" w:hAnsi="Arial" w:cs="Arial"/>
                <w:b/>
                <w:bCs/>
                <w:color w:val="FF0000"/>
              </w:rPr>
              <w:t xml:space="preserve">1.65 </w:t>
            </w:r>
            <w:r w:rsidR="00560C02">
              <w:rPr>
                <w:rFonts w:ascii="Arial" w:hAnsi="Arial" w:cs="Arial"/>
              </w:rPr>
              <w:t xml:space="preserve">per n/t.  Drayage of coils to or from other piers as coordinated and approved by ASPA/GCI will be </w:t>
            </w:r>
            <w:r w:rsidR="00F13DA8" w:rsidRPr="00F13DA8">
              <w:rPr>
                <w:rFonts w:ascii="Arial" w:hAnsi="Arial" w:cs="Arial"/>
                <w:b/>
                <w:bCs/>
                <w:color w:val="FF0000"/>
              </w:rPr>
              <w:t>$</w:t>
            </w:r>
            <w:r w:rsidR="008D41B5">
              <w:rPr>
                <w:rFonts w:ascii="Arial" w:hAnsi="Arial" w:cs="Arial"/>
                <w:b/>
                <w:bCs/>
                <w:color w:val="FF0000"/>
              </w:rPr>
              <w:t>2.21</w:t>
            </w:r>
            <w:r w:rsidR="00560C02">
              <w:rPr>
                <w:rFonts w:ascii="Arial" w:hAnsi="Arial" w:cs="Arial"/>
              </w:rPr>
              <w:t xml:space="preserve"> per n/t.</w:t>
            </w:r>
          </w:p>
          <w:p w14:paraId="69317BC4" w14:textId="77777777" w:rsidR="00560C02" w:rsidRDefault="00560C02" w:rsidP="00560C02">
            <w:pPr>
              <w:rPr>
                <w:rFonts w:ascii="Arial" w:hAnsi="Arial" w:cs="Arial"/>
              </w:rPr>
            </w:pPr>
            <w:r>
              <w:rPr>
                <w:rFonts w:ascii="Arial" w:hAnsi="Arial" w:cs="Arial"/>
              </w:rPr>
              <w:t>These rates are only for drayage and do not include any cost associated with getting coils to or from under hook.</w:t>
            </w:r>
          </w:p>
        </w:tc>
        <w:tc>
          <w:tcPr>
            <w:tcW w:w="726" w:type="pct"/>
            <w:vAlign w:val="center"/>
          </w:tcPr>
          <w:p w14:paraId="2A65FC0D" w14:textId="77777777" w:rsidR="00355BF0" w:rsidRDefault="00355BF0">
            <w:pPr>
              <w:jc w:val="center"/>
              <w:rPr>
                <w:rFonts w:ascii="Arial" w:hAnsi="Arial" w:cs="Arial"/>
                <w:bCs/>
                <w:color w:val="000000"/>
              </w:rPr>
            </w:pPr>
          </w:p>
        </w:tc>
        <w:tc>
          <w:tcPr>
            <w:tcW w:w="767" w:type="pct"/>
            <w:vAlign w:val="center"/>
          </w:tcPr>
          <w:p w14:paraId="25833D24" w14:textId="77777777" w:rsidR="00355BF0" w:rsidRDefault="00355BF0">
            <w:pPr>
              <w:jc w:val="center"/>
              <w:rPr>
                <w:rFonts w:ascii="Arial" w:hAnsi="Arial" w:cs="Arial"/>
                <w:bCs/>
                <w:color w:val="000000"/>
              </w:rPr>
            </w:pPr>
          </w:p>
        </w:tc>
        <w:tc>
          <w:tcPr>
            <w:tcW w:w="706" w:type="pct"/>
            <w:vAlign w:val="center"/>
          </w:tcPr>
          <w:p w14:paraId="36CD4D52" w14:textId="77777777" w:rsidR="00355BF0" w:rsidRDefault="00355BF0">
            <w:pPr>
              <w:jc w:val="center"/>
              <w:rPr>
                <w:rFonts w:ascii="Arial" w:hAnsi="Arial" w:cs="Arial"/>
                <w:bCs/>
                <w:color w:val="000000"/>
              </w:rPr>
            </w:pPr>
          </w:p>
        </w:tc>
      </w:tr>
      <w:tr w:rsidR="00355BF0" w14:paraId="192CE336" w14:textId="77777777" w:rsidTr="00046994">
        <w:trPr>
          <w:tblCellSpacing w:w="7" w:type="dxa"/>
          <w:jc w:val="center"/>
        </w:trPr>
        <w:tc>
          <w:tcPr>
            <w:tcW w:w="2757" w:type="pct"/>
          </w:tcPr>
          <w:p w14:paraId="3683CC33" w14:textId="77777777" w:rsidR="005D329D" w:rsidRDefault="005D329D">
            <w:pPr>
              <w:rPr>
                <w:rFonts w:ascii="Arial" w:hAnsi="Arial" w:cs="Arial"/>
              </w:rPr>
            </w:pPr>
          </w:p>
          <w:p w14:paraId="793DA35B" w14:textId="77777777" w:rsidR="00355BF0" w:rsidRDefault="00303585" w:rsidP="003953C6">
            <w:pPr>
              <w:rPr>
                <w:rFonts w:ascii="Arial" w:hAnsi="Arial" w:cs="Arial"/>
              </w:rPr>
            </w:pPr>
            <w:r>
              <w:rPr>
                <w:rFonts w:ascii="Arial" w:hAnsi="Arial" w:cs="Arial"/>
              </w:rPr>
              <w:t xml:space="preserve">AST </w:t>
            </w:r>
            <w:r w:rsidR="00366E09">
              <w:rPr>
                <w:rFonts w:ascii="Arial" w:hAnsi="Arial" w:cs="Arial"/>
              </w:rPr>
              <w:t xml:space="preserve">Overtime Rates </w:t>
            </w:r>
            <w:r w:rsidR="003953C6">
              <w:rPr>
                <w:rFonts w:ascii="Arial" w:hAnsi="Arial" w:cs="Arial"/>
              </w:rPr>
              <w:t>see Exhibit E</w:t>
            </w:r>
          </w:p>
          <w:p w14:paraId="4CB0CA4D" w14:textId="77777777" w:rsidR="00303585" w:rsidRDefault="00303585" w:rsidP="003953C6">
            <w:pPr>
              <w:rPr>
                <w:rFonts w:ascii="Arial" w:hAnsi="Arial" w:cs="Arial"/>
              </w:rPr>
            </w:pPr>
          </w:p>
        </w:tc>
        <w:tc>
          <w:tcPr>
            <w:tcW w:w="726" w:type="pct"/>
            <w:vAlign w:val="center"/>
          </w:tcPr>
          <w:p w14:paraId="354DC9B5" w14:textId="77777777" w:rsidR="00355BF0" w:rsidRDefault="00355BF0">
            <w:pPr>
              <w:jc w:val="center"/>
              <w:rPr>
                <w:rFonts w:ascii="Arial" w:hAnsi="Arial" w:cs="Arial"/>
                <w:bCs/>
                <w:color w:val="000000"/>
              </w:rPr>
            </w:pPr>
          </w:p>
        </w:tc>
        <w:tc>
          <w:tcPr>
            <w:tcW w:w="767" w:type="pct"/>
            <w:vAlign w:val="center"/>
          </w:tcPr>
          <w:p w14:paraId="04400783" w14:textId="77777777" w:rsidR="00355BF0" w:rsidRDefault="00355BF0">
            <w:pPr>
              <w:jc w:val="center"/>
              <w:rPr>
                <w:rFonts w:ascii="Arial" w:hAnsi="Arial" w:cs="Arial"/>
                <w:bCs/>
                <w:color w:val="000000"/>
              </w:rPr>
            </w:pPr>
          </w:p>
        </w:tc>
        <w:tc>
          <w:tcPr>
            <w:tcW w:w="706" w:type="pct"/>
            <w:vAlign w:val="center"/>
          </w:tcPr>
          <w:p w14:paraId="276CEF81" w14:textId="77777777" w:rsidR="00355BF0" w:rsidRDefault="00355BF0">
            <w:pPr>
              <w:jc w:val="center"/>
              <w:rPr>
                <w:rFonts w:ascii="Arial" w:hAnsi="Arial" w:cs="Arial"/>
                <w:bCs/>
                <w:color w:val="000000"/>
              </w:rPr>
            </w:pPr>
          </w:p>
        </w:tc>
      </w:tr>
    </w:tbl>
    <w:p w14:paraId="6A153CB2" w14:textId="77777777" w:rsidR="00407DEF" w:rsidRDefault="00407DEF">
      <w:pPr>
        <w:rPr>
          <w:rFonts w:ascii="Arial" w:hAnsi="Arial" w:cs="Arial"/>
          <w:vanish/>
        </w:rPr>
      </w:pPr>
      <w:r>
        <w:rPr>
          <w:rFonts w:ascii="Arial" w:hAnsi="Arial" w:cs="Arial"/>
          <w:vanish/>
        </w:rPr>
        <w:t> </w:t>
      </w: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05" w:type="dxa"/>
          <w:left w:w="105" w:type="dxa"/>
          <w:bottom w:w="105" w:type="dxa"/>
          <w:right w:w="105" w:type="dxa"/>
        </w:tblCellMar>
        <w:tblLook w:val="0000" w:firstRow="0" w:lastRow="0" w:firstColumn="0" w:lastColumn="0" w:noHBand="0" w:noVBand="0"/>
      </w:tblPr>
      <w:tblGrid>
        <w:gridCol w:w="4425"/>
        <w:gridCol w:w="1194"/>
        <w:gridCol w:w="1194"/>
        <w:gridCol w:w="1122"/>
      </w:tblGrid>
      <w:tr w:rsidR="00407DEF" w14:paraId="5720F3F5" w14:textId="77777777" w:rsidTr="006A212B">
        <w:trPr>
          <w:tblCellSpacing w:w="7" w:type="dxa"/>
          <w:jc w:val="center"/>
        </w:trPr>
        <w:tc>
          <w:tcPr>
            <w:tcW w:w="2775" w:type="pct"/>
          </w:tcPr>
          <w:p w14:paraId="4BC66DB4" w14:textId="77777777" w:rsidR="00407DEF" w:rsidRPr="001633A0" w:rsidRDefault="00407DEF">
            <w:pPr>
              <w:pStyle w:val="CommentText"/>
              <w:rPr>
                <w:rFonts w:ascii="Arial" w:eastAsia="Arial Unicode MS" w:hAnsi="Arial" w:cs="Arial"/>
                <w:b/>
                <w:bCs/>
                <w:color w:val="008000"/>
                <w:szCs w:val="24"/>
              </w:rPr>
            </w:pPr>
            <w:r w:rsidRPr="001633A0">
              <w:rPr>
                <w:rFonts w:ascii="Arial" w:hAnsi="Arial" w:cs="Arial"/>
                <w:b/>
                <w:bCs/>
                <w:color w:val="008000"/>
              </w:rPr>
              <w:t>EXCEPTIONS:</w:t>
            </w:r>
          </w:p>
        </w:tc>
        <w:tc>
          <w:tcPr>
            <w:tcW w:w="744" w:type="pct"/>
          </w:tcPr>
          <w:p w14:paraId="166B6198" w14:textId="77777777" w:rsidR="00407DEF" w:rsidRDefault="00407DEF">
            <w:pPr>
              <w:rPr>
                <w:rFonts w:ascii="Arial" w:hAnsi="Arial" w:cs="Arial"/>
                <w:b/>
                <w:bCs/>
              </w:rPr>
            </w:pPr>
          </w:p>
        </w:tc>
        <w:tc>
          <w:tcPr>
            <w:tcW w:w="744" w:type="pct"/>
          </w:tcPr>
          <w:p w14:paraId="308BB779" w14:textId="77777777" w:rsidR="00407DEF" w:rsidRDefault="00407DEF">
            <w:pPr>
              <w:rPr>
                <w:rFonts w:ascii="Arial" w:hAnsi="Arial" w:cs="Arial"/>
              </w:rPr>
            </w:pPr>
          </w:p>
        </w:tc>
        <w:tc>
          <w:tcPr>
            <w:tcW w:w="694" w:type="pct"/>
          </w:tcPr>
          <w:p w14:paraId="7B0A59B8" w14:textId="77777777" w:rsidR="00407DEF" w:rsidRDefault="00407DEF">
            <w:pPr>
              <w:rPr>
                <w:rFonts w:ascii="Arial" w:eastAsia="Arial Unicode MS" w:hAnsi="Arial" w:cs="Arial"/>
                <w:szCs w:val="24"/>
              </w:rPr>
            </w:pPr>
          </w:p>
        </w:tc>
      </w:tr>
      <w:tr w:rsidR="00407DEF" w14:paraId="5F670ADC" w14:textId="77777777" w:rsidTr="006A212B">
        <w:trPr>
          <w:tblCellSpacing w:w="7" w:type="dxa"/>
          <w:jc w:val="center"/>
        </w:trPr>
        <w:tc>
          <w:tcPr>
            <w:tcW w:w="2775" w:type="pct"/>
          </w:tcPr>
          <w:p w14:paraId="263BF19F" w14:textId="77777777" w:rsidR="00407DEF" w:rsidRDefault="00407DEF">
            <w:pPr>
              <w:rPr>
                <w:rFonts w:ascii="Arial" w:hAnsi="Arial" w:cs="Arial"/>
              </w:rPr>
            </w:pPr>
            <w:r>
              <w:rPr>
                <w:rFonts w:ascii="Arial" w:hAnsi="Arial" w:cs="Arial"/>
              </w:rPr>
              <w:t>Direct movements between ocean going vessels and rail</w:t>
            </w:r>
            <w:r w:rsidR="00F87C1B">
              <w:rPr>
                <w:rFonts w:ascii="Arial" w:hAnsi="Arial" w:cs="Arial"/>
              </w:rPr>
              <w:t xml:space="preserve"> </w:t>
            </w:r>
            <w:r>
              <w:rPr>
                <w:rFonts w:ascii="Arial" w:hAnsi="Arial" w:cs="Arial"/>
              </w:rPr>
              <w:t>cars and/or trucks</w:t>
            </w:r>
            <w:r w:rsidR="000D2857">
              <w:rPr>
                <w:rFonts w:ascii="Arial" w:hAnsi="Arial" w:cs="Arial"/>
              </w:rPr>
              <w:t xml:space="preserve"> *</w:t>
            </w:r>
          </w:p>
          <w:p w14:paraId="64B11EA7" w14:textId="77777777" w:rsidR="000D2857" w:rsidRPr="00BB0206" w:rsidRDefault="000D2857">
            <w:pPr>
              <w:rPr>
                <w:rFonts w:ascii="Arial" w:hAnsi="Arial" w:cs="Arial"/>
                <w:color w:val="993300"/>
              </w:rPr>
            </w:pPr>
            <w:r w:rsidRPr="00BB0206">
              <w:rPr>
                <w:rFonts w:ascii="Arial" w:hAnsi="Arial" w:cs="Arial"/>
                <w:color w:val="993300"/>
              </w:rPr>
              <w:t>(* See Item# 304 for the applicable (Terminal Use) handling rate.)</w:t>
            </w:r>
          </w:p>
          <w:p w14:paraId="79F1C7DA" w14:textId="77777777" w:rsidR="00407DEF" w:rsidRDefault="00407DEF">
            <w:pPr>
              <w:rPr>
                <w:rFonts w:ascii="Arial" w:hAnsi="Arial" w:cs="Arial"/>
              </w:rPr>
            </w:pPr>
          </w:p>
          <w:p w14:paraId="4B8CF892" w14:textId="77777777" w:rsidR="00407DEF" w:rsidRDefault="00407DEF">
            <w:pPr>
              <w:pStyle w:val="IndexHeading"/>
              <w:rPr>
                <w:b w:val="0"/>
              </w:rPr>
            </w:pPr>
            <w:r>
              <w:rPr>
                <w:b w:val="0"/>
              </w:rPr>
              <w:t xml:space="preserve">Direct movements of less than 3,000 </w:t>
            </w:r>
            <w:proofErr w:type="gramStart"/>
            <w:r>
              <w:rPr>
                <w:b w:val="0"/>
              </w:rPr>
              <w:t>tons  between</w:t>
            </w:r>
            <w:proofErr w:type="gramEnd"/>
            <w:r>
              <w:rPr>
                <w:b w:val="0"/>
              </w:rPr>
              <w:t xml:space="preserve"> ocean going vessels and river barges</w:t>
            </w:r>
          </w:p>
          <w:p w14:paraId="7A28D4F9" w14:textId="77777777" w:rsidR="00407DEF" w:rsidRDefault="00407DEF">
            <w:pPr>
              <w:pStyle w:val="Index1"/>
              <w:rPr>
                <w:rFonts w:eastAsia="Arial Unicode MS"/>
              </w:rPr>
            </w:pPr>
          </w:p>
          <w:p w14:paraId="0B7F4FCB" w14:textId="77777777" w:rsidR="00407DEF" w:rsidRDefault="00407DEF">
            <w:pPr>
              <w:rPr>
                <w:rFonts w:ascii="Arial" w:eastAsia="Arial Unicode MS" w:hAnsi="Arial"/>
                <w:bCs/>
              </w:rPr>
            </w:pPr>
            <w:r>
              <w:rPr>
                <w:rFonts w:ascii="Arial" w:eastAsia="Arial Unicode MS" w:hAnsi="Arial"/>
                <w:bCs/>
              </w:rPr>
              <w:t>Direct movements of 3,000 tons or more between ocean going vessels and river barges</w:t>
            </w:r>
          </w:p>
          <w:p w14:paraId="2E24D1A0" w14:textId="77777777" w:rsidR="00F30621" w:rsidRDefault="00F30621">
            <w:pPr>
              <w:rPr>
                <w:rFonts w:ascii="Arial" w:eastAsia="Arial Unicode MS" w:hAnsi="Arial"/>
                <w:bCs/>
              </w:rPr>
            </w:pPr>
          </w:p>
          <w:p w14:paraId="558AA76A" w14:textId="77777777" w:rsidR="00F30621" w:rsidRDefault="00F30621">
            <w:pPr>
              <w:rPr>
                <w:rFonts w:ascii="Arial" w:eastAsia="Arial Unicode MS" w:hAnsi="Arial"/>
                <w:b/>
                <w:bCs/>
              </w:rPr>
            </w:pPr>
          </w:p>
        </w:tc>
        <w:tc>
          <w:tcPr>
            <w:tcW w:w="744" w:type="pct"/>
            <w:vAlign w:val="center"/>
          </w:tcPr>
          <w:p w14:paraId="43456181" w14:textId="77777777" w:rsidR="00407DEF" w:rsidRPr="00F30F1F" w:rsidRDefault="004B04A7">
            <w:pPr>
              <w:pStyle w:val="IndexHeading"/>
              <w:jc w:val="center"/>
              <w:rPr>
                <w:b w:val="0"/>
                <w:color w:val="000000"/>
              </w:rPr>
            </w:pPr>
            <w:r>
              <w:rPr>
                <w:b w:val="0"/>
                <w:color w:val="000000"/>
              </w:rPr>
              <w:t>$</w:t>
            </w:r>
            <w:r w:rsidR="008D41B5">
              <w:rPr>
                <w:b w:val="0"/>
                <w:color w:val="000000"/>
              </w:rPr>
              <w:t>3.75</w:t>
            </w:r>
          </w:p>
          <w:p w14:paraId="57BA5D17" w14:textId="77777777" w:rsidR="00407DEF" w:rsidRPr="00F30F1F" w:rsidRDefault="00407DEF">
            <w:pPr>
              <w:pStyle w:val="IndexHeading"/>
              <w:jc w:val="center"/>
              <w:rPr>
                <w:b w:val="0"/>
                <w:color w:val="000000"/>
              </w:rPr>
            </w:pPr>
          </w:p>
          <w:p w14:paraId="23922348" w14:textId="77777777" w:rsidR="004F4D49" w:rsidRDefault="004F4D49" w:rsidP="00853C0A">
            <w:pPr>
              <w:pStyle w:val="IndexHeading"/>
              <w:rPr>
                <w:b w:val="0"/>
                <w:color w:val="000000"/>
              </w:rPr>
            </w:pPr>
          </w:p>
          <w:p w14:paraId="38605886" w14:textId="77777777" w:rsidR="00853C0A" w:rsidRPr="00853C0A" w:rsidRDefault="00853C0A" w:rsidP="00853C0A">
            <w:pPr>
              <w:pStyle w:val="Index1"/>
            </w:pPr>
          </w:p>
          <w:p w14:paraId="6330DE93" w14:textId="77777777" w:rsidR="00407DEF" w:rsidRPr="00F30F1F" w:rsidRDefault="007C59BA" w:rsidP="00370DFD">
            <w:pPr>
              <w:pStyle w:val="IndexHeading"/>
              <w:jc w:val="center"/>
              <w:rPr>
                <w:color w:val="000000"/>
              </w:rPr>
            </w:pPr>
            <w:r>
              <w:rPr>
                <w:b w:val="0"/>
                <w:bCs w:val="0"/>
                <w:color w:val="000000"/>
              </w:rPr>
              <w:t>$</w:t>
            </w:r>
            <w:r w:rsidR="008D41B5">
              <w:rPr>
                <w:b w:val="0"/>
                <w:bCs w:val="0"/>
                <w:color w:val="000000"/>
              </w:rPr>
              <w:t>2.52</w:t>
            </w:r>
          </w:p>
          <w:p w14:paraId="64D79BB2" w14:textId="77777777" w:rsidR="00407DEF" w:rsidRPr="00F30F1F" w:rsidRDefault="007C59BA" w:rsidP="005D046D">
            <w:pPr>
              <w:pStyle w:val="IndexHeading"/>
              <w:jc w:val="center"/>
              <w:rPr>
                <w:b w:val="0"/>
                <w:color w:val="000000"/>
              </w:rPr>
            </w:pPr>
            <w:r>
              <w:rPr>
                <w:b w:val="0"/>
                <w:color w:val="000000"/>
              </w:rPr>
              <w:t>$</w:t>
            </w:r>
            <w:r w:rsidR="008D41B5">
              <w:rPr>
                <w:b w:val="0"/>
                <w:color w:val="000000"/>
              </w:rPr>
              <w:t>1.71</w:t>
            </w:r>
          </w:p>
        </w:tc>
        <w:tc>
          <w:tcPr>
            <w:tcW w:w="744" w:type="pct"/>
            <w:vAlign w:val="center"/>
          </w:tcPr>
          <w:p w14:paraId="3E7CE3E4" w14:textId="77777777" w:rsidR="00407DEF" w:rsidRDefault="00407DEF">
            <w:pPr>
              <w:pStyle w:val="IndexHeading"/>
            </w:pPr>
          </w:p>
          <w:p w14:paraId="583F6EB4" w14:textId="77777777" w:rsidR="00407DEF" w:rsidRDefault="00407DEF">
            <w:pPr>
              <w:jc w:val="center"/>
              <w:rPr>
                <w:rFonts w:ascii="Arial" w:hAnsi="Arial" w:cs="Arial"/>
              </w:rPr>
            </w:pPr>
          </w:p>
        </w:tc>
        <w:tc>
          <w:tcPr>
            <w:tcW w:w="694" w:type="pct"/>
            <w:vAlign w:val="center"/>
          </w:tcPr>
          <w:p w14:paraId="1486D72B" w14:textId="77777777" w:rsidR="00407DEF" w:rsidRDefault="00407DEF">
            <w:pPr>
              <w:pStyle w:val="IndexHeading"/>
              <w:jc w:val="center"/>
            </w:pPr>
          </w:p>
          <w:p w14:paraId="13F9560E" w14:textId="77777777" w:rsidR="00407DEF" w:rsidRDefault="00407DEF">
            <w:pPr>
              <w:jc w:val="center"/>
              <w:rPr>
                <w:rFonts w:ascii="Arial" w:hAnsi="Arial" w:cs="Arial"/>
              </w:rPr>
            </w:pPr>
          </w:p>
        </w:tc>
      </w:tr>
    </w:tbl>
    <w:p w14:paraId="0F188778" w14:textId="77777777" w:rsidR="00B53DDA" w:rsidRDefault="00B53DDA" w:rsidP="00B53DDA"/>
    <w:p w14:paraId="3B11CF80" w14:textId="77777777" w:rsidR="0011051B" w:rsidRDefault="0011051B" w:rsidP="0011051B">
      <w:pPr>
        <w:rPr>
          <w:rFonts w:ascii="Arial" w:eastAsia="Arial Unicode MS" w:hAnsi="Arial"/>
          <w:bCs/>
        </w:rPr>
      </w:pPr>
      <w:r w:rsidRPr="001C61B7">
        <w:rPr>
          <w:rFonts w:ascii="Arial" w:hAnsi="Arial" w:cs="Arial"/>
          <w:b/>
          <w:color w:val="984806"/>
        </w:rPr>
        <w:t>Note:</w:t>
      </w:r>
      <w:r>
        <w:rPr>
          <w:rFonts w:ascii="Arial" w:hAnsi="Arial" w:cs="Arial"/>
        </w:rPr>
        <w:t xml:space="preserve">  </w:t>
      </w:r>
      <w:r>
        <w:rPr>
          <w:rFonts w:ascii="Arial" w:eastAsia="Arial Unicode MS" w:hAnsi="Arial"/>
          <w:bCs/>
        </w:rPr>
        <w:t xml:space="preserve">Steel Coil Shipments 500 tons or less can be </w:t>
      </w:r>
    </w:p>
    <w:p w14:paraId="3552313A" w14:textId="77777777" w:rsidR="0011051B" w:rsidRDefault="0011051B" w:rsidP="0011051B">
      <w:r>
        <w:rPr>
          <w:rFonts w:ascii="Arial" w:eastAsia="Arial Unicode MS" w:hAnsi="Arial"/>
          <w:bCs/>
        </w:rPr>
        <w:t>Handled outside of AST warehouse with prior approval</w:t>
      </w:r>
    </w:p>
    <w:p w14:paraId="2D373BBD" w14:textId="77777777" w:rsidR="00244F35" w:rsidRDefault="00244F35" w:rsidP="00B53DDA"/>
    <w:p w14:paraId="3AFB87F2" w14:textId="77777777" w:rsidR="00F30621" w:rsidRDefault="00F30621" w:rsidP="00B53DDA"/>
    <w:p w14:paraId="5E9B10ED" w14:textId="77777777" w:rsidR="000736B7" w:rsidRDefault="000736B7" w:rsidP="009238FA">
      <w:pPr>
        <w:pStyle w:val="NoteHeading"/>
        <w:jc w:val="center"/>
        <w:rPr>
          <w:color w:val="000000"/>
        </w:rPr>
      </w:pPr>
    </w:p>
    <w:p w14:paraId="7DE52EE8" w14:textId="77777777" w:rsidR="00E70647" w:rsidRDefault="00E70647" w:rsidP="00E70647"/>
    <w:p w14:paraId="5C45802D" w14:textId="77777777" w:rsidR="00E70647" w:rsidRDefault="00E70647" w:rsidP="00E70647"/>
    <w:p w14:paraId="71532EF6" w14:textId="77777777" w:rsidR="00E70647" w:rsidRDefault="00E70647" w:rsidP="00E70647"/>
    <w:p w14:paraId="1F3D93CC" w14:textId="77777777" w:rsidR="00E70647" w:rsidRDefault="00E70647" w:rsidP="00E70647"/>
    <w:p w14:paraId="185BB97A" w14:textId="77777777" w:rsidR="00E70647" w:rsidRDefault="00E70647" w:rsidP="00E70647"/>
    <w:p w14:paraId="11E731EC" w14:textId="77777777" w:rsidR="00E70647" w:rsidRDefault="00E70647" w:rsidP="00E70647"/>
    <w:p w14:paraId="6D72F1D7" w14:textId="77777777" w:rsidR="00E70647" w:rsidRDefault="00E70647" w:rsidP="00E70647"/>
    <w:p w14:paraId="6DB4AD67" w14:textId="77777777" w:rsidR="00E70647" w:rsidRDefault="00E70647" w:rsidP="00E70647"/>
    <w:p w14:paraId="476D42A0" w14:textId="77777777" w:rsidR="00E70647" w:rsidRDefault="00E70647" w:rsidP="00E70647"/>
    <w:p w14:paraId="45A1D7DB" w14:textId="77777777" w:rsidR="00E70647" w:rsidRDefault="00E70647" w:rsidP="00E70647"/>
    <w:p w14:paraId="6CE2BD54" w14:textId="77777777" w:rsidR="00E70647" w:rsidRDefault="00E70647" w:rsidP="00E70647"/>
    <w:p w14:paraId="51863860" w14:textId="77777777" w:rsidR="00E70647" w:rsidRDefault="00E70647" w:rsidP="00E70647"/>
    <w:p w14:paraId="252D9444" w14:textId="77777777" w:rsidR="00504D67" w:rsidRDefault="00504D67" w:rsidP="00E70647"/>
    <w:p w14:paraId="609DC2ED" w14:textId="77777777" w:rsidR="00504D67" w:rsidRDefault="00504D67" w:rsidP="00E70647"/>
    <w:p w14:paraId="1F4BF037" w14:textId="77777777" w:rsidR="00504D67" w:rsidRDefault="00504D67" w:rsidP="00E70647"/>
    <w:p w14:paraId="3F4B39F5" w14:textId="77777777" w:rsidR="00504D67" w:rsidRDefault="00504D67" w:rsidP="00E70647"/>
    <w:p w14:paraId="43FB4CE3" w14:textId="77777777" w:rsidR="00E70647" w:rsidRDefault="00E70647" w:rsidP="00E70647"/>
    <w:p w14:paraId="1AC174FD" w14:textId="77777777" w:rsidR="00E70647" w:rsidRPr="00046994" w:rsidRDefault="00E70647" w:rsidP="00046994"/>
    <w:p w14:paraId="0AB1BD32" w14:textId="77777777" w:rsidR="000736B7" w:rsidRDefault="000736B7" w:rsidP="009238FA">
      <w:pPr>
        <w:pStyle w:val="NoteHeading"/>
        <w:jc w:val="center"/>
        <w:rPr>
          <w:color w:val="000000"/>
        </w:rPr>
      </w:pPr>
    </w:p>
    <w:p w14:paraId="5FB3CBE1" w14:textId="77777777" w:rsidR="000736B7" w:rsidRDefault="000736B7" w:rsidP="009238FA">
      <w:pPr>
        <w:pStyle w:val="NoteHeading"/>
        <w:jc w:val="center"/>
        <w:rPr>
          <w:color w:val="000000"/>
        </w:rPr>
      </w:pPr>
    </w:p>
    <w:p w14:paraId="0FA150BB" w14:textId="77777777" w:rsidR="000736B7" w:rsidRDefault="000736B7" w:rsidP="009238FA">
      <w:pPr>
        <w:pStyle w:val="NoteHeading"/>
        <w:jc w:val="center"/>
        <w:rPr>
          <w:color w:val="000000"/>
        </w:rPr>
      </w:pPr>
    </w:p>
    <w:p w14:paraId="3AA2CF2E" w14:textId="77777777" w:rsidR="002F4B78" w:rsidRDefault="009238FA" w:rsidP="009238FA">
      <w:pPr>
        <w:pStyle w:val="NoteHeading"/>
        <w:jc w:val="center"/>
        <w:rPr>
          <w:color w:val="000000"/>
        </w:rPr>
      </w:pPr>
      <w:r w:rsidRPr="00F30F1F">
        <w:rPr>
          <w:color w:val="000000"/>
        </w:rPr>
        <w:t>(* Heavy Lift Wharfage – See Section 4, Item 406)</w:t>
      </w:r>
    </w:p>
    <w:p w14:paraId="12F2E8DD" w14:textId="77777777" w:rsidR="0099523B" w:rsidRDefault="0099523B" w:rsidP="00184069">
      <w:r>
        <w:br w:type="page"/>
      </w:r>
    </w:p>
    <w:p w14:paraId="0BDC0EE6" w14:textId="77777777" w:rsidR="0099523B" w:rsidRDefault="0099523B" w:rsidP="00184069"/>
    <w:p w14:paraId="14345244" w14:textId="77777777" w:rsidR="0099523B" w:rsidRPr="00CD047A" w:rsidRDefault="0099523B" w:rsidP="00184069">
      <w:pPr>
        <w:jc w:val="center"/>
        <w:rPr>
          <w:rFonts w:ascii="Arial" w:hAnsi="Arial" w:cs="Arial"/>
        </w:rPr>
      </w:pPr>
      <w:r w:rsidRPr="00CD047A">
        <w:rPr>
          <w:rFonts w:ascii="Arial" w:hAnsi="Arial" w:cs="Arial"/>
        </w:rPr>
        <w:t>EXHIBIT E</w:t>
      </w:r>
    </w:p>
    <w:p w14:paraId="3644C3D6" w14:textId="77777777" w:rsidR="0099523B" w:rsidRPr="00CD047A" w:rsidRDefault="0099523B" w:rsidP="00184069">
      <w:pPr>
        <w:jc w:val="center"/>
        <w:rPr>
          <w:rFonts w:ascii="Arial" w:hAnsi="Arial" w:cs="Arial"/>
        </w:rPr>
      </w:pPr>
    </w:p>
    <w:p w14:paraId="0719A703" w14:textId="77777777" w:rsidR="0099523B" w:rsidRPr="00CD047A" w:rsidRDefault="0099523B" w:rsidP="00184069">
      <w:pPr>
        <w:jc w:val="center"/>
        <w:rPr>
          <w:rFonts w:ascii="Arial" w:hAnsi="Arial" w:cs="Arial"/>
        </w:rPr>
      </w:pPr>
    </w:p>
    <w:p w14:paraId="7E28CF64" w14:textId="77777777" w:rsidR="0099523B" w:rsidRPr="00046994" w:rsidRDefault="0099523B" w:rsidP="00184069">
      <w:pPr>
        <w:jc w:val="center"/>
        <w:rPr>
          <w:rFonts w:ascii="Arial" w:hAnsi="Arial" w:cs="Arial"/>
          <w:b/>
          <w:bCs/>
        </w:rPr>
      </w:pPr>
      <w:r w:rsidRPr="00CD047A">
        <w:rPr>
          <w:rFonts w:ascii="Arial" w:hAnsi="Arial" w:cs="Arial"/>
        </w:rPr>
        <w:t>ALABAMA STEEL TERMINAL, LLC Overtime Rates</w:t>
      </w:r>
      <w:r w:rsidR="00E70647">
        <w:rPr>
          <w:rFonts w:ascii="Arial" w:hAnsi="Arial" w:cs="Arial"/>
        </w:rPr>
        <w:t xml:space="preserve"> </w:t>
      </w:r>
      <w:r w:rsidR="009C6C57">
        <w:rPr>
          <w:rFonts w:ascii="Arial" w:hAnsi="Arial" w:cs="Arial"/>
          <w:b/>
          <w:bCs/>
        </w:rPr>
        <w:t>(A)</w:t>
      </w:r>
    </w:p>
    <w:p w14:paraId="7EA91D18" w14:textId="77777777" w:rsidR="0099523B" w:rsidRPr="00CD047A" w:rsidRDefault="0099523B" w:rsidP="00184069">
      <w:pPr>
        <w:jc w:val="center"/>
        <w:rPr>
          <w:rFonts w:ascii="Arial" w:hAnsi="Arial" w:cs="Arial"/>
        </w:rPr>
      </w:pPr>
    </w:p>
    <w:p w14:paraId="38CE25F8" w14:textId="77777777" w:rsidR="0099523B" w:rsidRPr="00CD047A" w:rsidRDefault="0099523B" w:rsidP="00184069">
      <w:pPr>
        <w:rPr>
          <w:rFonts w:ascii="Arial" w:hAnsi="Arial" w:cs="Arial"/>
        </w:rPr>
      </w:pPr>
    </w:p>
    <w:p w14:paraId="5793657F" w14:textId="77777777" w:rsidR="003E6F13" w:rsidRPr="00CD047A" w:rsidRDefault="003E6F13" w:rsidP="00184069">
      <w:pPr>
        <w:rPr>
          <w:rFonts w:ascii="Arial" w:hAnsi="Arial" w:cs="Arial"/>
        </w:rPr>
      </w:pPr>
    </w:p>
    <w:p w14:paraId="4CA9A123" w14:textId="77777777" w:rsidR="003E6F13" w:rsidRPr="00CD047A" w:rsidRDefault="003E6F13" w:rsidP="00184069">
      <w:pPr>
        <w:rPr>
          <w:rFonts w:ascii="Arial" w:hAnsi="Arial" w:cs="Arial"/>
        </w:rPr>
      </w:pPr>
    </w:p>
    <w:p w14:paraId="22979A0D" w14:textId="77777777" w:rsidR="003E6F13" w:rsidRPr="00CD047A" w:rsidRDefault="003E6F13" w:rsidP="00184069">
      <w:pPr>
        <w:rPr>
          <w:rFonts w:ascii="Arial" w:hAnsi="Arial" w:cs="Arial"/>
        </w:rPr>
      </w:pPr>
    </w:p>
    <w:p w14:paraId="2CFDB280" w14:textId="77777777" w:rsidR="0099523B" w:rsidRPr="00CD047A" w:rsidRDefault="0099523B" w:rsidP="00184069">
      <w:pPr>
        <w:rPr>
          <w:rFonts w:ascii="Arial" w:hAnsi="Arial" w:cs="Arial"/>
        </w:rPr>
      </w:pPr>
      <w:r w:rsidRPr="00CD047A">
        <w:rPr>
          <w:rFonts w:ascii="Arial" w:hAnsi="Arial" w:cs="Arial"/>
        </w:rPr>
        <w:t>Utilize 1 overhead crane</w:t>
      </w:r>
      <w:r w:rsidRPr="00CD047A">
        <w:rPr>
          <w:rFonts w:ascii="Arial" w:hAnsi="Arial" w:cs="Arial"/>
        </w:rPr>
        <w:tab/>
      </w:r>
      <w:r w:rsidR="00CD047A">
        <w:rPr>
          <w:rFonts w:ascii="Arial" w:hAnsi="Arial" w:cs="Arial"/>
        </w:rPr>
        <w:tab/>
      </w:r>
      <w:r w:rsidRPr="00CD047A">
        <w:rPr>
          <w:rFonts w:ascii="Arial" w:hAnsi="Arial" w:cs="Arial"/>
        </w:rPr>
        <w:tab/>
      </w:r>
      <w:r w:rsidR="00E8041E" w:rsidRPr="00CD047A">
        <w:rPr>
          <w:rFonts w:ascii="Arial" w:hAnsi="Arial" w:cs="Arial"/>
        </w:rPr>
        <w:t>$</w:t>
      </w:r>
      <w:r w:rsidR="008D41B5">
        <w:rPr>
          <w:rFonts w:ascii="Arial" w:hAnsi="Arial" w:cs="Arial"/>
        </w:rPr>
        <w:t>82.33</w:t>
      </w:r>
      <w:r w:rsidRPr="00CD047A">
        <w:rPr>
          <w:rFonts w:ascii="Arial" w:hAnsi="Arial" w:cs="Arial"/>
        </w:rPr>
        <w:t xml:space="preserve"> per hour</w:t>
      </w:r>
    </w:p>
    <w:p w14:paraId="1BB5A0CF" w14:textId="77777777" w:rsidR="0099523B" w:rsidRPr="00CD047A" w:rsidRDefault="0099523B" w:rsidP="00184069">
      <w:pPr>
        <w:rPr>
          <w:rFonts w:ascii="Arial" w:hAnsi="Arial" w:cs="Arial"/>
        </w:rPr>
      </w:pPr>
    </w:p>
    <w:p w14:paraId="21E6E38B" w14:textId="77777777" w:rsidR="0099523B" w:rsidRPr="00CD047A" w:rsidRDefault="0099523B" w:rsidP="00184069">
      <w:pPr>
        <w:rPr>
          <w:rFonts w:ascii="Arial" w:hAnsi="Arial" w:cs="Arial"/>
        </w:rPr>
      </w:pPr>
      <w:r w:rsidRPr="00CD047A">
        <w:rPr>
          <w:rFonts w:ascii="Arial" w:hAnsi="Arial" w:cs="Arial"/>
        </w:rPr>
        <w:t xml:space="preserve">Utilize 2 overhead cranes </w:t>
      </w:r>
      <w:r w:rsidRPr="00CD047A">
        <w:rPr>
          <w:rFonts w:ascii="Arial" w:hAnsi="Arial" w:cs="Arial"/>
        </w:rPr>
        <w:tab/>
      </w:r>
      <w:r w:rsidRPr="00CD047A">
        <w:rPr>
          <w:rFonts w:ascii="Arial" w:hAnsi="Arial" w:cs="Arial"/>
        </w:rPr>
        <w:tab/>
      </w:r>
      <w:r w:rsidR="00E8041E" w:rsidRPr="00CD047A">
        <w:rPr>
          <w:rFonts w:ascii="Arial" w:hAnsi="Arial" w:cs="Arial"/>
        </w:rPr>
        <w:t>$</w:t>
      </w:r>
      <w:r w:rsidR="008D41B5">
        <w:rPr>
          <w:rFonts w:ascii="Arial" w:hAnsi="Arial" w:cs="Arial"/>
        </w:rPr>
        <w:t>113.56</w:t>
      </w:r>
      <w:r w:rsidRPr="00CD047A">
        <w:rPr>
          <w:rFonts w:ascii="Arial" w:hAnsi="Arial" w:cs="Arial"/>
        </w:rPr>
        <w:t xml:space="preserve"> per hour</w:t>
      </w:r>
    </w:p>
    <w:p w14:paraId="31B403C5" w14:textId="77777777" w:rsidR="0099523B" w:rsidRPr="00CD047A" w:rsidRDefault="0099523B" w:rsidP="00184069">
      <w:pPr>
        <w:rPr>
          <w:rFonts w:ascii="Arial" w:hAnsi="Arial" w:cs="Arial"/>
        </w:rPr>
      </w:pPr>
    </w:p>
    <w:p w14:paraId="62015FDA" w14:textId="77777777" w:rsidR="0099523B" w:rsidRPr="00CD047A" w:rsidRDefault="0099523B" w:rsidP="00184069">
      <w:pPr>
        <w:rPr>
          <w:rFonts w:ascii="Arial" w:hAnsi="Arial" w:cs="Arial"/>
        </w:rPr>
      </w:pPr>
      <w:r w:rsidRPr="00CD047A">
        <w:rPr>
          <w:rFonts w:ascii="Arial" w:hAnsi="Arial" w:cs="Arial"/>
        </w:rPr>
        <w:t>Utilize 3 overhead cranes</w:t>
      </w:r>
      <w:r w:rsidRPr="00CD047A">
        <w:rPr>
          <w:rFonts w:ascii="Arial" w:hAnsi="Arial" w:cs="Arial"/>
        </w:rPr>
        <w:tab/>
      </w:r>
      <w:r w:rsidRPr="00CD047A">
        <w:rPr>
          <w:rFonts w:ascii="Arial" w:hAnsi="Arial" w:cs="Arial"/>
        </w:rPr>
        <w:tab/>
      </w:r>
      <w:r w:rsidR="00E8041E" w:rsidRPr="00CD047A">
        <w:rPr>
          <w:rFonts w:ascii="Arial" w:hAnsi="Arial" w:cs="Arial"/>
        </w:rPr>
        <w:t>$</w:t>
      </w:r>
      <w:r w:rsidR="008D41B5">
        <w:rPr>
          <w:rFonts w:ascii="Arial" w:hAnsi="Arial" w:cs="Arial"/>
        </w:rPr>
        <w:t>144.80</w:t>
      </w:r>
      <w:r w:rsidRPr="00CD047A">
        <w:rPr>
          <w:rFonts w:ascii="Arial" w:hAnsi="Arial" w:cs="Arial"/>
        </w:rPr>
        <w:t xml:space="preserve"> per hour</w:t>
      </w:r>
    </w:p>
    <w:p w14:paraId="69C70C61" w14:textId="77777777" w:rsidR="0099523B" w:rsidRPr="00CD047A" w:rsidRDefault="0099523B" w:rsidP="00184069">
      <w:pPr>
        <w:rPr>
          <w:rFonts w:ascii="Arial" w:hAnsi="Arial" w:cs="Arial"/>
        </w:rPr>
      </w:pPr>
    </w:p>
    <w:p w14:paraId="1432CB72" w14:textId="77777777" w:rsidR="0099523B" w:rsidRPr="00CD047A" w:rsidRDefault="0099523B" w:rsidP="00184069">
      <w:pPr>
        <w:rPr>
          <w:rFonts w:ascii="Arial" w:hAnsi="Arial" w:cs="Arial"/>
        </w:rPr>
      </w:pPr>
      <w:r w:rsidRPr="00CD047A">
        <w:rPr>
          <w:rFonts w:ascii="Arial" w:hAnsi="Arial" w:cs="Arial"/>
        </w:rPr>
        <w:t>Utilize 4 overhead cranes</w:t>
      </w:r>
      <w:r w:rsidRPr="00CD047A">
        <w:rPr>
          <w:rFonts w:ascii="Arial" w:hAnsi="Arial" w:cs="Arial"/>
        </w:rPr>
        <w:tab/>
      </w:r>
      <w:r w:rsidRPr="00CD047A">
        <w:rPr>
          <w:rFonts w:ascii="Arial" w:hAnsi="Arial" w:cs="Arial"/>
        </w:rPr>
        <w:tab/>
      </w:r>
      <w:r w:rsidR="00E8041E" w:rsidRPr="00CD047A">
        <w:rPr>
          <w:rFonts w:ascii="Arial" w:hAnsi="Arial" w:cs="Arial"/>
        </w:rPr>
        <w:t>$</w:t>
      </w:r>
      <w:r w:rsidR="008D41B5">
        <w:rPr>
          <w:rFonts w:ascii="Arial" w:hAnsi="Arial" w:cs="Arial"/>
        </w:rPr>
        <w:t>204.40</w:t>
      </w:r>
      <w:r w:rsidRPr="00CD047A">
        <w:rPr>
          <w:rFonts w:ascii="Arial" w:hAnsi="Arial" w:cs="Arial"/>
        </w:rPr>
        <w:t xml:space="preserve"> per hour</w:t>
      </w:r>
    </w:p>
    <w:p w14:paraId="7BB37E98" w14:textId="77777777" w:rsidR="0099523B" w:rsidRPr="00CD047A" w:rsidRDefault="0099523B" w:rsidP="00184069">
      <w:pPr>
        <w:rPr>
          <w:rFonts w:ascii="Arial" w:hAnsi="Arial" w:cs="Arial"/>
        </w:rPr>
      </w:pPr>
    </w:p>
    <w:p w14:paraId="300C978A" w14:textId="77777777" w:rsidR="0099523B" w:rsidRPr="00CD047A" w:rsidRDefault="0099523B" w:rsidP="00184069">
      <w:pPr>
        <w:rPr>
          <w:rFonts w:ascii="Arial" w:hAnsi="Arial" w:cs="Arial"/>
        </w:rPr>
      </w:pPr>
      <w:r w:rsidRPr="00CD047A">
        <w:rPr>
          <w:rFonts w:ascii="Arial" w:hAnsi="Arial" w:cs="Arial"/>
        </w:rPr>
        <w:t>Utilize 5 overhead cranes</w:t>
      </w:r>
      <w:r w:rsidRPr="00CD047A">
        <w:rPr>
          <w:rFonts w:ascii="Arial" w:hAnsi="Arial" w:cs="Arial"/>
        </w:rPr>
        <w:tab/>
      </w:r>
      <w:r w:rsidRPr="00CD047A">
        <w:rPr>
          <w:rFonts w:ascii="Arial" w:hAnsi="Arial" w:cs="Arial"/>
        </w:rPr>
        <w:tab/>
      </w:r>
      <w:r w:rsidR="00CC315B" w:rsidRPr="00CD047A">
        <w:rPr>
          <w:rFonts w:ascii="Arial" w:hAnsi="Arial" w:cs="Arial"/>
        </w:rPr>
        <w:t>$</w:t>
      </w:r>
      <w:r w:rsidR="008D41B5">
        <w:rPr>
          <w:rFonts w:ascii="Arial" w:hAnsi="Arial" w:cs="Arial"/>
        </w:rPr>
        <w:t>264.02</w:t>
      </w:r>
      <w:r w:rsidRPr="00CD047A">
        <w:rPr>
          <w:rFonts w:ascii="Arial" w:hAnsi="Arial" w:cs="Arial"/>
        </w:rPr>
        <w:t xml:space="preserve"> per hour</w:t>
      </w:r>
    </w:p>
    <w:p w14:paraId="6E1E4898" w14:textId="77777777" w:rsidR="0099523B" w:rsidRPr="00CD047A" w:rsidRDefault="0099523B" w:rsidP="00184069">
      <w:pPr>
        <w:rPr>
          <w:rFonts w:ascii="Arial" w:hAnsi="Arial" w:cs="Arial"/>
        </w:rPr>
      </w:pPr>
    </w:p>
    <w:p w14:paraId="1AD3E9A7" w14:textId="77777777" w:rsidR="0099523B" w:rsidRPr="00CD047A" w:rsidRDefault="0099523B" w:rsidP="00184069">
      <w:pPr>
        <w:rPr>
          <w:rFonts w:ascii="Arial" w:hAnsi="Arial" w:cs="Arial"/>
        </w:rPr>
      </w:pPr>
      <w:r w:rsidRPr="00CD047A">
        <w:rPr>
          <w:rFonts w:ascii="Arial" w:hAnsi="Arial" w:cs="Arial"/>
        </w:rPr>
        <w:t>Utilize 6 overhead cranes</w:t>
      </w:r>
      <w:r w:rsidRPr="00CD047A">
        <w:rPr>
          <w:rFonts w:ascii="Arial" w:hAnsi="Arial" w:cs="Arial"/>
        </w:rPr>
        <w:tab/>
      </w:r>
      <w:r w:rsidR="004042B0" w:rsidRPr="00CD047A">
        <w:rPr>
          <w:rFonts w:ascii="Arial" w:hAnsi="Arial" w:cs="Arial"/>
        </w:rPr>
        <w:tab/>
      </w:r>
      <w:r w:rsidR="00E8041E" w:rsidRPr="00CD047A">
        <w:rPr>
          <w:rFonts w:ascii="Arial" w:hAnsi="Arial" w:cs="Arial"/>
        </w:rPr>
        <w:t>$</w:t>
      </w:r>
      <w:r w:rsidR="008D41B5">
        <w:rPr>
          <w:rFonts w:ascii="Arial" w:hAnsi="Arial" w:cs="Arial"/>
        </w:rPr>
        <w:t>323.64</w:t>
      </w:r>
      <w:r w:rsidRPr="00CD047A">
        <w:rPr>
          <w:rFonts w:ascii="Arial" w:hAnsi="Arial" w:cs="Arial"/>
        </w:rPr>
        <w:t xml:space="preserve"> per hour</w:t>
      </w:r>
    </w:p>
    <w:p w14:paraId="4EB77E03" w14:textId="77777777" w:rsidR="0099523B" w:rsidRPr="00CD047A" w:rsidRDefault="0099523B" w:rsidP="00184069">
      <w:pPr>
        <w:rPr>
          <w:rFonts w:ascii="Arial" w:hAnsi="Arial" w:cs="Arial"/>
        </w:rPr>
      </w:pPr>
    </w:p>
    <w:p w14:paraId="706A2AD4" w14:textId="77777777" w:rsidR="0099523B" w:rsidRPr="00CD047A" w:rsidRDefault="0099523B" w:rsidP="00184069">
      <w:pPr>
        <w:rPr>
          <w:rFonts w:ascii="Arial" w:hAnsi="Arial" w:cs="Arial"/>
        </w:rPr>
      </w:pPr>
    </w:p>
    <w:p w14:paraId="33F9FCE1" w14:textId="77777777" w:rsidR="0099523B" w:rsidRPr="00CD047A" w:rsidRDefault="0099523B" w:rsidP="00184069">
      <w:pPr>
        <w:rPr>
          <w:rFonts w:ascii="Arial" w:hAnsi="Arial" w:cs="Arial"/>
        </w:rPr>
      </w:pPr>
    </w:p>
    <w:p w14:paraId="186712F1" w14:textId="77777777" w:rsidR="0099523B" w:rsidRPr="00CD047A" w:rsidRDefault="0099523B" w:rsidP="00184069">
      <w:pPr>
        <w:rPr>
          <w:rFonts w:ascii="Arial" w:hAnsi="Arial" w:cs="Arial"/>
        </w:rPr>
      </w:pPr>
      <w:r w:rsidRPr="00CD047A">
        <w:rPr>
          <w:rFonts w:ascii="Arial" w:hAnsi="Arial" w:cs="Arial"/>
        </w:rPr>
        <w:t>Note:  Included in above rates – 1 crane operator, 1 clerk, 1 electrician, 1 supervisor for first crane</w:t>
      </w:r>
    </w:p>
    <w:p w14:paraId="454E5ACD" w14:textId="77777777" w:rsidR="0099523B" w:rsidRPr="00CD047A" w:rsidRDefault="0099523B" w:rsidP="00184069">
      <w:pPr>
        <w:rPr>
          <w:rFonts w:ascii="Arial" w:hAnsi="Arial" w:cs="Arial"/>
        </w:rPr>
      </w:pPr>
    </w:p>
    <w:p w14:paraId="69FE4D9A" w14:textId="77777777" w:rsidR="0099523B" w:rsidRPr="00CD047A" w:rsidRDefault="0099523B" w:rsidP="00184069">
      <w:pPr>
        <w:rPr>
          <w:rFonts w:ascii="Arial" w:hAnsi="Arial" w:cs="Arial"/>
        </w:rPr>
      </w:pPr>
      <w:r w:rsidRPr="00CD047A">
        <w:rPr>
          <w:rFonts w:ascii="Arial" w:hAnsi="Arial" w:cs="Arial"/>
        </w:rPr>
        <w:t>Each additional crane ordered will require 1 additional crane operator and 1 clerk.</w:t>
      </w:r>
    </w:p>
    <w:p w14:paraId="5BF3F2B2" w14:textId="77777777" w:rsidR="0099523B" w:rsidRPr="00CD047A" w:rsidRDefault="0099523B" w:rsidP="00184069">
      <w:pPr>
        <w:rPr>
          <w:rFonts w:ascii="Arial" w:hAnsi="Arial" w:cs="Arial"/>
        </w:rPr>
      </w:pPr>
    </w:p>
    <w:p w14:paraId="38B28A21" w14:textId="77777777" w:rsidR="0099523B" w:rsidRPr="00CD047A" w:rsidRDefault="0099523B" w:rsidP="00184069">
      <w:pPr>
        <w:rPr>
          <w:rFonts w:ascii="Arial" w:hAnsi="Arial" w:cs="Arial"/>
        </w:rPr>
      </w:pPr>
      <w:r w:rsidRPr="00CD047A">
        <w:rPr>
          <w:rFonts w:ascii="Arial" w:hAnsi="Arial" w:cs="Arial"/>
        </w:rPr>
        <w:t>Four or more cranes will require a minimum of 2 supervisors to be call out.</w:t>
      </w:r>
    </w:p>
    <w:p w14:paraId="3469EA4F" w14:textId="77777777" w:rsidR="0099523B" w:rsidRPr="00CD047A" w:rsidRDefault="0099523B" w:rsidP="00184069">
      <w:pPr>
        <w:rPr>
          <w:rFonts w:ascii="Arial" w:hAnsi="Arial" w:cs="Arial"/>
        </w:rPr>
      </w:pPr>
    </w:p>
    <w:p w14:paraId="5E4E95C4" w14:textId="77777777" w:rsidR="00407DEF" w:rsidRPr="009C7893" w:rsidRDefault="0099523B" w:rsidP="00184069">
      <w:pPr>
        <w:rPr>
          <w:rFonts w:ascii="Arial" w:hAnsi="Arial" w:cs="Arial"/>
          <w:b/>
          <w:bCs/>
        </w:rPr>
      </w:pPr>
      <w:r w:rsidRPr="00CD047A">
        <w:rPr>
          <w:rFonts w:ascii="Arial" w:hAnsi="Arial" w:cs="Arial"/>
        </w:rPr>
        <w:br w:type="page"/>
      </w:r>
      <w:r w:rsidR="00407DEF" w:rsidRPr="009C7893">
        <w:rPr>
          <w:rFonts w:ascii="Arial" w:hAnsi="Arial" w:cs="Arial"/>
          <w:b/>
          <w:bCs/>
          <w:color w:val="FF6600"/>
        </w:rPr>
        <w:t>336…LUMBER, VENEER, OR FOREST PRODUCTS</w:t>
      </w:r>
      <w:r w:rsidR="004808A7" w:rsidRPr="009C7893">
        <w:rPr>
          <w:rFonts w:ascii="Arial" w:hAnsi="Arial" w:cs="Arial"/>
          <w:b/>
          <w:bCs/>
          <w:color w:val="FF6600"/>
        </w:rPr>
        <w:t xml:space="preserve"> </w:t>
      </w:r>
    </w:p>
    <w:p w14:paraId="07D45B78" w14:textId="77777777" w:rsidR="00100714" w:rsidRPr="00E0518A" w:rsidRDefault="00100714" w:rsidP="00100714">
      <w:pPr>
        <w:rPr>
          <w:rFonts w:ascii="Arial" w:eastAsia="Arial Unicode MS" w:hAnsi="Arial" w:cs="Arial"/>
          <w:b/>
          <w:color w:val="FF0000"/>
        </w:rPr>
      </w:pPr>
      <w:r w:rsidRPr="00F30F1F">
        <w:rPr>
          <w:rFonts w:ascii="Arial" w:eastAsia="Arial Unicode MS" w:hAnsi="Arial" w:cs="Arial"/>
          <w:color w:val="000000"/>
        </w:rPr>
        <w:t xml:space="preserve">(EFFECTIVE: </w:t>
      </w:r>
      <w:r w:rsidR="00F30558">
        <w:rPr>
          <w:rFonts w:ascii="Arial" w:eastAsia="Arial Unicode MS" w:hAnsi="Arial" w:cs="Arial"/>
          <w:color w:val="000000"/>
        </w:rPr>
        <w:t>October 1</w:t>
      </w:r>
      <w:r w:rsidRPr="00F30F1F">
        <w:rPr>
          <w:rFonts w:ascii="Arial" w:eastAsia="Arial Unicode MS" w:hAnsi="Arial" w:cs="Arial"/>
          <w:color w:val="000000"/>
        </w:rPr>
        <w:t xml:space="preserve">, </w:t>
      </w:r>
      <w:r w:rsidR="003C743F">
        <w:rPr>
          <w:rFonts w:ascii="Arial" w:eastAsia="Arial Unicode MS" w:hAnsi="Arial" w:cs="Arial"/>
          <w:color w:val="000000"/>
        </w:rPr>
        <w:t>20</w:t>
      </w:r>
      <w:r w:rsidR="000E05B0">
        <w:rPr>
          <w:rFonts w:ascii="Arial" w:eastAsia="Arial Unicode MS" w:hAnsi="Arial" w:cs="Arial"/>
          <w:color w:val="000000"/>
        </w:rPr>
        <w:t>21</w:t>
      </w:r>
      <w:r w:rsidRPr="00F30F1F">
        <w:rPr>
          <w:rFonts w:ascii="Arial" w:eastAsia="Arial Unicode MS" w:hAnsi="Arial" w:cs="Arial"/>
          <w:color w:val="000000"/>
        </w:rPr>
        <w:t>)</w:t>
      </w:r>
      <w:r w:rsidR="00E0518A">
        <w:rPr>
          <w:rFonts w:ascii="Arial" w:eastAsia="Arial Unicode MS" w:hAnsi="Arial" w:cs="Arial"/>
          <w:color w:val="000000"/>
        </w:rPr>
        <w:t xml:space="preserve"> </w:t>
      </w:r>
      <w:r w:rsidR="00E70647" w:rsidRPr="00046994">
        <w:rPr>
          <w:rFonts w:ascii="Arial" w:eastAsia="Arial Unicode MS" w:hAnsi="Arial" w:cs="Arial"/>
          <w:b/>
          <w:bCs/>
          <w:color w:val="000000"/>
        </w:rPr>
        <w:t>(A)</w:t>
      </w:r>
      <w:r w:rsidR="000E05B0">
        <w:rPr>
          <w:rFonts w:ascii="Arial" w:eastAsia="Arial Unicode MS" w:hAnsi="Arial" w:cs="Arial"/>
          <w:color w:val="000000"/>
        </w:rPr>
        <w:t xml:space="preserve"> </w:t>
      </w:r>
    </w:p>
    <w:p w14:paraId="78C5C735" w14:textId="77777777" w:rsidR="00407DEF" w:rsidRDefault="00407DEF">
      <w:pPr>
        <w:rPr>
          <w:rFonts w:ascii="Arial" w:hAnsi="Arial"/>
          <w:b/>
          <w:bCs/>
        </w:rPr>
      </w:pPr>
      <w:r>
        <w:t xml:space="preserve">                                                        </w:t>
      </w:r>
    </w:p>
    <w:p w14:paraId="56783A6F" w14:textId="77777777" w:rsidR="00407DEF" w:rsidRDefault="00407DEF">
      <w:pPr>
        <w:rPr>
          <w:rFonts w:ascii="Arial" w:hAnsi="Arial" w:cs="Arial"/>
        </w:rPr>
      </w:pPr>
      <w:r>
        <w:rPr>
          <w:rFonts w:ascii="Arial" w:hAnsi="Arial" w:cs="Arial"/>
          <w:b/>
          <w:color w:val="993300"/>
        </w:rPr>
        <w:t>NOTE:</w:t>
      </w:r>
      <w:r>
        <w:rPr>
          <w:rFonts w:ascii="Arial" w:hAnsi="Arial" w:cs="Arial"/>
        </w:rPr>
        <w:t xml:space="preserve"> Loose pieces not accepted. Goods must be in bundles or packages.</w:t>
      </w:r>
    </w:p>
    <w:p w14:paraId="5D6689AB" w14:textId="77777777" w:rsidR="00407DEF" w:rsidRDefault="00407DEF">
      <w:pPr>
        <w:rPr>
          <w:rFonts w:ascii="Arial" w:hAnsi="Arial" w:cs="Arial"/>
        </w:rPr>
      </w:pPr>
    </w:p>
    <w:tbl>
      <w:tblPr>
        <w:tblW w:w="82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214"/>
        <w:gridCol w:w="1244"/>
        <w:gridCol w:w="1366"/>
        <w:gridCol w:w="1411"/>
      </w:tblGrid>
      <w:tr w:rsidR="00407DEF" w14:paraId="194E0115" w14:textId="77777777" w:rsidTr="00046994">
        <w:trPr>
          <w:trHeight w:val="438"/>
          <w:tblCellSpacing w:w="7" w:type="dxa"/>
          <w:jc w:val="center"/>
        </w:trPr>
        <w:tc>
          <w:tcPr>
            <w:tcW w:w="2545" w:type="pct"/>
            <w:shd w:val="clear" w:color="auto" w:fill="FFFF99"/>
          </w:tcPr>
          <w:p w14:paraId="41BC3AB0" w14:textId="77777777" w:rsidR="00407DEF" w:rsidRDefault="00407DEF">
            <w:pPr>
              <w:jc w:val="both"/>
              <w:rPr>
                <w:rFonts w:ascii="Arial" w:eastAsia="Arial Unicode MS" w:hAnsi="Arial" w:cs="Arial"/>
                <w:szCs w:val="24"/>
              </w:rPr>
            </w:pPr>
          </w:p>
        </w:tc>
        <w:tc>
          <w:tcPr>
            <w:tcW w:w="747" w:type="pct"/>
            <w:shd w:val="clear" w:color="auto" w:fill="FFFF99"/>
          </w:tcPr>
          <w:p w14:paraId="6D245C68"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821" w:type="pct"/>
            <w:shd w:val="clear" w:color="auto" w:fill="FFFF99"/>
          </w:tcPr>
          <w:p w14:paraId="26FA0642" w14:textId="77777777" w:rsidR="00407DEF" w:rsidRDefault="00407DEF">
            <w:pPr>
              <w:rPr>
                <w:rFonts w:ascii="Arial" w:hAnsi="Arial" w:cs="Arial"/>
                <w:b/>
                <w:bCs/>
              </w:rPr>
            </w:pPr>
            <w:r>
              <w:rPr>
                <w:rFonts w:ascii="Arial" w:hAnsi="Arial" w:cs="Arial"/>
                <w:b/>
                <w:bCs/>
              </w:rPr>
              <w:t>Unloading</w:t>
            </w:r>
          </w:p>
        </w:tc>
        <w:tc>
          <w:tcPr>
            <w:tcW w:w="844" w:type="pct"/>
            <w:shd w:val="clear" w:color="auto" w:fill="FFFF99"/>
          </w:tcPr>
          <w:p w14:paraId="60CECAD8" w14:textId="77777777" w:rsidR="00407DEF" w:rsidRDefault="00407DEF">
            <w:pPr>
              <w:pStyle w:val="CommentText"/>
              <w:rPr>
                <w:rFonts w:ascii="Arial" w:hAnsi="Arial" w:cs="Arial"/>
                <w:b/>
                <w:bCs/>
                <w:color w:val="000000"/>
              </w:rPr>
            </w:pPr>
            <w:r>
              <w:rPr>
                <w:rFonts w:ascii="Arial" w:hAnsi="Arial" w:cs="Arial"/>
                <w:b/>
                <w:bCs/>
              </w:rPr>
              <w:t>Loading</w:t>
            </w:r>
            <w:r w:rsidR="00D91C42" w:rsidRPr="00275B06">
              <w:rPr>
                <w:rFonts w:ascii="Arial" w:hAnsi="Arial" w:cs="Arial"/>
                <w:b/>
                <w:bCs/>
                <w:color w:val="000000"/>
              </w:rPr>
              <w:t>**</w:t>
            </w:r>
          </w:p>
          <w:p w14:paraId="7848BB7F" w14:textId="77777777" w:rsidR="00D232C1" w:rsidRPr="00D232C1" w:rsidRDefault="00D232C1" w:rsidP="00CA2DB6">
            <w:pPr>
              <w:pStyle w:val="CommentText"/>
              <w:rPr>
                <w:rFonts w:ascii="Arial" w:hAnsi="Arial" w:cs="Arial"/>
                <w:b/>
                <w:bCs/>
                <w:color w:val="FF0000"/>
              </w:rPr>
            </w:pPr>
            <w:r w:rsidRPr="00D232C1">
              <w:rPr>
                <w:rFonts w:ascii="Arial" w:hAnsi="Arial" w:cs="Arial"/>
                <w:b/>
                <w:bCs/>
                <w:color w:val="FF0000"/>
              </w:rPr>
              <w:t xml:space="preserve">(See Note </w:t>
            </w:r>
            <w:r w:rsidR="00CA2DB6">
              <w:rPr>
                <w:rFonts w:ascii="Arial" w:hAnsi="Arial" w:cs="Arial"/>
                <w:b/>
                <w:bCs/>
                <w:color w:val="FF0000"/>
              </w:rPr>
              <w:t>1)</w:t>
            </w:r>
          </w:p>
        </w:tc>
      </w:tr>
      <w:tr w:rsidR="00407DEF" w14:paraId="0ADEB425" w14:textId="77777777" w:rsidTr="00046994">
        <w:trPr>
          <w:tblCellSpacing w:w="7" w:type="dxa"/>
          <w:jc w:val="center"/>
        </w:trPr>
        <w:tc>
          <w:tcPr>
            <w:tcW w:w="2545" w:type="pct"/>
            <w:tcBorders>
              <w:top w:val="single" w:sz="6" w:space="0" w:color="C0C0C0"/>
              <w:left w:val="single" w:sz="6" w:space="0" w:color="C0C0C0"/>
              <w:bottom w:val="single" w:sz="6" w:space="0" w:color="C0C0C0"/>
              <w:right w:val="single" w:sz="6" w:space="0" w:color="C0C0C0"/>
            </w:tcBorders>
          </w:tcPr>
          <w:p w14:paraId="608C458A" w14:textId="77777777" w:rsidR="00407DEF" w:rsidRDefault="00407DEF">
            <w:pPr>
              <w:jc w:val="both"/>
              <w:rPr>
                <w:rFonts w:ascii="Arial" w:hAnsi="Arial" w:cs="Arial"/>
              </w:rPr>
            </w:pPr>
            <w:r>
              <w:rPr>
                <w:rFonts w:ascii="Arial" w:hAnsi="Arial" w:cs="Arial"/>
              </w:rPr>
              <w:t>Namely box or barrel materials, including billets spokes, handles or handle materials, dowels (in the rough turned), stave bolts or billets, laths, squares, blocks, molding and/or door or window framing:</w:t>
            </w:r>
          </w:p>
        </w:tc>
        <w:tc>
          <w:tcPr>
            <w:tcW w:w="747" w:type="pct"/>
            <w:tcBorders>
              <w:top w:val="single" w:sz="6" w:space="0" w:color="C0C0C0"/>
              <w:left w:val="single" w:sz="6" w:space="0" w:color="C0C0C0"/>
              <w:bottom w:val="single" w:sz="6" w:space="0" w:color="C0C0C0"/>
              <w:right w:val="single" w:sz="6" w:space="0" w:color="C0C0C0"/>
            </w:tcBorders>
          </w:tcPr>
          <w:p w14:paraId="0054A0D8" w14:textId="77777777" w:rsidR="00407DEF" w:rsidRDefault="00407DEF">
            <w:pPr>
              <w:rPr>
                <w:rFonts w:ascii="Arial" w:hAnsi="Arial" w:cs="Arial"/>
                <w:b/>
                <w:bCs/>
              </w:rPr>
            </w:pPr>
          </w:p>
        </w:tc>
        <w:tc>
          <w:tcPr>
            <w:tcW w:w="821" w:type="pct"/>
            <w:tcBorders>
              <w:top w:val="single" w:sz="6" w:space="0" w:color="C0C0C0"/>
              <w:left w:val="single" w:sz="6" w:space="0" w:color="C0C0C0"/>
              <w:bottom w:val="single" w:sz="6" w:space="0" w:color="C0C0C0"/>
              <w:right w:val="single" w:sz="6" w:space="0" w:color="C0C0C0"/>
            </w:tcBorders>
          </w:tcPr>
          <w:p w14:paraId="49AB2C8D" w14:textId="77777777" w:rsidR="00407DEF" w:rsidRDefault="00407DEF">
            <w:pPr>
              <w:rPr>
                <w:rFonts w:ascii="Arial" w:hAnsi="Arial" w:cs="Arial"/>
                <w:b/>
                <w:bCs/>
              </w:rPr>
            </w:pPr>
          </w:p>
        </w:tc>
        <w:tc>
          <w:tcPr>
            <w:tcW w:w="844" w:type="pct"/>
            <w:tcBorders>
              <w:top w:val="single" w:sz="6" w:space="0" w:color="C0C0C0"/>
              <w:left w:val="single" w:sz="2" w:space="0" w:color="C0C0C0"/>
              <w:bottom w:val="single" w:sz="6" w:space="0" w:color="C0C0C0"/>
              <w:right w:val="single" w:sz="6" w:space="0" w:color="C0C0C0"/>
            </w:tcBorders>
          </w:tcPr>
          <w:p w14:paraId="46D8EBE6" w14:textId="77777777" w:rsidR="00407DEF" w:rsidRDefault="00407DEF">
            <w:pPr>
              <w:pStyle w:val="CommentText"/>
              <w:rPr>
                <w:rFonts w:ascii="Arial" w:hAnsi="Arial" w:cs="Arial"/>
                <w:b/>
                <w:bCs/>
              </w:rPr>
            </w:pPr>
          </w:p>
        </w:tc>
      </w:tr>
      <w:tr w:rsidR="00407DEF" w14:paraId="24AE7FD5" w14:textId="77777777" w:rsidTr="00046994">
        <w:trPr>
          <w:tblCellSpacing w:w="7" w:type="dxa"/>
          <w:jc w:val="center"/>
        </w:trPr>
        <w:tc>
          <w:tcPr>
            <w:tcW w:w="2545" w:type="pct"/>
          </w:tcPr>
          <w:p w14:paraId="1CB19DE6" w14:textId="77777777" w:rsidR="00407DEF" w:rsidRDefault="00407DEF">
            <w:pPr>
              <w:rPr>
                <w:rFonts w:ascii="Arial" w:eastAsia="Arial Unicode MS" w:hAnsi="Arial" w:cs="Arial"/>
                <w:szCs w:val="24"/>
              </w:rPr>
            </w:pPr>
            <w:r>
              <w:rPr>
                <w:rFonts w:ascii="Arial" w:hAnsi="Arial" w:cs="Arial"/>
              </w:rPr>
              <w:t xml:space="preserve">In packages weighing less than 50 </w:t>
            </w:r>
            <w:proofErr w:type="spellStart"/>
            <w:r>
              <w:rPr>
                <w:rFonts w:ascii="Arial" w:hAnsi="Arial" w:cs="Arial"/>
              </w:rPr>
              <w:t>lbs</w:t>
            </w:r>
            <w:proofErr w:type="spellEnd"/>
          </w:p>
        </w:tc>
        <w:tc>
          <w:tcPr>
            <w:tcW w:w="747" w:type="pct"/>
            <w:vAlign w:val="center"/>
          </w:tcPr>
          <w:p w14:paraId="65034BB5" w14:textId="77777777" w:rsidR="00407DEF" w:rsidRPr="00F30F1F" w:rsidRDefault="00387A29" w:rsidP="0094609C">
            <w:pPr>
              <w:pStyle w:val="IndexHeading"/>
              <w:jc w:val="center"/>
              <w:rPr>
                <w:b w:val="0"/>
                <w:color w:val="000000"/>
              </w:rPr>
            </w:pPr>
            <w:r>
              <w:rPr>
                <w:b w:val="0"/>
                <w:color w:val="000000"/>
              </w:rPr>
              <w:t>$</w:t>
            </w:r>
            <w:r w:rsidR="006E7308">
              <w:rPr>
                <w:b w:val="0"/>
                <w:color w:val="000000"/>
              </w:rPr>
              <w:t>3.64</w:t>
            </w:r>
          </w:p>
        </w:tc>
        <w:tc>
          <w:tcPr>
            <w:tcW w:w="821" w:type="pct"/>
            <w:vAlign w:val="center"/>
          </w:tcPr>
          <w:p w14:paraId="4A7C3FB6"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32.60</w:t>
            </w:r>
          </w:p>
        </w:tc>
        <w:tc>
          <w:tcPr>
            <w:tcW w:w="844" w:type="pct"/>
            <w:vAlign w:val="center"/>
          </w:tcPr>
          <w:p w14:paraId="1BA5049B"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32.60</w:t>
            </w:r>
          </w:p>
        </w:tc>
      </w:tr>
      <w:tr w:rsidR="00407DEF" w14:paraId="4A6BC584" w14:textId="77777777" w:rsidTr="00046994">
        <w:trPr>
          <w:tblCellSpacing w:w="7" w:type="dxa"/>
          <w:jc w:val="center"/>
        </w:trPr>
        <w:tc>
          <w:tcPr>
            <w:tcW w:w="2545" w:type="pct"/>
          </w:tcPr>
          <w:p w14:paraId="556AD9D5" w14:textId="77777777" w:rsidR="00407DEF" w:rsidRPr="00F30F1F" w:rsidRDefault="00407DEF">
            <w:pPr>
              <w:rPr>
                <w:rFonts w:ascii="Arial" w:eastAsia="Arial Unicode MS" w:hAnsi="Arial" w:cs="Arial"/>
                <w:color w:val="000000"/>
                <w:szCs w:val="24"/>
              </w:rPr>
            </w:pPr>
            <w:r w:rsidRPr="00F30F1F">
              <w:rPr>
                <w:rFonts w:ascii="Arial" w:hAnsi="Arial" w:cs="Arial"/>
                <w:color w:val="000000"/>
              </w:rPr>
              <w:t xml:space="preserve">In packages </w:t>
            </w:r>
            <w:r w:rsidR="00B540FB" w:rsidRPr="00F30F1F">
              <w:rPr>
                <w:rFonts w:ascii="Arial" w:hAnsi="Arial" w:cs="Arial"/>
                <w:color w:val="000000"/>
              </w:rPr>
              <w:t xml:space="preserve">weighing 50 </w:t>
            </w:r>
            <w:proofErr w:type="spellStart"/>
            <w:r w:rsidR="00B540FB" w:rsidRPr="00F30F1F">
              <w:rPr>
                <w:rFonts w:ascii="Arial" w:hAnsi="Arial" w:cs="Arial"/>
                <w:color w:val="000000"/>
              </w:rPr>
              <w:t>lbs</w:t>
            </w:r>
            <w:proofErr w:type="spellEnd"/>
            <w:r w:rsidR="00B540FB" w:rsidRPr="00F30F1F">
              <w:rPr>
                <w:rFonts w:ascii="Arial" w:hAnsi="Arial" w:cs="Arial"/>
                <w:color w:val="000000"/>
              </w:rPr>
              <w:t xml:space="preserve"> to </w:t>
            </w:r>
            <w:r w:rsidRPr="00F30F1F">
              <w:rPr>
                <w:rFonts w:ascii="Arial" w:hAnsi="Arial" w:cs="Arial"/>
                <w:color w:val="000000"/>
              </w:rPr>
              <w:t xml:space="preserve">100 </w:t>
            </w:r>
            <w:proofErr w:type="spellStart"/>
            <w:r w:rsidRPr="00F30F1F">
              <w:rPr>
                <w:rFonts w:ascii="Arial" w:hAnsi="Arial" w:cs="Arial"/>
                <w:color w:val="000000"/>
              </w:rPr>
              <w:t>lbs</w:t>
            </w:r>
            <w:proofErr w:type="spellEnd"/>
          </w:p>
        </w:tc>
        <w:tc>
          <w:tcPr>
            <w:tcW w:w="747" w:type="pct"/>
            <w:vAlign w:val="center"/>
          </w:tcPr>
          <w:p w14:paraId="7F3396D8"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21" w:type="pct"/>
            <w:vAlign w:val="center"/>
          </w:tcPr>
          <w:p w14:paraId="792ECDD5"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27.43</w:t>
            </w:r>
          </w:p>
        </w:tc>
        <w:tc>
          <w:tcPr>
            <w:tcW w:w="844" w:type="pct"/>
            <w:vAlign w:val="center"/>
          </w:tcPr>
          <w:p w14:paraId="139B5DD7"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27.43</w:t>
            </w:r>
          </w:p>
        </w:tc>
      </w:tr>
      <w:tr w:rsidR="00407DEF" w14:paraId="583C9FCD" w14:textId="77777777" w:rsidTr="00046994">
        <w:trPr>
          <w:tblCellSpacing w:w="7" w:type="dxa"/>
          <w:jc w:val="center"/>
        </w:trPr>
        <w:tc>
          <w:tcPr>
            <w:tcW w:w="2545" w:type="pct"/>
          </w:tcPr>
          <w:p w14:paraId="23852C93" w14:textId="77777777" w:rsidR="00407DEF" w:rsidRDefault="00407DEF">
            <w:pPr>
              <w:rPr>
                <w:rFonts w:ascii="Arial" w:eastAsia="Arial Unicode MS" w:hAnsi="Arial" w:cs="Arial"/>
                <w:szCs w:val="24"/>
              </w:rPr>
            </w:pPr>
            <w:r>
              <w:rPr>
                <w:rFonts w:ascii="Arial" w:hAnsi="Arial" w:cs="Arial"/>
              </w:rPr>
              <w:t xml:space="preserve">In packages weighing over 100 </w:t>
            </w:r>
            <w:proofErr w:type="spellStart"/>
            <w:r>
              <w:rPr>
                <w:rFonts w:ascii="Arial" w:hAnsi="Arial" w:cs="Arial"/>
              </w:rPr>
              <w:t>lbs</w:t>
            </w:r>
            <w:proofErr w:type="spellEnd"/>
          </w:p>
        </w:tc>
        <w:tc>
          <w:tcPr>
            <w:tcW w:w="747" w:type="pct"/>
            <w:vAlign w:val="center"/>
          </w:tcPr>
          <w:p w14:paraId="470BD227"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21" w:type="pct"/>
            <w:vAlign w:val="center"/>
          </w:tcPr>
          <w:p w14:paraId="2B89F856"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21.69</w:t>
            </w:r>
          </w:p>
        </w:tc>
        <w:tc>
          <w:tcPr>
            <w:tcW w:w="844" w:type="pct"/>
            <w:vAlign w:val="center"/>
          </w:tcPr>
          <w:p w14:paraId="6708D0BC"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21.69</w:t>
            </w:r>
          </w:p>
        </w:tc>
      </w:tr>
      <w:tr w:rsidR="00407DEF" w14:paraId="76065E56" w14:textId="77777777" w:rsidTr="00046994">
        <w:trPr>
          <w:tblCellSpacing w:w="7" w:type="dxa"/>
          <w:jc w:val="center"/>
        </w:trPr>
        <w:tc>
          <w:tcPr>
            <w:tcW w:w="2545" w:type="pct"/>
          </w:tcPr>
          <w:p w14:paraId="28CB5DB5" w14:textId="77777777" w:rsidR="00407DEF" w:rsidRDefault="00407DEF">
            <w:pPr>
              <w:rPr>
                <w:rFonts w:ascii="Arial" w:eastAsia="Arial Unicode MS" w:hAnsi="Arial" w:cs="Arial"/>
                <w:szCs w:val="24"/>
              </w:rPr>
            </w:pPr>
            <w:r>
              <w:rPr>
                <w:rFonts w:ascii="Arial" w:hAnsi="Arial" w:cs="Arial"/>
              </w:rPr>
              <w:t xml:space="preserve">In packages weighing 500 </w:t>
            </w:r>
            <w:proofErr w:type="spellStart"/>
            <w:r>
              <w:rPr>
                <w:rFonts w:ascii="Arial" w:hAnsi="Arial" w:cs="Arial"/>
              </w:rPr>
              <w:t>lbs</w:t>
            </w:r>
            <w:proofErr w:type="spellEnd"/>
            <w:r>
              <w:rPr>
                <w:rFonts w:ascii="Arial" w:hAnsi="Arial" w:cs="Arial"/>
              </w:rPr>
              <w:t xml:space="preserve"> meeting requirements as shown in Item </w:t>
            </w:r>
            <w:proofErr w:type="gramStart"/>
            <w:r>
              <w:rPr>
                <w:rFonts w:ascii="Arial" w:hAnsi="Arial" w:cs="Arial"/>
              </w:rPr>
              <w:t>170  (</w:t>
            </w:r>
            <w:proofErr w:type="gramEnd"/>
            <w:r>
              <w:rPr>
                <w:rFonts w:ascii="Arial" w:hAnsi="Arial" w:cs="Arial"/>
              </w:rPr>
              <w:t>Unitized Cargo)</w:t>
            </w:r>
          </w:p>
        </w:tc>
        <w:tc>
          <w:tcPr>
            <w:tcW w:w="747" w:type="pct"/>
            <w:vAlign w:val="center"/>
          </w:tcPr>
          <w:p w14:paraId="1CD6A141"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21" w:type="pct"/>
            <w:vAlign w:val="center"/>
          </w:tcPr>
          <w:p w14:paraId="70F4EC70"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13.55</w:t>
            </w:r>
          </w:p>
        </w:tc>
        <w:tc>
          <w:tcPr>
            <w:tcW w:w="844" w:type="pct"/>
            <w:vAlign w:val="center"/>
          </w:tcPr>
          <w:p w14:paraId="7F1F7CDE"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13.55</w:t>
            </w:r>
          </w:p>
        </w:tc>
      </w:tr>
    </w:tbl>
    <w:p w14:paraId="6D5DF5A9" w14:textId="77777777" w:rsidR="00407DEF" w:rsidRDefault="00407DEF">
      <w:pPr>
        <w:pStyle w:val="CommentText"/>
        <w:rPr>
          <w:rFonts w:ascii="Arial" w:hAnsi="Arial" w:cs="Arial"/>
        </w:rPr>
      </w:pPr>
    </w:p>
    <w:tbl>
      <w:tblPr>
        <w:tblW w:w="8117"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26"/>
        <w:gridCol w:w="3219"/>
        <w:gridCol w:w="28"/>
        <w:gridCol w:w="782"/>
        <w:gridCol w:w="797"/>
        <w:gridCol w:w="28"/>
        <w:gridCol w:w="453"/>
        <w:gridCol w:w="1050"/>
        <w:gridCol w:w="28"/>
        <w:gridCol w:w="326"/>
        <w:gridCol w:w="1229"/>
        <w:gridCol w:w="120"/>
        <w:gridCol w:w="31"/>
      </w:tblGrid>
      <w:tr w:rsidR="00E826E8" w14:paraId="6A4E93D0" w14:textId="77777777" w:rsidTr="00803EAA">
        <w:trPr>
          <w:gridAfter w:val="1"/>
          <w:wAfter w:w="5" w:type="pct"/>
          <w:tblCellSpacing w:w="7" w:type="dxa"/>
          <w:jc w:val="center"/>
        </w:trPr>
        <w:tc>
          <w:tcPr>
            <w:tcW w:w="2495" w:type="pct"/>
            <w:gridSpan w:val="4"/>
          </w:tcPr>
          <w:p w14:paraId="48A64E4D" w14:textId="77777777" w:rsidR="00407DEF" w:rsidRDefault="00407DEF">
            <w:pPr>
              <w:rPr>
                <w:rFonts w:ascii="Arial" w:eastAsia="Arial Unicode MS" w:hAnsi="Arial" w:cs="Arial"/>
                <w:szCs w:val="24"/>
              </w:rPr>
            </w:pPr>
            <w:r>
              <w:rPr>
                <w:rFonts w:ascii="Arial" w:hAnsi="Arial" w:cs="Arial"/>
              </w:rPr>
              <w:t>FLOORING, (In packages/pallets)</w:t>
            </w:r>
          </w:p>
        </w:tc>
        <w:tc>
          <w:tcPr>
            <w:tcW w:w="772" w:type="pct"/>
            <w:gridSpan w:val="3"/>
            <w:vAlign w:val="center"/>
          </w:tcPr>
          <w:p w14:paraId="2F16CE32" w14:textId="77777777" w:rsidR="00407DEF" w:rsidRPr="00F30F1F" w:rsidRDefault="00387A29" w:rsidP="0094609C">
            <w:pPr>
              <w:pStyle w:val="IndexHeading"/>
              <w:jc w:val="center"/>
              <w:rPr>
                <w:b w:val="0"/>
                <w:color w:val="000000"/>
              </w:rPr>
            </w:pPr>
            <w:r>
              <w:rPr>
                <w:b w:val="0"/>
                <w:color w:val="000000"/>
              </w:rPr>
              <w:t>$</w:t>
            </w:r>
            <w:r w:rsidR="006E7308">
              <w:rPr>
                <w:b w:val="0"/>
                <w:color w:val="000000"/>
              </w:rPr>
              <w:t>3.64</w:t>
            </w:r>
          </w:p>
        </w:tc>
        <w:tc>
          <w:tcPr>
            <w:tcW w:w="851" w:type="pct"/>
            <w:gridSpan w:val="3"/>
            <w:vAlign w:val="center"/>
          </w:tcPr>
          <w:p w14:paraId="18F10F0F"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14.14</w:t>
            </w:r>
          </w:p>
        </w:tc>
        <w:tc>
          <w:tcPr>
            <w:tcW w:w="825" w:type="pct"/>
            <w:gridSpan w:val="2"/>
            <w:vAlign w:val="center"/>
          </w:tcPr>
          <w:p w14:paraId="72DB8372"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15.68</w:t>
            </w:r>
          </w:p>
        </w:tc>
      </w:tr>
      <w:tr w:rsidR="00E826E8" w14:paraId="6421493F" w14:textId="77777777" w:rsidTr="00803EAA">
        <w:trPr>
          <w:gridAfter w:val="1"/>
          <w:wAfter w:w="5" w:type="pct"/>
          <w:tblCellSpacing w:w="7" w:type="dxa"/>
          <w:jc w:val="center"/>
        </w:trPr>
        <w:tc>
          <w:tcPr>
            <w:tcW w:w="2495" w:type="pct"/>
            <w:gridSpan w:val="4"/>
          </w:tcPr>
          <w:p w14:paraId="638985E0" w14:textId="77777777" w:rsidR="00407DEF" w:rsidRDefault="00407DEF">
            <w:pPr>
              <w:rPr>
                <w:rFonts w:ascii="Arial" w:hAnsi="Arial" w:cs="Arial"/>
              </w:rPr>
            </w:pPr>
          </w:p>
        </w:tc>
        <w:tc>
          <w:tcPr>
            <w:tcW w:w="772" w:type="pct"/>
            <w:gridSpan w:val="3"/>
            <w:vAlign w:val="center"/>
          </w:tcPr>
          <w:p w14:paraId="2DE1D11F" w14:textId="77777777" w:rsidR="00407DEF" w:rsidRPr="00E85500" w:rsidRDefault="00407DEF">
            <w:pPr>
              <w:pStyle w:val="IndexHeading"/>
              <w:jc w:val="center"/>
              <w:rPr>
                <w:color w:val="FF0000"/>
              </w:rPr>
            </w:pPr>
          </w:p>
        </w:tc>
        <w:tc>
          <w:tcPr>
            <w:tcW w:w="851" w:type="pct"/>
            <w:gridSpan w:val="3"/>
            <w:vAlign w:val="center"/>
          </w:tcPr>
          <w:p w14:paraId="4B205792" w14:textId="77777777" w:rsidR="00407DEF" w:rsidRPr="00E85500" w:rsidRDefault="00407DEF">
            <w:pPr>
              <w:jc w:val="center"/>
              <w:rPr>
                <w:rFonts w:ascii="Arial" w:hAnsi="Arial" w:cs="Arial"/>
                <w:b/>
                <w:bCs/>
                <w:color w:val="FF0000"/>
              </w:rPr>
            </w:pPr>
          </w:p>
        </w:tc>
        <w:tc>
          <w:tcPr>
            <w:tcW w:w="825" w:type="pct"/>
            <w:gridSpan w:val="2"/>
            <w:vAlign w:val="center"/>
          </w:tcPr>
          <w:p w14:paraId="32CC568E" w14:textId="77777777" w:rsidR="00407DEF" w:rsidRPr="00E85500" w:rsidRDefault="00407DEF">
            <w:pPr>
              <w:jc w:val="center"/>
              <w:rPr>
                <w:rFonts w:ascii="Arial" w:hAnsi="Arial" w:cs="Arial"/>
                <w:b/>
                <w:bCs/>
                <w:color w:val="FF0000"/>
              </w:rPr>
            </w:pPr>
          </w:p>
        </w:tc>
      </w:tr>
      <w:tr w:rsidR="00E826E8" w14:paraId="53746680" w14:textId="77777777" w:rsidTr="00803EAA">
        <w:trPr>
          <w:gridAfter w:val="1"/>
          <w:wAfter w:w="5" w:type="pct"/>
          <w:tblCellSpacing w:w="7" w:type="dxa"/>
          <w:jc w:val="center"/>
        </w:trPr>
        <w:tc>
          <w:tcPr>
            <w:tcW w:w="2495" w:type="pct"/>
            <w:gridSpan w:val="4"/>
          </w:tcPr>
          <w:p w14:paraId="6C03D08C" w14:textId="77777777" w:rsidR="00407DEF" w:rsidRDefault="00407DEF">
            <w:pPr>
              <w:rPr>
                <w:rFonts w:ascii="Arial" w:eastAsia="Arial Unicode MS" w:hAnsi="Arial" w:cs="Arial"/>
                <w:szCs w:val="24"/>
              </w:rPr>
            </w:pPr>
            <w:r>
              <w:rPr>
                <w:rFonts w:ascii="Arial" w:hAnsi="Arial" w:cs="Arial"/>
              </w:rPr>
              <w:t xml:space="preserve">LOGS, POLES, OR PILINGS </w:t>
            </w:r>
            <w:r w:rsidR="006E7308">
              <w:rPr>
                <w:rFonts w:ascii="Arial" w:hAnsi="Arial" w:cs="Arial"/>
              </w:rPr>
              <w:t>F</w:t>
            </w:r>
            <w:r w:rsidR="00923EC6">
              <w:rPr>
                <w:rFonts w:ascii="Arial" w:hAnsi="Arial" w:cs="Arial"/>
              </w:rPr>
              <w:t>rom</w:t>
            </w:r>
            <w:r>
              <w:rPr>
                <w:rFonts w:ascii="Arial" w:hAnsi="Arial" w:cs="Arial"/>
              </w:rPr>
              <w:t xml:space="preserve"> or </w:t>
            </w:r>
            <w:r w:rsidR="00923EC6">
              <w:rPr>
                <w:rFonts w:ascii="Arial" w:hAnsi="Arial" w:cs="Arial"/>
              </w:rPr>
              <w:t>to</w:t>
            </w:r>
            <w:r>
              <w:rPr>
                <w:rFonts w:ascii="Arial" w:hAnsi="Arial" w:cs="Arial"/>
              </w:rPr>
              <w:t xml:space="preserve"> flatcars or trucks (bundled)</w:t>
            </w:r>
          </w:p>
        </w:tc>
        <w:tc>
          <w:tcPr>
            <w:tcW w:w="772" w:type="pct"/>
            <w:gridSpan w:val="3"/>
            <w:vAlign w:val="center"/>
          </w:tcPr>
          <w:p w14:paraId="696482D1"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51" w:type="pct"/>
            <w:gridSpan w:val="3"/>
            <w:vAlign w:val="center"/>
          </w:tcPr>
          <w:p w14:paraId="4FFB84C9"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5.53</w:t>
            </w:r>
          </w:p>
        </w:tc>
        <w:tc>
          <w:tcPr>
            <w:tcW w:w="825" w:type="pct"/>
            <w:gridSpan w:val="2"/>
            <w:vAlign w:val="center"/>
          </w:tcPr>
          <w:p w14:paraId="7F21EC55"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7.35</w:t>
            </w:r>
          </w:p>
        </w:tc>
      </w:tr>
      <w:tr w:rsidR="00E826E8" w14:paraId="2DF18005" w14:textId="77777777" w:rsidTr="00803EAA">
        <w:trPr>
          <w:gridAfter w:val="1"/>
          <w:wAfter w:w="5" w:type="pct"/>
          <w:tblCellSpacing w:w="7" w:type="dxa"/>
          <w:jc w:val="center"/>
        </w:trPr>
        <w:tc>
          <w:tcPr>
            <w:tcW w:w="2495" w:type="pct"/>
            <w:gridSpan w:val="4"/>
          </w:tcPr>
          <w:p w14:paraId="338D0C73" w14:textId="77777777" w:rsidR="00407DEF" w:rsidRDefault="00407DEF">
            <w:pPr>
              <w:rPr>
                <w:rFonts w:ascii="Arial" w:eastAsia="Arial Unicode MS" w:hAnsi="Arial" w:cs="Arial"/>
                <w:szCs w:val="24"/>
              </w:rPr>
            </w:pPr>
            <w:r>
              <w:rPr>
                <w:rFonts w:ascii="Arial" w:hAnsi="Arial" w:cs="Arial"/>
              </w:rPr>
              <w:t>LOGS, POLES, OR PILINGS</w:t>
            </w:r>
            <w:r w:rsidR="006E7308">
              <w:rPr>
                <w:rFonts w:ascii="Arial" w:hAnsi="Arial" w:cs="Arial"/>
              </w:rPr>
              <w:t xml:space="preserve"> F</w:t>
            </w:r>
            <w:r w:rsidR="00923EC6">
              <w:rPr>
                <w:rFonts w:ascii="Arial" w:hAnsi="Arial" w:cs="Arial"/>
              </w:rPr>
              <w:t>rom</w:t>
            </w:r>
            <w:r>
              <w:rPr>
                <w:rFonts w:ascii="Arial" w:hAnsi="Arial" w:cs="Arial"/>
              </w:rPr>
              <w:t xml:space="preserve"> or </w:t>
            </w:r>
            <w:r w:rsidR="00923EC6">
              <w:rPr>
                <w:rFonts w:ascii="Arial" w:hAnsi="Arial" w:cs="Arial"/>
              </w:rPr>
              <w:t>to</w:t>
            </w:r>
            <w:r>
              <w:rPr>
                <w:rFonts w:ascii="Arial" w:hAnsi="Arial" w:cs="Arial"/>
              </w:rPr>
              <w:t xml:space="preserve"> flatcars or trucks (loose)</w:t>
            </w:r>
          </w:p>
        </w:tc>
        <w:tc>
          <w:tcPr>
            <w:tcW w:w="772" w:type="pct"/>
            <w:gridSpan w:val="3"/>
            <w:vAlign w:val="center"/>
          </w:tcPr>
          <w:p w14:paraId="45236A59"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51" w:type="pct"/>
            <w:gridSpan w:val="3"/>
            <w:vAlign w:val="center"/>
          </w:tcPr>
          <w:p w14:paraId="7AB3B89D"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10.84</w:t>
            </w:r>
          </w:p>
        </w:tc>
        <w:tc>
          <w:tcPr>
            <w:tcW w:w="825" w:type="pct"/>
            <w:gridSpan w:val="2"/>
            <w:vAlign w:val="center"/>
          </w:tcPr>
          <w:p w14:paraId="5BBE4888" w14:textId="77777777" w:rsidR="00407DEF" w:rsidRPr="00F30F1F" w:rsidRDefault="008F3A4A"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12.50</w:t>
            </w:r>
          </w:p>
        </w:tc>
      </w:tr>
      <w:tr w:rsidR="00E826E8" w14:paraId="37ED7667" w14:textId="77777777" w:rsidTr="00803EAA">
        <w:trPr>
          <w:gridAfter w:val="1"/>
          <w:wAfter w:w="5" w:type="pct"/>
          <w:tblCellSpacing w:w="7" w:type="dxa"/>
          <w:jc w:val="center"/>
        </w:trPr>
        <w:tc>
          <w:tcPr>
            <w:tcW w:w="2495" w:type="pct"/>
            <w:gridSpan w:val="4"/>
          </w:tcPr>
          <w:p w14:paraId="24C907E6" w14:textId="77777777" w:rsidR="00407DEF" w:rsidRDefault="00407DEF">
            <w:pPr>
              <w:rPr>
                <w:rFonts w:ascii="Arial" w:eastAsia="Arial Unicode MS" w:hAnsi="Arial" w:cs="Arial"/>
                <w:szCs w:val="24"/>
              </w:rPr>
            </w:pPr>
          </w:p>
        </w:tc>
        <w:tc>
          <w:tcPr>
            <w:tcW w:w="772" w:type="pct"/>
            <w:gridSpan w:val="3"/>
            <w:vAlign w:val="center"/>
          </w:tcPr>
          <w:p w14:paraId="4F40D25A" w14:textId="77777777" w:rsidR="00407DEF" w:rsidRPr="00E85500" w:rsidRDefault="00407DEF">
            <w:pPr>
              <w:jc w:val="center"/>
              <w:rPr>
                <w:rFonts w:ascii="Arial" w:eastAsia="Arial Unicode MS" w:hAnsi="Arial" w:cs="Arial"/>
                <w:b/>
                <w:bCs/>
                <w:color w:val="FF0000"/>
                <w:szCs w:val="24"/>
              </w:rPr>
            </w:pPr>
          </w:p>
        </w:tc>
        <w:tc>
          <w:tcPr>
            <w:tcW w:w="851" w:type="pct"/>
            <w:gridSpan w:val="3"/>
            <w:vAlign w:val="center"/>
          </w:tcPr>
          <w:p w14:paraId="04D2B1B2" w14:textId="77777777" w:rsidR="00407DEF" w:rsidRPr="00E85500" w:rsidRDefault="00407DEF">
            <w:pPr>
              <w:jc w:val="center"/>
              <w:rPr>
                <w:rFonts w:ascii="Arial" w:eastAsia="Arial Unicode MS" w:hAnsi="Arial" w:cs="Arial"/>
                <w:b/>
                <w:bCs/>
                <w:color w:val="FF0000"/>
                <w:szCs w:val="24"/>
              </w:rPr>
            </w:pPr>
          </w:p>
        </w:tc>
        <w:tc>
          <w:tcPr>
            <w:tcW w:w="825" w:type="pct"/>
            <w:gridSpan w:val="2"/>
            <w:vAlign w:val="center"/>
          </w:tcPr>
          <w:p w14:paraId="21F7BBD4" w14:textId="77777777" w:rsidR="00407DEF" w:rsidRPr="00E85500" w:rsidRDefault="00407DEF">
            <w:pPr>
              <w:jc w:val="center"/>
              <w:rPr>
                <w:rFonts w:ascii="Arial" w:eastAsia="Arial Unicode MS" w:hAnsi="Arial" w:cs="Arial"/>
                <w:b/>
                <w:bCs/>
                <w:color w:val="FF0000"/>
                <w:szCs w:val="24"/>
              </w:rPr>
            </w:pPr>
          </w:p>
        </w:tc>
      </w:tr>
      <w:tr w:rsidR="00E826E8" w14:paraId="19474F0A" w14:textId="77777777" w:rsidTr="00803EAA">
        <w:trPr>
          <w:gridAfter w:val="1"/>
          <w:wAfter w:w="5" w:type="pct"/>
          <w:tblCellSpacing w:w="7" w:type="dxa"/>
          <w:jc w:val="center"/>
        </w:trPr>
        <w:tc>
          <w:tcPr>
            <w:tcW w:w="2495" w:type="pct"/>
            <w:gridSpan w:val="4"/>
          </w:tcPr>
          <w:p w14:paraId="2BE424B6" w14:textId="77777777" w:rsidR="00407DEF" w:rsidRDefault="00407DEF" w:rsidP="00D232C1">
            <w:pPr>
              <w:rPr>
                <w:rFonts w:ascii="Arial" w:eastAsia="Arial Unicode MS" w:hAnsi="Arial" w:cs="Arial"/>
                <w:szCs w:val="24"/>
              </w:rPr>
            </w:pPr>
            <w:r>
              <w:rPr>
                <w:rFonts w:ascii="Arial" w:hAnsi="Arial" w:cs="Arial"/>
              </w:rPr>
              <w:t xml:space="preserve">RAILROAD CROSSTIES OR SWITCH TIES </w:t>
            </w:r>
            <w:r w:rsidR="00D232C1">
              <w:rPr>
                <w:rFonts w:ascii="Arial" w:hAnsi="Arial" w:cs="Arial"/>
              </w:rPr>
              <w:t>(Treated) and</w:t>
            </w:r>
            <w:r>
              <w:rPr>
                <w:rFonts w:ascii="Arial" w:hAnsi="Arial" w:cs="Arial"/>
              </w:rPr>
              <w:t xml:space="preserve"> TIMBERS (6" x 6" and over), </w:t>
            </w:r>
            <w:r w:rsidR="00D232C1">
              <w:rPr>
                <w:rFonts w:ascii="Arial" w:hAnsi="Arial" w:cs="Arial"/>
              </w:rPr>
              <w:t>FENCE</w:t>
            </w:r>
            <w:r>
              <w:rPr>
                <w:rFonts w:ascii="Arial" w:hAnsi="Arial" w:cs="Arial"/>
              </w:rPr>
              <w:t xml:space="preserve"> </w:t>
            </w:r>
            <w:r w:rsidR="00D232C1">
              <w:rPr>
                <w:rFonts w:ascii="Arial" w:hAnsi="Arial" w:cs="Arial"/>
              </w:rPr>
              <w:t>POST</w:t>
            </w:r>
            <w:r>
              <w:rPr>
                <w:rFonts w:ascii="Arial" w:hAnsi="Arial" w:cs="Arial"/>
              </w:rPr>
              <w:t xml:space="preserve"> 6') </w:t>
            </w:r>
            <w:r>
              <w:rPr>
                <w:rFonts w:ascii="Arial" w:hAnsi="Arial" w:cs="Arial"/>
                <w:b/>
                <w:bCs/>
              </w:rPr>
              <w:t>(</w:t>
            </w:r>
            <w:r>
              <w:rPr>
                <w:rFonts w:ascii="Arial" w:hAnsi="Arial" w:cs="Arial"/>
              </w:rPr>
              <w:t>Bundled)</w:t>
            </w:r>
          </w:p>
        </w:tc>
        <w:tc>
          <w:tcPr>
            <w:tcW w:w="772" w:type="pct"/>
            <w:gridSpan w:val="3"/>
            <w:vAlign w:val="center"/>
          </w:tcPr>
          <w:p w14:paraId="6A61250B" w14:textId="77777777" w:rsidR="00407DEF" w:rsidRPr="00E85500" w:rsidRDefault="00407DEF">
            <w:pPr>
              <w:jc w:val="center"/>
              <w:rPr>
                <w:rFonts w:ascii="Arial" w:eastAsia="Arial Unicode MS" w:hAnsi="Arial" w:cs="Arial"/>
                <w:b/>
                <w:color w:val="FF0000"/>
                <w:szCs w:val="24"/>
              </w:rPr>
            </w:pPr>
          </w:p>
        </w:tc>
        <w:tc>
          <w:tcPr>
            <w:tcW w:w="851" w:type="pct"/>
            <w:gridSpan w:val="3"/>
            <w:vAlign w:val="center"/>
          </w:tcPr>
          <w:p w14:paraId="2BD7096A" w14:textId="77777777" w:rsidR="00407DEF" w:rsidRPr="00E85500" w:rsidRDefault="00407DEF">
            <w:pPr>
              <w:jc w:val="center"/>
              <w:rPr>
                <w:rFonts w:ascii="Arial" w:eastAsia="Arial Unicode MS" w:hAnsi="Arial" w:cs="Arial"/>
                <w:b/>
                <w:bCs/>
                <w:color w:val="FF0000"/>
                <w:szCs w:val="24"/>
              </w:rPr>
            </w:pPr>
          </w:p>
        </w:tc>
        <w:tc>
          <w:tcPr>
            <w:tcW w:w="825" w:type="pct"/>
            <w:gridSpan w:val="2"/>
            <w:vAlign w:val="center"/>
          </w:tcPr>
          <w:p w14:paraId="7390E8FE" w14:textId="77777777" w:rsidR="00407DEF" w:rsidRPr="00E85500" w:rsidRDefault="00407DEF">
            <w:pPr>
              <w:jc w:val="center"/>
              <w:rPr>
                <w:rFonts w:ascii="Arial" w:eastAsia="Arial Unicode MS" w:hAnsi="Arial" w:cs="Arial"/>
                <w:b/>
                <w:bCs/>
                <w:color w:val="FF0000"/>
                <w:szCs w:val="24"/>
              </w:rPr>
            </w:pPr>
          </w:p>
        </w:tc>
      </w:tr>
      <w:tr w:rsidR="00E826E8" w14:paraId="2A9D3EFB" w14:textId="77777777" w:rsidTr="00803EAA">
        <w:trPr>
          <w:gridAfter w:val="1"/>
          <w:wAfter w:w="5" w:type="pct"/>
          <w:tblCellSpacing w:w="7" w:type="dxa"/>
          <w:jc w:val="center"/>
        </w:trPr>
        <w:tc>
          <w:tcPr>
            <w:tcW w:w="2495" w:type="pct"/>
            <w:gridSpan w:val="4"/>
          </w:tcPr>
          <w:p w14:paraId="5FAFE25C" w14:textId="77777777" w:rsidR="00407DEF" w:rsidRDefault="00923EC6">
            <w:pPr>
              <w:rPr>
                <w:rFonts w:ascii="Arial" w:eastAsia="Arial Unicode MS" w:hAnsi="Arial" w:cs="Arial"/>
                <w:szCs w:val="24"/>
              </w:rPr>
            </w:pPr>
            <w:r>
              <w:rPr>
                <w:rFonts w:ascii="Arial" w:hAnsi="Arial" w:cs="Arial"/>
              </w:rPr>
              <w:t>From</w:t>
            </w:r>
            <w:r w:rsidR="00407DEF">
              <w:rPr>
                <w:rFonts w:ascii="Arial" w:hAnsi="Arial" w:cs="Arial"/>
              </w:rPr>
              <w:t xml:space="preserve"> or </w:t>
            </w:r>
            <w:r>
              <w:rPr>
                <w:rFonts w:ascii="Arial" w:hAnsi="Arial" w:cs="Arial"/>
              </w:rPr>
              <w:t>to</w:t>
            </w:r>
            <w:r w:rsidR="00407DEF">
              <w:rPr>
                <w:rFonts w:ascii="Arial" w:hAnsi="Arial" w:cs="Arial"/>
              </w:rPr>
              <w:t xml:space="preserve"> open top </w:t>
            </w:r>
            <w:r>
              <w:rPr>
                <w:rFonts w:ascii="Arial" w:hAnsi="Arial" w:cs="Arial"/>
              </w:rPr>
              <w:t xml:space="preserve">rail </w:t>
            </w:r>
            <w:r w:rsidR="00407DEF">
              <w:rPr>
                <w:rFonts w:ascii="Arial" w:hAnsi="Arial" w:cs="Arial"/>
              </w:rPr>
              <w:t>cars</w:t>
            </w:r>
          </w:p>
        </w:tc>
        <w:tc>
          <w:tcPr>
            <w:tcW w:w="772" w:type="pct"/>
            <w:gridSpan w:val="3"/>
            <w:vAlign w:val="center"/>
          </w:tcPr>
          <w:p w14:paraId="798BD84F" w14:textId="77777777" w:rsidR="00407DEF"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51" w:type="pct"/>
            <w:gridSpan w:val="3"/>
            <w:vAlign w:val="center"/>
          </w:tcPr>
          <w:p w14:paraId="04F63654" w14:textId="77777777" w:rsidR="00407DEF" w:rsidRPr="00F30F1F" w:rsidRDefault="008F3A4A" w:rsidP="0096242A">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10.50</w:t>
            </w:r>
          </w:p>
        </w:tc>
        <w:tc>
          <w:tcPr>
            <w:tcW w:w="825" w:type="pct"/>
            <w:gridSpan w:val="2"/>
            <w:vAlign w:val="center"/>
          </w:tcPr>
          <w:p w14:paraId="748EF015" w14:textId="77777777" w:rsidR="00407DEF" w:rsidRPr="00F30F1F" w:rsidRDefault="008F3A4A" w:rsidP="0096242A">
            <w:pPr>
              <w:jc w:val="center"/>
              <w:rPr>
                <w:rFonts w:ascii="Arial" w:hAnsi="Arial" w:cs="Arial"/>
                <w:bCs/>
                <w:color w:val="000000"/>
              </w:rPr>
            </w:pPr>
            <w:r>
              <w:rPr>
                <w:rFonts w:ascii="Arial" w:hAnsi="Arial" w:cs="Arial"/>
                <w:bCs/>
                <w:color w:val="000000"/>
              </w:rPr>
              <w:t>$</w:t>
            </w:r>
            <w:r w:rsidR="006E7308">
              <w:rPr>
                <w:rFonts w:ascii="Arial" w:hAnsi="Arial" w:cs="Arial"/>
                <w:bCs/>
                <w:color w:val="000000"/>
              </w:rPr>
              <w:t>11.68</w:t>
            </w:r>
          </w:p>
        </w:tc>
      </w:tr>
      <w:tr w:rsidR="00E826E8" w14:paraId="6FCBA340" w14:textId="77777777" w:rsidTr="00803EAA">
        <w:trPr>
          <w:gridAfter w:val="1"/>
          <w:wAfter w:w="5" w:type="pct"/>
          <w:trHeight w:val="485"/>
          <w:tblCellSpacing w:w="7" w:type="dxa"/>
          <w:jc w:val="center"/>
        </w:trPr>
        <w:tc>
          <w:tcPr>
            <w:tcW w:w="2495" w:type="pct"/>
            <w:gridSpan w:val="4"/>
          </w:tcPr>
          <w:p w14:paraId="6D85E5A4" w14:textId="77777777" w:rsidR="00BC3007" w:rsidRDefault="00BC3007" w:rsidP="008F799F">
            <w:pPr>
              <w:rPr>
                <w:rFonts w:ascii="Arial" w:eastAsia="Arial Unicode MS" w:hAnsi="Arial" w:cs="Arial"/>
                <w:szCs w:val="24"/>
              </w:rPr>
            </w:pPr>
            <w:r>
              <w:rPr>
                <w:rFonts w:ascii="Arial" w:hAnsi="Arial" w:cs="Arial"/>
              </w:rPr>
              <w:t>From or to flatcars</w:t>
            </w:r>
          </w:p>
        </w:tc>
        <w:tc>
          <w:tcPr>
            <w:tcW w:w="772" w:type="pct"/>
            <w:gridSpan w:val="3"/>
            <w:vAlign w:val="center"/>
          </w:tcPr>
          <w:p w14:paraId="44C7C934" w14:textId="77777777" w:rsidR="00BC3007"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51" w:type="pct"/>
            <w:gridSpan w:val="3"/>
            <w:vAlign w:val="center"/>
          </w:tcPr>
          <w:p w14:paraId="3F7E96D9" w14:textId="77777777" w:rsidR="00BC3007" w:rsidRPr="00F30F1F" w:rsidRDefault="00851110" w:rsidP="0096242A">
            <w:pPr>
              <w:jc w:val="center"/>
              <w:rPr>
                <w:rFonts w:ascii="Arial" w:hAnsi="Arial" w:cs="Arial"/>
                <w:bCs/>
                <w:color w:val="000000"/>
              </w:rPr>
            </w:pPr>
            <w:r>
              <w:rPr>
                <w:rFonts w:ascii="Arial" w:hAnsi="Arial" w:cs="Arial"/>
                <w:bCs/>
                <w:color w:val="000000"/>
              </w:rPr>
              <w:t>$</w:t>
            </w:r>
            <w:r w:rsidR="006E7308">
              <w:rPr>
                <w:rFonts w:ascii="Arial" w:hAnsi="Arial" w:cs="Arial"/>
                <w:bCs/>
                <w:color w:val="000000"/>
              </w:rPr>
              <w:t>5.99</w:t>
            </w:r>
          </w:p>
        </w:tc>
        <w:tc>
          <w:tcPr>
            <w:tcW w:w="825" w:type="pct"/>
            <w:gridSpan w:val="2"/>
            <w:vAlign w:val="center"/>
          </w:tcPr>
          <w:p w14:paraId="766DDD31" w14:textId="77777777" w:rsidR="00BC3007" w:rsidRPr="00F30F1F" w:rsidRDefault="00851110" w:rsidP="0096242A">
            <w:pPr>
              <w:jc w:val="center"/>
              <w:rPr>
                <w:rFonts w:ascii="Arial" w:hAnsi="Arial" w:cs="Arial"/>
                <w:bCs/>
                <w:color w:val="000000"/>
              </w:rPr>
            </w:pPr>
            <w:r>
              <w:rPr>
                <w:rFonts w:ascii="Arial" w:hAnsi="Arial" w:cs="Arial"/>
                <w:bCs/>
                <w:color w:val="000000"/>
              </w:rPr>
              <w:t>$</w:t>
            </w:r>
            <w:r w:rsidR="006E7308">
              <w:rPr>
                <w:rFonts w:ascii="Arial" w:hAnsi="Arial" w:cs="Arial"/>
                <w:bCs/>
                <w:color w:val="000000"/>
              </w:rPr>
              <w:t>6.88</w:t>
            </w:r>
          </w:p>
        </w:tc>
      </w:tr>
      <w:tr w:rsidR="00E826E8" w14:paraId="0EBA7BFA" w14:textId="77777777" w:rsidTr="00803EAA">
        <w:trPr>
          <w:gridAfter w:val="1"/>
          <w:wAfter w:w="5" w:type="pct"/>
          <w:trHeight w:val="1880"/>
          <w:tblCellSpacing w:w="7" w:type="dxa"/>
          <w:jc w:val="center"/>
        </w:trPr>
        <w:tc>
          <w:tcPr>
            <w:tcW w:w="2495" w:type="pct"/>
            <w:gridSpan w:val="4"/>
          </w:tcPr>
          <w:p w14:paraId="7242B13A" w14:textId="77777777" w:rsidR="00803EAA" w:rsidRDefault="00803EAA">
            <w:pPr>
              <w:rPr>
                <w:rFonts w:ascii="Arial" w:eastAsia="Arial Unicode MS" w:hAnsi="Arial" w:cs="Arial"/>
                <w:szCs w:val="24"/>
              </w:rPr>
            </w:pPr>
          </w:p>
          <w:p w14:paraId="0395FC54" w14:textId="77777777" w:rsidR="00803EAA" w:rsidRDefault="00803EAA">
            <w:pPr>
              <w:rPr>
                <w:rFonts w:ascii="Arial" w:eastAsia="Arial Unicode MS" w:hAnsi="Arial" w:cs="Arial"/>
                <w:szCs w:val="24"/>
              </w:rPr>
            </w:pPr>
          </w:p>
          <w:p w14:paraId="2BFDD88A" w14:textId="77777777" w:rsidR="00BC3007" w:rsidRDefault="00CA2DB6">
            <w:pPr>
              <w:rPr>
                <w:rFonts w:ascii="Arial" w:eastAsia="Arial Unicode MS" w:hAnsi="Arial" w:cs="Arial"/>
                <w:szCs w:val="24"/>
              </w:rPr>
            </w:pPr>
            <w:r>
              <w:rPr>
                <w:rFonts w:ascii="Arial" w:eastAsia="Arial Unicode MS" w:hAnsi="Arial" w:cs="Arial"/>
                <w:szCs w:val="24"/>
              </w:rPr>
              <w:t>Crossties From flatbed trucks</w:t>
            </w:r>
          </w:p>
          <w:p w14:paraId="4468FE8C" w14:textId="77777777" w:rsidR="00CA2DB6" w:rsidRDefault="00CA2DB6" w:rsidP="00A51B3F">
            <w:pPr>
              <w:rPr>
                <w:rFonts w:ascii="Arial" w:eastAsia="Arial Unicode MS" w:hAnsi="Arial" w:cs="Arial"/>
                <w:szCs w:val="24"/>
              </w:rPr>
            </w:pPr>
            <w:r>
              <w:rPr>
                <w:rFonts w:ascii="Arial" w:eastAsia="Arial Unicode MS" w:hAnsi="Arial" w:cs="Arial"/>
                <w:szCs w:val="24"/>
              </w:rPr>
              <w:t xml:space="preserve">(Bundled) (Unload – </w:t>
            </w:r>
            <w:r w:rsidR="00A51B3F">
              <w:rPr>
                <w:rFonts w:ascii="Arial" w:eastAsia="Arial Unicode MS" w:hAnsi="Arial" w:cs="Arial"/>
                <w:szCs w:val="24"/>
              </w:rPr>
              <w:t>each)</w:t>
            </w:r>
            <w:r>
              <w:rPr>
                <w:rFonts w:ascii="Arial" w:eastAsia="Arial Unicode MS" w:hAnsi="Arial" w:cs="Arial"/>
                <w:szCs w:val="24"/>
              </w:rPr>
              <w:t xml:space="preserve"> (See item 402)</w:t>
            </w:r>
          </w:p>
        </w:tc>
        <w:tc>
          <w:tcPr>
            <w:tcW w:w="772" w:type="pct"/>
            <w:gridSpan w:val="3"/>
            <w:vAlign w:val="center"/>
          </w:tcPr>
          <w:p w14:paraId="0AFA2797" w14:textId="77777777" w:rsidR="00BC3007" w:rsidRPr="00F30F1F" w:rsidRDefault="00387A29" w:rsidP="0094609C">
            <w:pPr>
              <w:jc w:val="center"/>
              <w:rPr>
                <w:rFonts w:ascii="Arial" w:hAnsi="Arial" w:cs="Arial"/>
                <w:bCs/>
                <w:color w:val="000000"/>
              </w:rPr>
            </w:pPr>
            <w:r>
              <w:rPr>
                <w:rFonts w:ascii="Arial" w:hAnsi="Arial" w:cs="Arial"/>
                <w:bCs/>
                <w:color w:val="000000"/>
              </w:rPr>
              <w:t>$</w:t>
            </w:r>
            <w:r w:rsidR="006E7308">
              <w:rPr>
                <w:rFonts w:ascii="Arial" w:hAnsi="Arial" w:cs="Arial"/>
                <w:bCs/>
                <w:color w:val="000000"/>
              </w:rPr>
              <w:t>3.64</w:t>
            </w:r>
          </w:p>
        </w:tc>
        <w:tc>
          <w:tcPr>
            <w:tcW w:w="851" w:type="pct"/>
            <w:gridSpan w:val="3"/>
            <w:vAlign w:val="center"/>
          </w:tcPr>
          <w:p w14:paraId="39CD8075" w14:textId="77777777" w:rsidR="00BC3007" w:rsidRPr="00F30F1F" w:rsidRDefault="00851110" w:rsidP="0096242A">
            <w:pPr>
              <w:jc w:val="center"/>
              <w:rPr>
                <w:rFonts w:ascii="Arial" w:hAnsi="Arial" w:cs="Arial"/>
                <w:bCs/>
                <w:color w:val="000000"/>
              </w:rPr>
            </w:pPr>
            <w:r>
              <w:rPr>
                <w:rFonts w:ascii="Arial" w:hAnsi="Arial" w:cs="Arial"/>
                <w:bCs/>
                <w:color w:val="000000"/>
              </w:rPr>
              <w:t>$</w:t>
            </w:r>
            <w:r w:rsidR="006E7308">
              <w:rPr>
                <w:rFonts w:ascii="Arial" w:hAnsi="Arial" w:cs="Arial"/>
                <w:bCs/>
                <w:color w:val="000000"/>
              </w:rPr>
              <w:t>68.57</w:t>
            </w:r>
          </w:p>
        </w:tc>
        <w:tc>
          <w:tcPr>
            <w:tcW w:w="825" w:type="pct"/>
            <w:gridSpan w:val="2"/>
            <w:vAlign w:val="center"/>
          </w:tcPr>
          <w:p w14:paraId="1BC5CF9D" w14:textId="77777777" w:rsidR="00BC3007" w:rsidRPr="00F30F1F" w:rsidRDefault="00BC3007">
            <w:pPr>
              <w:jc w:val="center"/>
              <w:rPr>
                <w:rFonts w:ascii="Arial" w:hAnsi="Arial" w:cs="Arial"/>
                <w:bCs/>
                <w:color w:val="000000"/>
              </w:rPr>
            </w:pPr>
          </w:p>
        </w:tc>
      </w:tr>
      <w:tr w:rsidR="00E826E8" w14:paraId="6DA44483" w14:textId="77777777" w:rsidTr="00803EAA">
        <w:trPr>
          <w:gridBefore w:val="1"/>
          <w:wBefore w:w="3" w:type="pct"/>
          <w:tblCellSpacing w:w="7" w:type="dxa"/>
          <w:jc w:val="center"/>
        </w:trPr>
        <w:tc>
          <w:tcPr>
            <w:tcW w:w="2012" w:type="pct"/>
            <w:gridSpan w:val="2"/>
            <w:tcBorders>
              <w:top w:val="single" w:sz="6" w:space="0" w:color="C0C0C0"/>
              <w:bottom w:val="single" w:sz="6" w:space="0" w:color="C0C0C0"/>
            </w:tcBorders>
            <w:shd w:val="clear" w:color="auto" w:fill="FFFF99"/>
          </w:tcPr>
          <w:p w14:paraId="2332D34E" w14:textId="77777777" w:rsidR="00E163A9" w:rsidRDefault="00E163A9">
            <w:pPr>
              <w:spacing w:line="480" w:lineRule="auto"/>
              <w:rPr>
                <w:rFonts w:ascii="Arial" w:eastAsia="Arial Unicode MS" w:hAnsi="Arial" w:cs="Arial"/>
                <w:b/>
                <w:color w:val="FF9900"/>
                <w:szCs w:val="24"/>
              </w:rPr>
            </w:pPr>
          </w:p>
          <w:p w14:paraId="6FE114A0" w14:textId="77777777" w:rsidR="00E163A9" w:rsidRDefault="00E163A9">
            <w:pPr>
              <w:spacing w:line="480" w:lineRule="auto"/>
              <w:rPr>
                <w:rFonts w:ascii="Arial" w:eastAsia="Arial Unicode MS" w:hAnsi="Arial" w:cs="Arial"/>
                <w:b/>
                <w:color w:val="FF9900"/>
                <w:szCs w:val="24"/>
              </w:rPr>
            </w:pPr>
          </w:p>
        </w:tc>
        <w:tc>
          <w:tcPr>
            <w:tcW w:w="978" w:type="pct"/>
            <w:gridSpan w:val="3"/>
            <w:tcBorders>
              <w:top w:val="single" w:sz="6" w:space="0" w:color="C0C0C0"/>
              <w:bottom w:val="single" w:sz="6" w:space="0" w:color="C0C0C0"/>
            </w:tcBorders>
            <w:shd w:val="clear" w:color="auto" w:fill="FFFF99"/>
          </w:tcPr>
          <w:p w14:paraId="28E12E4B" w14:textId="77777777" w:rsidR="00BC3007" w:rsidRPr="00867D40" w:rsidRDefault="00BC3007">
            <w:pPr>
              <w:spacing w:line="480" w:lineRule="auto"/>
              <w:jc w:val="center"/>
              <w:rPr>
                <w:rFonts w:ascii="Arial" w:eastAsia="Arial Unicode MS" w:hAnsi="Arial" w:cs="Arial"/>
                <w:b/>
                <w:bCs/>
                <w:color w:val="FF0000"/>
                <w:szCs w:val="24"/>
              </w:rPr>
            </w:pPr>
            <w:r>
              <w:rPr>
                <w:rFonts w:ascii="Arial" w:hAnsi="Arial" w:cs="Arial"/>
                <w:b/>
                <w:bCs/>
              </w:rPr>
              <w:t>Wharfage</w:t>
            </w:r>
            <w:r w:rsidRPr="00F30F1F">
              <w:rPr>
                <w:rFonts w:ascii="Arial" w:hAnsi="Arial" w:cs="Arial"/>
                <w:b/>
                <w:bCs/>
                <w:color w:val="000000"/>
              </w:rPr>
              <w:t>*</w:t>
            </w:r>
          </w:p>
        </w:tc>
        <w:tc>
          <w:tcPr>
            <w:tcW w:w="930" w:type="pct"/>
            <w:gridSpan w:val="3"/>
            <w:tcBorders>
              <w:top w:val="single" w:sz="6" w:space="0" w:color="C0C0C0"/>
              <w:bottom w:val="single" w:sz="6" w:space="0" w:color="C0C0C0"/>
            </w:tcBorders>
            <w:shd w:val="clear" w:color="auto" w:fill="FFFF99"/>
          </w:tcPr>
          <w:p w14:paraId="61B9C9F0" w14:textId="77777777" w:rsidR="00BC3007" w:rsidRDefault="00BC3007">
            <w:pPr>
              <w:spacing w:line="480" w:lineRule="auto"/>
              <w:jc w:val="center"/>
              <w:rPr>
                <w:rFonts w:ascii="Arial" w:eastAsia="Arial Unicode MS" w:hAnsi="Arial" w:cs="Arial"/>
                <w:b/>
                <w:bCs/>
                <w:szCs w:val="24"/>
              </w:rPr>
            </w:pPr>
            <w:r>
              <w:rPr>
                <w:rFonts w:ascii="Arial" w:hAnsi="Arial" w:cs="Arial"/>
                <w:b/>
                <w:bCs/>
              </w:rPr>
              <w:t>Unloading</w:t>
            </w:r>
          </w:p>
        </w:tc>
        <w:tc>
          <w:tcPr>
            <w:tcW w:w="1026" w:type="pct"/>
            <w:gridSpan w:val="4"/>
            <w:tcBorders>
              <w:top w:val="single" w:sz="6" w:space="0" w:color="C0C0C0"/>
              <w:bottom w:val="single" w:sz="6" w:space="0" w:color="C0C0C0"/>
            </w:tcBorders>
            <w:shd w:val="clear" w:color="auto" w:fill="FFFF99"/>
          </w:tcPr>
          <w:p w14:paraId="2F84DC19" w14:textId="77777777" w:rsidR="00BC3007" w:rsidRDefault="00BC3007">
            <w:pPr>
              <w:spacing w:line="480" w:lineRule="auto"/>
              <w:jc w:val="center"/>
              <w:rPr>
                <w:rFonts w:ascii="Arial" w:hAnsi="Arial" w:cs="Arial"/>
                <w:b/>
                <w:bCs/>
                <w:color w:val="000000"/>
              </w:rPr>
            </w:pPr>
            <w:r>
              <w:rPr>
                <w:rFonts w:ascii="Arial" w:hAnsi="Arial" w:cs="Arial"/>
                <w:b/>
                <w:bCs/>
              </w:rPr>
              <w:t>Loading</w:t>
            </w:r>
            <w:r w:rsidRPr="00275B06">
              <w:rPr>
                <w:rFonts w:ascii="Arial" w:hAnsi="Arial" w:cs="Arial"/>
                <w:b/>
                <w:bCs/>
                <w:color w:val="000000"/>
              </w:rPr>
              <w:t>**</w:t>
            </w:r>
          </w:p>
          <w:p w14:paraId="16FC71BE" w14:textId="77777777" w:rsidR="004F12A4" w:rsidRPr="004F12A4" w:rsidRDefault="004F12A4">
            <w:pPr>
              <w:spacing w:line="480" w:lineRule="auto"/>
              <w:jc w:val="center"/>
              <w:rPr>
                <w:rFonts w:ascii="Arial" w:eastAsia="Arial Unicode MS" w:hAnsi="Arial" w:cs="Arial"/>
                <w:b/>
                <w:bCs/>
                <w:color w:val="FF0000"/>
                <w:szCs w:val="24"/>
              </w:rPr>
            </w:pPr>
            <w:r w:rsidRPr="004F12A4">
              <w:rPr>
                <w:rFonts w:ascii="Arial" w:hAnsi="Arial" w:cs="Arial"/>
                <w:b/>
                <w:bCs/>
                <w:color w:val="FF0000"/>
              </w:rPr>
              <w:t>(See Note 1)</w:t>
            </w:r>
          </w:p>
        </w:tc>
      </w:tr>
      <w:tr w:rsidR="00E826E8" w14:paraId="23A3EBF5" w14:textId="77777777" w:rsidTr="00803EAA">
        <w:trPr>
          <w:gridAfter w:val="2"/>
          <w:wAfter w:w="72" w:type="pct"/>
          <w:tblCellSpacing w:w="7" w:type="dxa"/>
          <w:jc w:val="center"/>
        </w:trPr>
        <w:tc>
          <w:tcPr>
            <w:tcW w:w="2006" w:type="pct"/>
            <w:gridSpan w:val="2"/>
            <w:tcBorders>
              <w:top w:val="single" w:sz="6" w:space="0" w:color="C0C0C0"/>
              <w:bottom w:val="single" w:sz="6" w:space="0" w:color="C0C0C0"/>
            </w:tcBorders>
          </w:tcPr>
          <w:p w14:paraId="51E54229" w14:textId="77777777" w:rsidR="00BC3007" w:rsidRDefault="00BC3007" w:rsidP="004F12A4">
            <w:pPr>
              <w:rPr>
                <w:rFonts w:ascii="Arial" w:eastAsia="Arial Unicode MS" w:hAnsi="Arial" w:cs="Arial"/>
                <w:b/>
                <w:bCs/>
                <w:szCs w:val="24"/>
              </w:rPr>
            </w:pPr>
            <w:r>
              <w:rPr>
                <w:rFonts w:ascii="Arial" w:hAnsi="Arial" w:cs="Arial"/>
              </w:rPr>
              <w:t xml:space="preserve">PLYWOOD OR VENEERS, STRANDBOARD, BUILT-UP </w:t>
            </w:r>
            <w:proofErr w:type="gramStart"/>
            <w:r>
              <w:rPr>
                <w:rFonts w:ascii="Arial" w:hAnsi="Arial" w:cs="Arial"/>
              </w:rPr>
              <w:t>WOODS  (</w:t>
            </w:r>
            <w:proofErr w:type="gramEnd"/>
            <w:r>
              <w:rPr>
                <w:rFonts w:ascii="Arial" w:hAnsi="Arial" w:cs="Arial"/>
              </w:rPr>
              <w:t xml:space="preserve">Bundled) </w:t>
            </w:r>
          </w:p>
        </w:tc>
        <w:tc>
          <w:tcPr>
            <w:tcW w:w="978" w:type="pct"/>
            <w:gridSpan w:val="3"/>
            <w:tcBorders>
              <w:top w:val="single" w:sz="6" w:space="0" w:color="C0C0C0"/>
              <w:bottom w:val="single" w:sz="6" w:space="0" w:color="C0C0C0"/>
            </w:tcBorders>
          </w:tcPr>
          <w:p w14:paraId="63280060" w14:textId="77777777" w:rsidR="00BC3007" w:rsidRDefault="00BC3007">
            <w:pPr>
              <w:rPr>
                <w:rFonts w:ascii="Arial" w:eastAsia="Arial Unicode MS" w:hAnsi="Arial" w:cs="Arial"/>
                <w:szCs w:val="24"/>
              </w:rPr>
            </w:pPr>
            <w:r>
              <w:rPr>
                <w:rFonts w:ascii="Arial" w:hAnsi="Arial" w:cs="Arial"/>
              </w:rPr>
              <w:t> </w:t>
            </w:r>
          </w:p>
        </w:tc>
        <w:tc>
          <w:tcPr>
            <w:tcW w:w="930" w:type="pct"/>
            <w:gridSpan w:val="3"/>
            <w:tcBorders>
              <w:top w:val="single" w:sz="6" w:space="0" w:color="C0C0C0"/>
              <w:bottom w:val="single" w:sz="6" w:space="0" w:color="C0C0C0"/>
            </w:tcBorders>
          </w:tcPr>
          <w:p w14:paraId="10A348C8" w14:textId="77777777" w:rsidR="00BC3007" w:rsidRDefault="00BC3007">
            <w:pPr>
              <w:rPr>
                <w:rFonts w:ascii="Arial" w:eastAsia="Arial Unicode MS" w:hAnsi="Arial" w:cs="Arial"/>
                <w:szCs w:val="24"/>
              </w:rPr>
            </w:pPr>
            <w:r>
              <w:rPr>
                <w:rFonts w:ascii="Arial" w:hAnsi="Arial" w:cs="Arial"/>
              </w:rPr>
              <w:t> </w:t>
            </w:r>
          </w:p>
        </w:tc>
        <w:tc>
          <w:tcPr>
            <w:tcW w:w="963" w:type="pct"/>
            <w:gridSpan w:val="3"/>
            <w:tcBorders>
              <w:top w:val="single" w:sz="6" w:space="0" w:color="C0C0C0"/>
              <w:bottom w:val="single" w:sz="6" w:space="0" w:color="C0C0C0"/>
            </w:tcBorders>
          </w:tcPr>
          <w:p w14:paraId="632BD554" w14:textId="77777777" w:rsidR="00BC3007" w:rsidRDefault="00BC3007">
            <w:pPr>
              <w:rPr>
                <w:rFonts w:ascii="Arial" w:eastAsia="Arial Unicode MS" w:hAnsi="Arial" w:cs="Arial"/>
                <w:szCs w:val="24"/>
              </w:rPr>
            </w:pPr>
            <w:r>
              <w:rPr>
                <w:rFonts w:ascii="Arial" w:hAnsi="Arial" w:cs="Arial"/>
              </w:rPr>
              <w:t> </w:t>
            </w:r>
          </w:p>
        </w:tc>
      </w:tr>
      <w:tr w:rsidR="00E826E8" w14:paraId="766C6209" w14:textId="77777777" w:rsidTr="00803EAA">
        <w:trPr>
          <w:gridAfter w:val="2"/>
          <w:wAfter w:w="72" w:type="pct"/>
          <w:tblCellSpacing w:w="7" w:type="dxa"/>
          <w:jc w:val="center"/>
        </w:trPr>
        <w:tc>
          <w:tcPr>
            <w:tcW w:w="2006" w:type="pct"/>
            <w:gridSpan w:val="2"/>
          </w:tcPr>
          <w:p w14:paraId="629FD3D1" w14:textId="77777777" w:rsidR="00BC3007" w:rsidRDefault="00BC3007">
            <w:pPr>
              <w:rPr>
                <w:rFonts w:ascii="Arial" w:eastAsia="Arial Unicode MS" w:hAnsi="Arial" w:cs="Arial"/>
                <w:szCs w:val="24"/>
              </w:rPr>
            </w:pPr>
            <w:r>
              <w:rPr>
                <w:rFonts w:ascii="Arial" w:hAnsi="Arial" w:cs="Arial"/>
              </w:rPr>
              <w:t>From or to boxcars or vans</w:t>
            </w:r>
          </w:p>
        </w:tc>
        <w:tc>
          <w:tcPr>
            <w:tcW w:w="978" w:type="pct"/>
            <w:gridSpan w:val="3"/>
            <w:vAlign w:val="center"/>
          </w:tcPr>
          <w:p w14:paraId="288DF383" w14:textId="77777777" w:rsidR="00BC3007" w:rsidRPr="00F30F1F" w:rsidRDefault="00387A29" w:rsidP="00016109">
            <w:pPr>
              <w:pStyle w:val="IndexHeading"/>
              <w:jc w:val="center"/>
              <w:rPr>
                <w:b w:val="0"/>
                <w:color w:val="000000"/>
              </w:rPr>
            </w:pPr>
            <w:r>
              <w:rPr>
                <w:b w:val="0"/>
                <w:color w:val="000000"/>
              </w:rPr>
              <w:t>$</w:t>
            </w:r>
            <w:r w:rsidR="002F39AE">
              <w:rPr>
                <w:b w:val="0"/>
                <w:color w:val="000000"/>
              </w:rPr>
              <w:t>3.64</w:t>
            </w:r>
          </w:p>
        </w:tc>
        <w:tc>
          <w:tcPr>
            <w:tcW w:w="930" w:type="pct"/>
            <w:gridSpan w:val="3"/>
            <w:vAlign w:val="center"/>
          </w:tcPr>
          <w:p w14:paraId="68C3A25B" w14:textId="77777777" w:rsidR="00BC3007" w:rsidRPr="00F30F1F" w:rsidRDefault="005D4807" w:rsidP="00016109">
            <w:pPr>
              <w:pStyle w:val="CommentText"/>
              <w:jc w:val="center"/>
              <w:rPr>
                <w:rFonts w:ascii="Arial" w:hAnsi="Arial" w:cs="Arial"/>
                <w:bCs/>
                <w:color w:val="000000"/>
              </w:rPr>
            </w:pPr>
            <w:r>
              <w:rPr>
                <w:rFonts w:ascii="Arial" w:hAnsi="Arial" w:cs="Arial"/>
                <w:bCs/>
                <w:color w:val="000000"/>
              </w:rPr>
              <w:t>$</w:t>
            </w:r>
            <w:r w:rsidR="002F39AE">
              <w:rPr>
                <w:rFonts w:ascii="Arial" w:hAnsi="Arial" w:cs="Arial"/>
                <w:bCs/>
                <w:color w:val="000000"/>
              </w:rPr>
              <w:t>6.66</w:t>
            </w:r>
          </w:p>
        </w:tc>
        <w:tc>
          <w:tcPr>
            <w:tcW w:w="963" w:type="pct"/>
            <w:gridSpan w:val="3"/>
            <w:vAlign w:val="center"/>
          </w:tcPr>
          <w:p w14:paraId="34387EFC" w14:textId="77777777" w:rsidR="00BC3007" w:rsidRPr="00F30F1F" w:rsidRDefault="002F39AE" w:rsidP="005D4807">
            <w:pPr>
              <w:jc w:val="center"/>
              <w:rPr>
                <w:rFonts w:ascii="Arial" w:hAnsi="Arial" w:cs="Arial"/>
                <w:bCs/>
                <w:color w:val="000000"/>
              </w:rPr>
            </w:pPr>
            <w:r>
              <w:rPr>
                <w:rFonts w:ascii="Arial" w:hAnsi="Arial" w:cs="Arial"/>
                <w:bCs/>
                <w:color w:val="000000"/>
              </w:rPr>
              <w:t>$7.35</w:t>
            </w:r>
          </w:p>
        </w:tc>
      </w:tr>
      <w:tr w:rsidR="00E826E8" w14:paraId="31C9F758" w14:textId="77777777" w:rsidTr="00803EAA">
        <w:trPr>
          <w:gridAfter w:val="2"/>
          <w:wAfter w:w="72" w:type="pct"/>
          <w:tblCellSpacing w:w="7" w:type="dxa"/>
          <w:jc w:val="center"/>
        </w:trPr>
        <w:tc>
          <w:tcPr>
            <w:tcW w:w="2006" w:type="pct"/>
            <w:gridSpan w:val="2"/>
          </w:tcPr>
          <w:p w14:paraId="36F9E0F7" w14:textId="77777777" w:rsidR="00BC3007" w:rsidRDefault="00BC3007">
            <w:pPr>
              <w:rPr>
                <w:rFonts w:ascii="Arial" w:eastAsia="Arial Unicode MS" w:hAnsi="Arial" w:cs="Arial"/>
                <w:szCs w:val="24"/>
              </w:rPr>
            </w:pPr>
            <w:r>
              <w:rPr>
                <w:rFonts w:ascii="Arial" w:hAnsi="Arial" w:cs="Arial"/>
              </w:rPr>
              <w:t>From or to flatbed trucks</w:t>
            </w:r>
          </w:p>
        </w:tc>
        <w:tc>
          <w:tcPr>
            <w:tcW w:w="978" w:type="pct"/>
            <w:gridSpan w:val="3"/>
            <w:vAlign w:val="center"/>
          </w:tcPr>
          <w:p w14:paraId="2B383A93" w14:textId="77777777" w:rsidR="00BC3007" w:rsidRPr="00F30F1F" w:rsidRDefault="00387A29"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3.64</w:t>
            </w:r>
          </w:p>
        </w:tc>
        <w:tc>
          <w:tcPr>
            <w:tcW w:w="930" w:type="pct"/>
            <w:gridSpan w:val="3"/>
            <w:vAlign w:val="center"/>
          </w:tcPr>
          <w:p w14:paraId="272BE0E3" w14:textId="77777777" w:rsidR="00BC3007" w:rsidRPr="00F30F1F" w:rsidRDefault="002F39AE" w:rsidP="00016109">
            <w:pPr>
              <w:jc w:val="center"/>
              <w:rPr>
                <w:rFonts w:ascii="Arial" w:hAnsi="Arial" w:cs="Arial"/>
                <w:bCs/>
                <w:color w:val="000000"/>
              </w:rPr>
            </w:pPr>
            <w:r>
              <w:rPr>
                <w:rFonts w:ascii="Arial" w:hAnsi="Arial" w:cs="Arial"/>
                <w:bCs/>
                <w:color w:val="000000"/>
              </w:rPr>
              <w:t>$5.29</w:t>
            </w:r>
          </w:p>
        </w:tc>
        <w:tc>
          <w:tcPr>
            <w:tcW w:w="963" w:type="pct"/>
            <w:gridSpan w:val="3"/>
            <w:vAlign w:val="center"/>
          </w:tcPr>
          <w:p w14:paraId="595F22E1" w14:textId="77777777" w:rsidR="00BC3007" w:rsidRPr="00F30F1F" w:rsidRDefault="00851110"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6.26</w:t>
            </w:r>
          </w:p>
        </w:tc>
      </w:tr>
      <w:tr w:rsidR="00E826E8" w14:paraId="579AC555" w14:textId="77777777" w:rsidTr="00803EAA">
        <w:trPr>
          <w:gridAfter w:val="2"/>
          <w:wAfter w:w="72" w:type="pct"/>
          <w:trHeight w:val="929"/>
          <w:tblCellSpacing w:w="7" w:type="dxa"/>
          <w:jc w:val="center"/>
        </w:trPr>
        <w:tc>
          <w:tcPr>
            <w:tcW w:w="2006" w:type="pct"/>
            <w:gridSpan w:val="2"/>
          </w:tcPr>
          <w:p w14:paraId="2C22AA23" w14:textId="77777777" w:rsidR="00BC3007" w:rsidRDefault="00141307">
            <w:pPr>
              <w:rPr>
                <w:rFonts w:ascii="Arial" w:eastAsia="Arial Unicode MS" w:hAnsi="Arial" w:cs="Arial"/>
                <w:szCs w:val="24"/>
              </w:rPr>
            </w:pPr>
            <w:r>
              <w:rPr>
                <w:rFonts w:ascii="Arial" w:eastAsia="Arial Unicode MS" w:hAnsi="Arial" w:cs="Arial"/>
                <w:szCs w:val="24"/>
              </w:rPr>
              <w:t>EXPORT – PLYWOOD, OSB, Fiberboard and St</w:t>
            </w:r>
            <w:r w:rsidR="00534E35">
              <w:rPr>
                <w:rFonts w:ascii="Arial" w:eastAsia="Arial Unicode MS" w:hAnsi="Arial" w:cs="Arial"/>
                <w:szCs w:val="24"/>
              </w:rPr>
              <w:t>r</w:t>
            </w:r>
            <w:r>
              <w:rPr>
                <w:rFonts w:ascii="Arial" w:eastAsia="Arial Unicode MS" w:hAnsi="Arial" w:cs="Arial"/>
                <w:szCs w:val="24"/>
              </w:rPr>
              <w:t xml:space="preserve">and Board </w:t>
            </w:r>
            <w:proofErr w:type="gramStart"/>
            <w:r>
              <w:rPr>
                <w:rFonts w:ascii="Arial" w:eastAsia="Arial Unicode MS" w:hAnsi="Arial" w:cs="Arial"/>
                <w:szCs w:val="24"/>
              </w:rPr>
              <w:t>From</w:t>
            </w:r>
            <w:proofErr w:type="gramEnd"/>
            <w:r>
              <w:rPr>
                <w:rFonts w:ascii="Arial" w:eastAsia="Arial Unicode MS" w:hAnsi="Arial" w:cs="Arial"/>
                <w:szCs w:val="24"/>
              </w:rPr>
              <w:t xml:space="preserve"> Flatbed Trucks to one location (Bundled) (Unload – Per Truck load)</w:t>
            </w:r>
          </w:p>
        </w:tc>
        <w:tc>
          <w:tcPr>
            <w:tcW w:w="978" w:type="pct"/>
            <w:gridSpan w:val="3"/>
            <w:vAlign w:val="center"/>
          </w:tcPr>
          <w:p w14:paraId="48E5B8E9" w14:textId="77777777" w:rsidR="00BC3007" w:rsidRPr="00F30F1F" w:rsidRDefault="00387A29" w:rsidP="00016109">
            <w:pPr>
              <w:pStyle w:val="IndexHeading"/>
              <w:jc w:val="center"/>
              <w:rPr>
                <w:b w:val="0"/>
                <w:color w:val="000000"/>
              </w:rPr>
            </w:pPr>
            <w:r>
              <w:rPr>
                <w:b w:val="0"/>
                <w:color w:val="000000"/>
              </w:rPr>
              <w:t>$</w:t>
            </w:r>
            <w:r w:rsidR="002F39AE">
              <w:rPr>
                <w:b w:val="0"/>
                <w:color w:val="000000"/>
              </w:rPr>
              <w:t>3.64</w:t>
            </w:r>
          </w:p>
        </w:tc>
        <w:tc>
          <w:tcPr>
            <w:tcW w:w="930" w:type="pct"/>
            <w:gridSpan w:val="3"/>
            <w:vAlign w:val="center"/>
          </w:tcPr>
          <w:p w14:paraId="2FF3A554" w14:textId="77777777" w:rsidR="00BC3007" w:rsidRPr="00F30F1F" w:rsidRDefault="00851110"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68.57</w:t>
            </w:r>
          </w:p>
        </w:tc>
        <w:tc>
          <w:tcPr>
            <w:tcW w:w="963" w:type="pct"/>
            <w:gridSpan w:val="3"/>
            <w:vAlign w:val="center"/>
          </w:tcPr>
          <w:p w14:paraId="311A4376" w14:textId="77777777" w:rsidR="00BC3007" w:rsidRPr="00F30F1F" w:rsidRDefault="00BC3007">
            <w:pPr>
              <w:jc w:val="center"/>
              <w:rPr>
                <w:rFonts w:ascii="Arial" w:hAnsi="Arial" w:cs="Arial"/>
                <w:color w:val="000000"/>
              </w:rPr>
            </w:pPr>
            <w:r w:rsidRPr="00F30F1F">
              <w:rPr>
                <w:rFonts w:ascii="Arial" w:hAnsi="Arial" w:cs="Arial"/>
                <w:color w:val="000000"/>
              </w:rPr>
              <w:br/>
            </w:r>
          </w:p>
        </w:tc>
      </w:tr>
      <w:tr w:rsidR="00E826E8" w14:paraId="296FFC81" w14:textId="77777777" w:rsidTr="00803EAA">
        <w:trPr>
          <w:gridAfter w:val="2"/>
          <w:wAfter w:w="72" w:type="pct"/>
          <w:trHeight w:val="125"/>
          <w:tblCellSpacing w:w="7" w:type="dxa"/>
          <w:jc w:val="center"/>
        </w:trPr>
        <w:tc>
          <w:tcPr>
            <w:tcW w:w="2006" w:type="pct"/>
            <w:gridSpan w:val="2"/>
          </w:tcPr>
          <w:p w14:paraId="679121F2" w14:textId="77777777" w:rsidR="00BC3007" w:rsidRDefault="00BC3007">
            <w:pPr>
              <w:rPr>
                <w:rFonts w:ascii="Arial" w:hAnsi="Arial" w:cs="Arial"/>
                <w:b/>
                <w:color w:val="FF9900"/>
              </w:rPr>
            </w:pPr>
          </w:p>
        </w:tc>
        <w:tc>
          <w:tcPr>
            <w:tcW w:w="978" w:type="pct"/>
            <w:gridSpan w:val="3"/>
            <w:vAlign w:val="center"/>
          </w:tcPr>
          <w:p w14:paraId="45D03979" w14:textId="77777777" w:rsidR="00BC3007" w:rsidRDefault="00BC3007">
            <w:pPr>
              <w:pStyle w:val="IndexHeading"/>
              <w:jc w:val="center"/>
            </w:pPr>
          </w:p>
        </w:tc>
        <w:tc>
          <w:tcPr>
            <w:tcW w:w="930" w:type="pct"/>
            <w:gridSpan w:val="3"/>
            <w:vAlign w:val="center"/>
          </w:tcPr>
          <w:p w14:paraId="6039BAC3" w14:textId="77777777" w:rsidR="00BC3007" w:rsidRDefault="00BC3007">
            <w:pPr>
              <w:jc w:val="center"/>
              <w:rPr>
                <w:rFonts w:ascii="Arial" w:hAnsi="Arial" w:cs="Arial"/>
                <w:b/>
              </w:rPr>
            </w:pPr>
          </w:p>
        </w:tc>
        <w:tc>
          <w:tcPr>
            <w:tcW w:w="963" w:type="pct"/>
            <w:gridSpan w:val="3"/>
            <w:vAlign w:val="center"/>
          </w:tcPr>
          <w:p w14:paraId="21BEA295" w14:textId="77777777" w:rsidR="00BC3007" w:rsidRDefault="00BC3007">
            <w:pPr>
              <w:jc w:val="center"/>
              <w:rPr>
                <w:rFonts w:ascii="Arial" w:hAnsi="Arial" w:cs="Arial"/>
                <w:b/>
              </w:rPr>
            </w:pPr>
          </w:p>
        </w:tc>
      </w:tr>
      <w:tr w:rsidR="00E826E8" w14:paraId="1D6258C9" w14:textId="77777777" w:rsidTr="00803EAA">
        <w:trPr>
          <w:gridAfter w:val="2"/>
          <w:wAfter w:w="72" w:type="pct"/>
          <w:trHeight w:val="1205"/>
          <w:tblCellSpacing w:w="7" w:type="dxa"/>
          <w:jc w:val="center"/>
        </w:trPr>
        <w:tc>
          <w:tcPr>
            <w:tcW w:w="2006" w:type="pct"/>
            <w:gridSpan w:val="2"/>
          </w:tcPr>
          <w:p w14:paraId="4836BA8D" w14:textId="77777777" w:rsidR="00BC3007" w:rsidRDefault="00BC3007" w:rsidP="009115AC">
            <w:pPr>
              <w:rPr>
                <w:rFonts w:ascii="Arial" w:hAnsi="Arial" w:cs="Arial"/>
              </w:rPr>
            </w:pPr>
            <w:r>
              <w:rPr>
                <w:rFonts w:ascii="Arial" w:hAnsi="Arial" w:cs="Arial"/>
              </w:rPr>
              <w:t xml:space="preserve">LUMBER, OR OTHER FOREST PRODUCTS NOT SPECIFIED: </w:t>
            </w:r>
            <w:proofErr w:type="gramStart"/>
            <w:r>
              <w:rPr>
                <w:rFonts w:ascii="Arial" w:hAnsi="Arial" w:cs="Arial"/>
              </w:rPr>
              <w:t>EXAMPLE  –</w:t>
            </w:r>
            <w:proofErr w:type="gramEnd"/>
            <w:r>
              <w:rPr>
                <w:rFonts w:ascii="Arial" w:hAnsi="Arial" w:cs="Arial"/>
              </w:rPr>
              <w:t xml:space="preserve"> HICKORY BILLETS, LAMINATED BEAMS, BEAMS, HEADERS, COLUMNS, DOORSKINS, MOLDING, CEDAR SHINGLES, FIREDOOR CORES, TIMBER MATS, SIDING, FENCING  (Bundled)              </w:t>
            </w:r>
          </w:p>
        </w:tc>
        <w:tc>
          <w:tcPr>
            <w:tcW w:w="978" w:type="pct"/>
            <w:gridSpan w:val="3"/>
            <w:vAlign w:val="center"/>
          </w:tcPr>
          <w:p w14:paraId="769F9D51" w14:textId="77777777" w:rsidR="00BC3007" w:rsidRDefault="00BC3007">
            <w:pPr>
              <w:jc w:val="center"/>
              <w:rPr>
                <w:rFonts w:ascii="Arial" w:hAnsi="Arial" w:cs="Arial"/>
                <w:b/>
                <w:bCs/>
              </w:rPr>
            </w:pPr>
          </w:p>
        </w:tc>
        <w:tc>
          <w:tcPr>
            <w:tcW w:w="930" w:type="pct"/>
            <w:gridSpan w:val="3"/>
            <w:vAlign w:val="center"/>
          </w:tcPr>
          <w:p w14:paraId="6463346B" w14:textId="77777777" w:rsidR="00BC3007" w:rsidRDefault="00BC3007">
            <w:pPr>
              <w:jc w:val="center"/>
              <w:rPr>
                <w:rFonts w:ascii="Arial" w:hAnsi="Arial" w:cs="Arial"/>
                <w:b/>
                <w:bCs/>
              </w:rPr>
            </w:pPr>
          </w:p>
        </w:tc>
        <w:tc>
          <w:tcPr>
            <w:tcW w:w="963" w:type="pct"/>
            <w:gridSpan w:val="3"/>
            <w:vAlign w:val="center"/>
          </w:tcPr>
          <w:p w14:paraId="4CDEE0C9" w14:textId="77777777" w:rsidR="00BC3007" w:rsidRDefault="00BC3007">
            <w:pPr>
              <w:jc w:val="center"/>
              <w:rPr>
                <w:rFonts w:ascii="Arial" w:hAnsi="Arial" w:cs="Arial"/>
                <w:b/>
                <w:bCs/>
              </w:rPr>
            </w:pPr>
          </w:p>
        </w:tc>
      </w:tr>
      <w:tr w:rsidR="00E826E8" w14:paraId="71D7B593" w14:textId="77777777" w:rsidTr="00803EAA">
        <w:trPr>
          <w:gridAfter w:val="2"/>
          <w:wAfter w:w="72" w:type="pct"/>
          <w:trHeight w:val="593"/>
          <w:tblCellSpacing w:w="7" w:type="dxa"/>
          <w:jc w:val="center"/>
        </w:trPr>
        <w:tc>
          <w:tcPr>
            <w:tcW w:w="2006" w:type="pct"/>
            <w:gridSpan w:val="2"/>
          </w:tcPr>
          <w:p w14:paraId="60F4E1B9" w14:textId="77777777" w:rsidR="00BC3007" w:rsidRDefault="00BC3007">
            <w:pPr>
              <w:rPr>
                <w:rFonts w:ascii="Arial" w:hAnsi="Arial" w:cs="Arial"/>
              </w:rPr>
            </w:pPr>
            <w:r>
              <w:rPr>
                <w:rFonts w:ascii="Arial" w:hAnsi="Arial" w:cs="Arial"/>
              </w:rPr>
              <w:br/>
              <w:t>From or to boxcars or vans.</w:t>
            </w:r>
          </w:p>
          <w:p w14:paraId="2D8453B8" w14:textId="77777777" w:rsidR="00BC3007" w:rsidRDefault="00BC3007">
            <w:pPr>
              <w:pStyle w:val="IndexHeading"/>
              <w:rPr>
                <w:rFonts w:eastAsia="Arial Unicode MS"/>
                <w:szCs w:val="24"/>
              </w:rPr>
            </w:pPr>
          </w:p>
        </w:tc>
        <w:tc>
          <w:tcPr>
            <w:tcW w:w="978" w:type="pct"/>
            <w:gridSpan w:val="3"/>
            <w:vAlign w:val="center"/>
          </w:tcPr>
          <w:p w14:paraId="488C87B2" w14:textId="77777777" w:rsidR="00BC3007" w:rsidRPr="00F30F1F" w:rsidRDefault="00387A29"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3.64</w:t>
            </w:r>
          </w:p>
        </w:tc>
        <w:tc>
          <w:tcPr>
            <w:tcW w:w="930" w:type="pct"/>
            <w:gridSpan w:val="3"/>
            <w:vAlign w:val="center"/>
          </w:tcPr>
          <w:p w14:paraId="523E86F0" w14:textId="77777777" w:rsidR="00BC3007" w:rsidRPr="00F30F1F" w:rsidRDefault="00851110"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10.58</w:t>
            </w:r>
          </w:p>
        </w:tc>
        <w:tc>
          <w:tcPr>
            <w:tcW w:w="963" w:type="pct"/>
            <w:gridSpan w:val="3"/>
            <w:vAlign w:val="center"/>
          </w:tcPr>
          <w:p w14:paraId="43CB85C5" w14:textId="77777777" w:rsidR="00BC3007" w:rsidRPr="00373CF4" w:rsidRDefault="00851110" w:rsidP="00016109">
            <w:pPr>
              <w:jc w:val="center"/>
              <w:rPr>
                <w:rFonts w:ascii="Arial" w:hAnsi="Arial" w:cs="Arial"/>
                <w:bCs/>
                <w:color w:val="FF0000"/>
              </w:rPr>
            </w:pPr>
            <w:r>
              <w:rPr>
                <w:rFonts w:ascii="Arial" w:hAnsi="Arial" w:cs="Arial"/>
                <w:bCs/>
                <w:color w:val="000000"/>
              </w:rPr>
              <w:t>$</w:t>
            </w:r>
            <w:r w:rsidR="002F39AE">
              <w:rPr>
                <w:rFonts w:ascii="Arial" w:hAnsi="Arial" w:cs="Arial"/>
                <w:bCs/>
                <w:color w:val="000000"/>
              </w:rPr>
              <w:t>11.11</w:t>
            </w:r>
          </w:p>
        </w:tc>
      </w:tr>
      <w:tr w:rsidR="00E826E8" w14:paraId="265273E9" w14:textId="77777777" w:rsidTr="00803EAA">
        <w:trPr>
          <w:gridAfter w:val="2"/>
          <w:wAfter w:w="72" w:type="pct"/>
          <w:trHeight w:val="464"/>
          <w:tblCellSpacing w:w="7" w:type="dxa"/>
          <w:jc w:val="center"/>
        </w:trPr>
        <w:tc>
          <w:tcPr>
            <w:tcW w:w="2006" w:type="pct"/>
            <w:gridSpan w:val="2"/>
          </w:tcPr>
          <w:p w14:paraId="7B5DAE87" w14:textId="77777777" w:rsidR="00BC3007" w:rsidRDefault="00BC3007">
            <w:pPr>
              <w:rPr>
                <w:rFonts w:ascii="Arial" w:hAnsi="Arial" w:cs="Arial"/>
              </w:rPr>
            </w:pPr>
            <w:r>
              <w:rPr>
                <w:rFonts w:ascii="Arial" w:hAnsi="Arial" w:cs="Arial"/>
              </w:rPr>
              <w:t>From or to flatbed trucks or flatcars</w:t>
            </w:r>
          </w:p>
          <w:p w14:paraId="53FD610F" w14:textId="77777777" w:rsidR="00BC3007" w:rsidRDefault="00BC3007">
            <w:pPr>
              <w:pStyle w:val="IndexHeading"/>
              <w:rPr>
                <w:rFonts w:eastAsia="Arial Unicode MS"/>
                <w:szCs w:val="24"/>
              </w:rPr>
            </w:pPr>
          </w:p>
        </w:tc>
        <w:tc>
          <w:tcPr>
            <w:tcW w:w="978" w:type="pct"/>
            <w:gridSpan w:val="3"/>
          </w:tcPr>
          <w:p w14:paraId="3A816B92" w14:textId="77777777" w:rsidR="00BC3007" w:rsidRPr="00F30F1F" w:rsidRDefault="00387A2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3.64</w:t>
            </w:r>
          </w:p>
          <w:p w14:paraId="120881D4" w14:textId="77777777" w:rsidR="00BC3007" w:rsidRPr="00F30F1F" w:rsidRDefault="00BC3007">
            <w:pPr>
              <w:jc w:val="center"/>
              <w:rPr>
                <w:rFonts w:ascii="Arial" w:hAnsi="Arial" w:cs="Arial"/>
                <w:bCs/>
                <w:color w:val="000000"/>
              </w:rPr>
            </w:pPr>
          </w:p>
        </w:tc>
        <w:tc>
          <w:tcPr>
            <w:tcW w:w="930" w:type="pct"/>
            <w:gridSpan w:val="3"/>
          </w:tcPr>
          <w:p w14:paraId="6B6967EC" w14:textId="77777777" w:rsidR="00BC3007" w:rsidRPr="00F30F1F" w:rsidRDefault="000E05B0" w:rsidP="00AD3B4A">
            <w:pPr>
              <w:rPr>
                <w:rFonts w:ascii="Arial" w:hAnsi="Arial" w:cs="Arial"/>
                <w:bCs/>
                <w:color w:val="000000"/>
              </w:rPr>
            </w:pPr>
            <w:r>
              <w:rPr>
                <w:rFonts w:ascii="Arial" w:hAnsi="Arial" w:cs="Arial"/>
                <w:bCs/>
                <w:color w:val="000000"/>
              </w:rPr>
              <w:t xml:space="preserve">        $</w:t>
            </w:r>
            <w:r w:rsidR="002F39AE">
              <w:rPr>
                <w:rFonts w:ascii="Arial" w:hAnsi="Arial" w:cs="Arial"/>
                <w:bCs/>
                <w:color w:val="000000"/>
              </w:rPr>
              <w:t>5.29</w:t>
            </w:r>
          </w:p>
        </w:tc>
        <w:tc>
          <w:tcPr>
            <w:tcW w:w="963" w:type="pct"/>
            <w:gridSpan w:val="3"/>
          </w:tcPr>
          <w:p w14:paraId="45C4B4A2" w14:textId="77777777" w:rsidR="00BC3007" w:rsidRPr="00373CF4" w:rsidRDefault="00851110" w:rsidP="00016109">
            <w:pPr>
              <w:jc w:val="center"/>
              <w:rPr>
                <w:rFonts w:ascii="Arial" w:hAnsi="Arial" w:cs="Arial"/>
                <w:bCs/>
                <w:color w:val="FF0000"/>
              </w:rPr>
            </w:pPr>
            <w:r>
              <w:rPr>
                <w:rFonts w:ascii="Arial" w:hAnsi="Arial" w:cs="Arial"/>
                <w:bCs/>
                <w:color w:val="000000"/>
              </w:rPr>
              <w:t>$</w:t>
            </w:r>
            <w:r w:rsidR="002F39AE">
              <w:rPr>
                <w:rFonts w:ascii="Arial" w:hAnsi="Arial" w:cs="Arial"/>
                <w:bCs/>
                <w:color w:val="000000"/>
              </w:rPr>
              <w:t>6.26</w:t>
            </w:r>
          </w:p>
        </w:tc>
      </w:tr>
      <w:tr w:rsidR="00E826E8" w14:paraId="79706026" w14:textId="77777777" w:rsidTr="00803EAA">
        <w:trPr>
          <w:gridAfter w:val="2"/>
          <w:wAfter w:w="72" w:type="pct"/>
          <w:trHeight w:val="929"/>
          <w:tblCellSpacing w:w="7" w:type="dxa"/>
          <w:jc w:val="center"/>
        </w:trPr>
        <w:tc>
          <w:tcPr>
            <w:tcW w:w="2006" w:type="pct"/>
            <w:gridSpan w:val="2"/>
          </w:tcPr>
          <w:p w14:paraId="443568F1" w14:textId="77777777" w:rsidR="00BC3007" w:rsidRPr="0011173A" w:rsidRDefault="00AD7D2E">
            <w:pPr>
              <w:rPr>
                <w:rFonts w:ascii="Arial" w:hAnsi="Arial" w:cs="Arial"/>
                <w:color w:val="000000"/>
              </w:rPr>
            </w:pPr>
            <w:r w:rsidRPr="0011173A">
              <w:rPr>
                <w:rFonts w:ascii="Arial" w:hAnsi="Arial" w:cs="Arial"/>
                <w:b/>
                <w:color w:val="000000"/>
              </w:rPr>
              <w:t>EXPORT</w:t>
            </w:r>
            <w:r w:rsidRPr="0011173A">
              <w:rPr>
                <w:rFonts w:ascii="Arial" w:hAnsi="Arial" w:cs="Arial"/>
                <w:color w:val="000000"/>
              </w:rPr>
              <w:t xml:space="preserve"> – Lumber for export, Wharfage per 100 gross (RGH/net (S4S) board feet</w:t>
            </w:r>
          </w:p>
          <w:p w14:paraId="5007C156" w14:textId="77777777" w:rsidR="00BC3007" w:rsidRDefault="00AD7D2E">
            <w:pPr>
              <w:pStyle w:val="IndexHeading"/>
              <w:rPr>
                <w:rFonts w:eastAsia="Arial Unicode MS"/>
                <w:b w:val="0"/>
                <w:szCs w:val="24"/>
              </w:rPr>
            </w:pPr>
            <w:r>
              <w:rPr>
                <w:rFonts w:eastAsia="Arial Unicode MS"/>
                <w:b w:val="0"/>
                <w:szCs w:val="24"/>
              </w:rPr>
              <w:t>Unloading from Flatbed Trucks to one location (Bundled) (per truck load) (See Item 402)</w:t>
            </w:r>
          </w:p>
        </w:tc>
        <w:tc>
          <w:tcPr>
            <w:tcW w:w="978" w:type="pct"/>
            <w:gridSpan w:val="3"/>
            <w:vAlign w:val="center"/>
          </w:tcPr>
          <w:p w14:paraId="5490EDA3" w14:textId="77777777" w:rsidR="00BC3007" w:rsidRPr="00F30F1F" w:rsidRDefault="00851110" w:rsidP="00016109">
            <w:pPr>
              <w:jc w:val="center"/>
              <w:rPr>
                <w:rFonts w:ascii="Arial" w:hAnsi="Arial" w:cs="Arial"/>
                <w:bCs/>
                <w:color w:val="000000"/>
              </w:rPr>
            </w:pPr>
            <w:r>
              <w:rPr>
                <w:rFonts w:ascii="Arial" w:hAnsi="Arial" w:cs="Arial"/>
                <w:bCs/>
                <w:color w:val="000000"/>
              </w:rPr>
              <w:t>$</w:t>
            </w:r>
            <w:r w:rsidR="002F39AE">
              <w:rPr>
                <w:rFonts w:ascii="Arial" w:hAnsi="Arial" w:cs="Arial"/>
                <w:bCs/>
                <w:color w:val="000000"/>
              </w:rPr>
              <w:t>.44</w:t>
            </w:r>
          </w:p>
        </w:tc>
        <w:tc>
          <w:tcPr>
            <w:tcW w:w="930" w:type="pct"/>
            <w:gridSpan w:val="3"/>
            <w:vAlign w:val="center"/>
          </w:tcPr>
          <w:p w14:paraId="56F9678C" w14:textId="77777777" w:rsidR="00BC3007" w:rsidRPr="00F30F1F" w:rsidRDefault="00851110" w:rsidP="00016109">
            <w:pPr>
              <w:jc w:val="center"/>
              <w:rPr>
                <w:rFonts w:ascii="Arial" w:hAnsi="Arial" w:cs="Arial"/>
                <w:color w:val="000000"/>
              </w:rPr>
            </w:pPr>
            <w:r>
              <w:rPr>
                <w:rFonts w:ascii="Arial" w:hAnsi="Arial" w:cs="Arial"/>
                <w:color w:val="000000"/>
              </w:rPr>
              <w:t>$</w:t>
            </w:r>
            <w:r w:rsidR="002F39AE">
              <w:rPr>
                <w:rFonts w:ascii="Arial" w:hAnsi="Arial" w:cs="Arial"/>
                <w:color w:val="000000"/>
              </w:rPr>
              <w:t>68.57</w:t>
            </w:r>
          </w:p>
        </w:tc>
        <w:tc>
          <w:tcPr>
            <w:tcW w:w="963" w:type="pct"/>
            <w:gridSpan w:val="3"/>
            <w:vAlign w:val="center"/>
          </w:tcPr>
          <w:p w14:paraId="39063DD3" w14:textId="77777777" w:rsidR="00BC3007" w:rsidRPr="00F30F1F" w:rsidRDefault="00BC3007">
            <w:pPr>
              <w:jc w:val="center"/>
              <w:rPr>
                <w:rFonts w:ascii="Arial" w:hAnsi="Arial" w:cs="Arial"/>
                <w:color w:val="000000"/>
              </w:rPr>
            </w:pPr>
            <w:r w:rsidRPr="00F30F1F">
              <w:rPr>
                <w:rFonts w:ascii="Arial" w:hAnsi="Arial" w:cs="Arial"/>
                <w:color w:val="000000"/>
              </w:rPr>
              <w:br/>
            </w:r>
          </w:p>
          <w:p w14:paraId="3F7EAAEF" w14:textId="77777777" w:rsidR="00BC3007" w:rsidRPr="00F30F1F" w:rsidRDefault="00BC3007">
            <w:pPr>
              <w:jc w:val="center"/>
              <w:rPr>
                <w:rFonts w:ascii="Arial" w:hAnsi="Arial" w:cs="Arial"/>
                <w:color w:val="000000"/>
              </w:rPr>
            </w:pPr>
          </w:p>
        </w:tc>
      </w:tr>
    </w:tbl>
    <w:p w14:paraId="67257D06" w14:textId="77777777" w:rsidR="00407DEF" w:rsidRDefault="00407DEF">
      <w:pPr>
        <w:rPr>
          <w:rFonts w:ascii="Arial" w:hAnsi="Arial" w:cs="Arial"/>
        </w:rPr>
      </w:pPr>
    </w:p>
    <w:p w14:paraId="243A4CB0" w14:textId="77777777" w:rsidR="00504D67" w:rsidRDefault="00504D67">
      <w:pPr>
        <w:rPr>
          <w:rFonts w:ascii="Arial" w:hAnsi="Arial" w:cs="Arial"/>
          <w:b/>
          <w:color w:val="993300"/>
        </w:rPr>
      </w:pPr>
    </w:p>
    <w:p w14:paraId="6B9CB8ED" w14:textId="77777777" w:rsidR="00407DEF" w:rsidRDefault="00407DEF">
      <w:pPr>
        <w:rPr>
          <w:rFonts w:ascii="Arial" w:hAnsi="Arial" w:cs="Arial"/>
        </w:rPr>
      </w:pPr>
      <w:r>
        <w:rPr>
          <w:rFonts w:ascii="Arial" w:hAnsi="Arial" w:cs="Arial"/>
          <w:b/>
          <w:color w:val="993300"/>
        </w:rPr>
        <w:t>NOTE 1</w:t>
      </w:r>
      <w:r>
        <w:rPr>
          <w:rFonts w:ascii="Arial" w:hAnsi="Arial" w:cs="Arial"/>
        </w:rPr>
        <w:t xml:space="preserve"> - Rates shown for loading do not apply to Bulkhead Chain Flat rail cars.</w:t>
      </w:r>
    </w:p>
    <w:p w14:paraId="766F56C1" w14:textId="77777777" w:rsidR="00407DEF" w:rsidRDefault="00407DEF">
      <w:pPr>
        <w:rPr>
          <w:rFonts w:ascii="Arial" w:hAnsi="Arial" w:cs="Arial"/>
          <w:b/>
          <w:bCs/>
          <w:i/>
          <w:iCs/>
        </w:rPr>
      </w:pPr>
    </w:p>
    <w:p w14:paraId="2860114B" w14:textId="77777777" w:rsidR="00504D67" w:rsidRDefault="00504D67" w:rsidP="00AD7D2E">
      <w:pPr>
        <w:pStyle w:val="NoteHeading"/>
        <w:jc w:val="center"/>
        <w:rPr>
          <w:color w:val="000000"/>
        </w:rPr>
      </w:pPr>
    </w:p>
    <w:p w14:paraId="0884225F" w14:textId="77777777" w:rsidR="00504D67" w:rsidRPr="00504D67" w:rsidRDefault="00504D67" w:rsidP="00504D67"/>
    <w:p w14:paraId="50274BDC" w14:textId="77777777" w:rsidR="00504D67" w:rsidRDefault="00504D67" w:rsidP="00AD7D2E">
      <w:pPr>
        <w:pStyle w:val="NoteHeading"/>
        <w:jc w:val="center"/>
        <w:rPr>
          <w:color w:val="000000"/>
        </w:rPr>
      </w:pPr>
    </w:p>
    <w:p w14:paraId="0E961D5A" w14:textId="77777777" w:rsidR="00AD7D2E" w:rsidRDefault="0056661D" w:rsidP="00AD7D2E">
      <w:pPr>
        <w:pStyle w:val="NoteHeading"/>
        <w:jc w:val="center"/>
        <w:rPr>
          <w:color w:val="000000"/>
        </w:rPr>
      </w:pPr>
      <w:r w:rsidRPr="00F30F1F">
        <w:rPr>
          <w:color w:val="000000"/>
        </w:rPr>
        <w:t>(* Heavy Lift Wharfage – See Section 4, Item 406)</w:t>
      </w:r>
    </w:p>
    <w:p w14:paraId="2FF0C4C9" w14:textId="77777777" w:rsidR="00373CF4" w:rsidRPr="00275B06" w:rsidRDefault="00373CF4" w:rsidP="00373CF4">
      <w:pPr>
        <w:jc w:val="center"/>
        <w:rPr>
          <w:rFonts w:ascii="Arial" w:hAnsi="Arial" w:cs="Arial"/>
          <w:color w:val="000000"/>
        </w:rPr>
      </w:pPr>
      <w:r w:rsidRPr="00275B06">
        <w:rPr>
          <w:color w:val="000000"/>
        </w:rPr>
        <w:t>(</w:t>
      </w:r>
      <w:r w:rsidRPr="00275B06">
        <w:rPr>
          <w:rFonts w:ascii="Arial" w:hAnsi="Arial" w:cs="Arial"/>
          <w:color w:val="000000"/>
        </w:rPr>
        <w:t>** Charges for Miscellaneous Services - See Section 4, Item 400)</w:t>
      </w:r>
    </w:p>
    <w:p w14:paraId="42BA2A9C" w14:textId="77777777" w:rsidR="0048076E" w:rsidRDefault="0048076E" w:rsidP="00100714">
      <w:pPr>
        <w:pStyle w:val="NoteHeading"/>
        <w:rPr>
          <w:b/>
          <w:bCs/>
          <w:color w:val="FF6600"/>
        </w:rPr>
      </w:pPr>
    </w:p>
    <w:p w14:paraId="7B018978" w14:textId="77777777" w:rsidR="00E826E8" w:rsidRDefault="00E826E8" w:rsidP="00E826E8"/>
    <w:p w14:paraId="0503C8E4" w14:textId="77777777" w:rsidR="00407DEF" w:rsidRPr="00D16AAC" w:rsidRDefault="00407DEF" w:rsidP="00100714">
      <w:pPr>
        <w:pStyle w:val="NoteHeading"/>
        <w:rPr>
          <w:b/>
          <w:bCs/>
        </w:rPr>
      </w:pPr>
      <w:r w:rsidRPr="00C7751A">
        <w:rPr>
          <w:b/>
          <w:bCs/>
          <w:color w:val="FF6600"/>
        </w:rPr>
        <w:t>338…MACHINERY OR MACHINES AND/OR PARTS</w:t>
      </w:r>
    </w:p>
    <w:p w14:paraId="7D3E95E3" w14:textId="77777777" w:rsidR="00100714" w:rsidRPr="00E0518A" w:rsidRDefault="00100714" w:rsidP="00100714">
      <w:pPr>
        <w:rPr>
          <w:rFonts w:ascii="Arial" w:eastAsia="Arial Unicode MS" w:hAnsi="Arial" w:cs="Arial"/>
          <w:b/>
          <w:color w:val="FF0000"/>
        </w:rPr>
      </w:pPr>
      <w:r w:rsidRPr="00F30F1F">
        <w:rPr>
          <w:rFonts w:ascii="Arial" w:eastAsia="Arial Unicode MS" w:hAnsi="Arial" w:cs="Arial"/>
          <w:color w:val="000000"/>
        </w:rPr>
        <w:t xml:space="preserve">(EFFECTIVE: October 1, </w:t>
      </w:r>
      <w:r w:rsidR="003C743F">
        <w:rPr>
          <w:rFonts w:ascii="Arial" w:eastAsia="Arial Unicode MS" w:hAnsi="Arial" w:cs="Arial"/>
          <w:color w:val="000000"/>
        </w:rPr>
        <w:t>20</w:t>
      </w:r>
      <w:r w:rsidR="006A0E0E">
        <w:rPr>
          <w:rFonts w:ascii="Arial" w:eastAsia="Arial Unicode MS" w:hAnsi="Arial" w:cs="Arial"/>
          <w:color w:val="000000"/>
        </w:rPr>
        <w:t>21</w:t>
      </w:r>
      <w:proofErr w:type="gramStart"/>
      <w:r w:rsidRPr="00F30F1F">
        <w:rPr>
          <w:rFonts w:ascii="Arial" w:eastAsia="Arial Unicode MS" w:hAnsi="Arial" w:cs="Arial"/>
          <w:color w:val="000000"/>
        </w:rPr>
        <w:t>)</w:t>
      </w:r>
      <w:r w:rsidR="00E0518A">
        <w:rPr>
          <w:rFonts w:ascii="Arial" w:eastAsia="Arial Unicode MS" w:hAnsi="Arial" w:cs="Arial"/>
          <w:color w:val="000000"/>
        </w:rPr>
        <w:t xml:space="preserve"> </w:t>
      </w:r>
      <w:r w:rsidR="006A0E0E">
        <w:rPr>
          <w:rFonts w:ascii="Arial" w:eastAsia="Arial Unicode MS" w:hAnsi="Arial" w:cs="Arial"/>
          <w:color w:val="000000"/>
        </w:rPr>
        <w:t xml:space="preserve"> </w:t>
      </w:r>
      <w:r w:rsidR="0018588B" w:rsidRPr="00046994">
        <w:rPr>
          <w:rFonts w:ascii="Arial" w:eastAsia="Arial Unicode MS" w:hAnsi="Arial" w:cs="Arial"/>
          <w:b/>
          <w:bCs/>
          <w:color w:val="000000"/>
        </w:rPr>
        <w:t>(</w:t>
      </w:r>
      <w:proofErr w:type="gramEnd"/>
      <w:r w:rsidR="0018588B" w:rsidRPr="00046994">
        <w:rPr>
          <w:rFonts w:ascii="Arial" w:eastAsia="Arial Unicode MS" w:hAnsi="Arial" w:cs="Arial"/>
          <w:b/>
          <w:bCs/>
          <w:color w:val="000000"/>
        </w:rPr>
        <w:t>A)</w:t>
      </w:r>
    </w:p>
    <w:p w14:paraId="6509151B" w14:textId="77777777" w:rsidR="00100714" w:rsidRPr="00100714" w:rsidRDefault="00100714" w:rsidP="00100714"/>
    <w:tbl>
      <w:tblPr>
        <w:tblW w:w="793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62"/>
        <w:gridCol w:w="1244"/>
        <w:gridCol w:w="1361"/>
        <w:gridCol w:w="1368"/>
      </w:tblGrid>
      <w:tr w:rsidR="00407DEF" w14:paraId="30B154BB" w14:textId="77777777" w:rsidTr="00046994">
        <w:trPr>
          <w:tblCellSpacing w:w="7" w:type="dxa"/>
          <w:jc w:val="center"/>
        </w:trPr>
        <w:tc>
          <w:tcPr>
            <w:tcW w:w="2487" w:type="pct"/>
            <w:tcBorders>
              <w:top w:val="outset" w:sz="6" w:space="0" w:color="auto"/>
              <w:left w:val="outset" w:sz="6" w:space="0" w:color="auto"/>
              <w:bottom w:val="outset" w:sz="6" w:space="0" w:color="auto"/>
              <w:right w:val="outset" w:sz="6" w:space="0" w:color="auto"/>
            </w:tcBorders>
            <w:shd w:val="clear" w:color="auto" w:fill="FFFF99"/>
          </w:tcPr>
          <w:p w14:paraId="287B9F87" w14:textId="77777777" w:rsidR="00407DEF" w:rsidRDefault="00407DEF">
            <w:pPr>
              <w:rPr>
                <w:rFonts w:ascii="Arial" w:eastAsia="Arial Unicode MS" w:hAnsi="Arial" w:cs="Arial"/>
                <w:szCs w:val="24"/>
              </w:rPr>
            </w:pPr>
            <w:r>
              <w:rPr>
                <w:rFonts w:ascii="Arial" w:hAnsi="Arial" w:cs="Arial"/>
              </w:rPr>
              <w:t> </w:t>
            </w:r>
          </w:p>
        </w:tc>
        <w:tc>
          <w:tcPr>
            <w:tcW w:w="764" w:type="pct"/>
            <w:tcBorders>
              <w:top w:val="outset" w:sz="6" w:space="0" w:color="auto"/>
              <w:left w:val="outset" w:sz="6" w:space="0" w:color="auto"/>
              <w:bottom w:val="outset" w:sz="6" w:space="0" w:color="auto"/>
              <w:right w:val="outset" w:sz="6" w:space="0" w:color="auto"/>
            </w:tcBorders>
            <w:shd w:val="clear" w:color="auto" w:fill="FFFF99"/>
          </w:tcPr>
          <w:p w14:paraId="29A3B50B"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853" w:type="pct"/>
            <w:tcBorders>
              <w:top w:val="outset" w:sz="6" w:space="0" w:color="auto"/>
              <w:left w:val="outset" w:sz="6" w:space="0" w:color="auto"/>
              <w:bottom w:val="outset" w:sz="6" w:space="0" w:color="auto"/>
              <w:right w:val="outset" w:sz="6" w:space="0" w:color="auto"/>
            </w:tcBorders>
            <w:shd w:val="clear" w:color="auto" w:fill="FFFF99"/>
          </w:tcPr>
          <w:p w14:paraId="086526EA" w14:textId="77777777" w:rsidR="00407DEF" w:rsidRDefault="00407DEF">
            <w:pPr>
              <w:rPr>
                <w:rFonts w:ascii="Arial" w:hAnsi="Arial" w:cs="Arial"/>
                <w:b/>
                <w:bCs/>
              </w:rPr>
            </w:pPr>
            <w:r>
              <w:rPr>
                <w:rFonts w:ascii="Arial" w:hAnsi="Arial" w:cs="Arial"/>
                <w:b/>
                <w:bCs/>
              </w:rPr>
              <w:t>Unloading</w:t>
            </w:r>
          </w:p>
        </w:tc>
        <w:tc>
          <w:tcPr>
            <w:tcW w:w="853" w:type="pct"/>
            <w:tcBorders>
              <w:top w:val="outset" w:sz="6" w:space="0" w:color="auto"/>
              <w:left w:val="outset" w:sz="6" w:space="0" w:color="auto"/>
              <w:bottom w:val="outset" w:sz="6" w:space="0" w:color="auto"/>
              <w:right w:val="outset" w:sz="6" w:space="0" w:color="auto"/>
            </w:tcBorders>
            <w:shd w:val="clear" w:color="auto" w:fill="FFFF99"/>
          </w:tcPr>
          <w:p w14:paraId="2B92902A" w14:textId="77777777" w:rsidR="00407DEF" w:rsidRDefault="00407DEF">
            <w:pPr>
              <w:rPr>
                <w:rFonts w:ascii="Arial" w:hAnsi="Arial" w:cs="Arial"/>
                <w:b/>
                <w:bCs/>
              </w:rPr>
            </w:pPr>
            <w:r>
              <w:rPr>
                <w:rFonts w:ascii="Arial" w:hAnsi="Arial" w:cs="Arial"/>
                <w:b/>
                <w:bCs/>
              </w:rPr>
              <w:t>Loading</w:t>
            </w:r>
          </w:p>
        </w:tc>
      </w:tr>
      <w:tr w:rsidR="00407DEF" w14:paraId="0710D192" w14:textId="77777777" w:rsidTr="00046994">
        <w:trPr>
          <w:tblCellSpacing w:w="7" w:type="dxa"/>
          <w:jc w:val="center"/>
        </w:trPr>
        <w:tc>
          <w:tcPr>
            <w:tcW w:w="2487" w:type="pct"/>
            <w:tcBorders>
              <w:top w:val="outset" w:sz="6" w:space="0" w:color="auto"/>
              <w:left w:val="outset" w:sz="6" w:space="0" w:color="auto"/>
              <w:bottom w:val="outset" w:sz="6" w:space="0" w:color="auto"/>
              <w:right w:val="outset" w:sz="6" w:space="0" w:color="auto"/>
            </w:tcBorders>
          </w:tcPr>
          <w:p w14:paraId="1E0C49A0" w14:textId="77777777" w:rsidR="00407DEF" w:rsidRDefault="00407DEF">
            <w:pPr>
              <w:rPr>
                <w:rFonts w:ascii="Arial" w:eastAsia="Arial Unicode MS" w:hAnsi="Arial" w:cs="Arial"/>
                <w:szCs w:val="24"/>
              </w:rPr>
            </w:pPr>
            <w:r>
              <w:rPr>
                <w:rFonts w:ascii="Arial" w:hAnsi="Arial" w:cs="Arial"/>
              </w:rPr>
              <w:t>Grading or Road Making Implements, SU</w:t>
            </w:r>
          </w:p>
        </w:tc>
        <w:tc>
          <w:tcPr>
            <w:tcW w:w="764" w:type="pct"/>
            <w:tcBorders>
              <w:top w:val="outset" w:sz="6" w:space="0" w:color="auto"/>
              <w:left w:val="outset" w:sz="6" w:space="0" w:color="auto"/>
              <w:bottom w:val="outset" w:sz="6" w:space="0" w:color="auto"/>
              <w:right w:val="outset" w:sz="6" w:space="0" w:color="auto"/>
            </w:tcBorders>
            <w:vAlign w:val="center"/>
          </w:tcPr>
          <w:p w14:paraId="587141BC" w14:textId="77777777" w:rsidR="00407DEF" w:rsidRPr="00F30F1F" w:rsidRDefault="004B04A7">
            <w:pPr>
              <w:pStyle w:val="IndexHeading"/>
              <w:jc w:val="center"/>
              <w:rPr>
                <w:b w:val="0"/>
                <w:color w:val="000000"/>
              </w:rPr>
            </w:pPr>
            <w:r>
              <w:rPr>
                <w:b w:val="0"/>
                <w:color w:val="000000"/>
              </w:rPr>
              <w:t>$</w:t>
            </w:r>
            <w:r w:rsidR="002F39AE">
              <w:rPr>
                <w:b w:val="0"/>
                <w:color w:val="000000"/>
              </w:rPr>
              <w:t>3.75</w:t>
            </w:r>
          </w:p>
        </w:tc>
        <w:tc>
          <w:tcPr>
            <w:tcW w:w="853" w:type="pct"/>
            <w:tcBorders>
              <w:top w:val="outset" w:sz="6" w:space="0" w:color="auto"/>
              <w:left w:val="outset" w:sz="6" w:space="0" w:color="auto"/>
              <w:bottom w:val="outset" w:sz="6" w:space="0" w:color="auto"/>
              <w:right w:val="outset" w:sz="6" w:space="0" w:color="auto"/>
            </w:tcBorders>
            <w:vAlign w:val="center"/>
          </w:tcPr>
          <w:p w14:paraId="0BF3B57F"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13.18</w:t>
            </w:r>
          </w:p>
        </w:tc>
        <w:tc>
          <w:tcPr>
            <w:tcW w:w="853" w:type="pct"/>
            <w:tcBorders>
              <w:top w:val="outset" w:sz="6" w:space="0" w:color="auto"/>
              <w:left w:val="outset" w:sz="6" w:space="0" w:color="auto"/>
              <w:bottom w:val="outset" w:sz="6" w:space="0" w:color="auto"/>
              <w:right w:val="outset" w:sz="6" w:space="0" w:color="auto"/>
            </w:tcBorders>
            <w:vAlign w:val="center"/>
          </w:tcPr>
          <w:p w14:paraId="1F8687B4"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13.52</w:t>
            </w:r>
          </w:p>
        </w:tc>
      </w:tr>
      <w:tr w:rsidR="00407DEF" w14:paraId="06C7BA50" w14:textId="77777777" w:rsidTr="00046994">
        <w:trPr>
          <w:tblCellSpacing w:w="7" w:type="dxa"/>
          <w:jc w:val="center"/>
        </w:trPr>
        <w:tc>
          <w:tcPr>
            <w:tcW w:w="2487" w:type="pct"/>
            <w:tcBorders>
              <w:top w:val="outset" w:sz="6" w:space="0" w:color="auto"/>
              <w:left w:val="outset" w:sz="6" w:space="0" w:color="auto"/>
              <w:bottom w:val="outset" w:sz="6" w:space="0" w:color="auto"/>
              <w:right w:val="outset" w:sz="6" w:space="0" w:color="auto"/>
            </w:tcBorders>
          </w:tcPr>
          <w:p w14:paraId="2B4484F7" w14:textId="77777777" w:rsidR="00407DEF" w:rsidRDefault="00407DEF">
            <w:pPr>
              <w:rPr>
                <w:rFonts w:ascii="Arial" w:eastAsia="Arial Unicode MS" w:hAnsi="Arial" w:cs="Arial"/>
                <w:szCs w:val="24"/>
              </w:rPr>
            </w:pPr>
            <w:r>
              <w:rPr>
                <w:rFonts w:ascii="Arial" w:hAnsi="Arial" w:cs="Arial"/>
              </w:rPr>
              <w:t>Machinery and/or Parts NOS</w:t>
            </w:r>
          </w:p>
        </w:tc>
        <w:tc>
          <w:tcPr>
            <w:tcW w:w="764" w:type="pct"/>
            <w:tcBorders>
              <w:top w:val="outset" w:sz="6" w:space="0" w:color="auto"/>
              <w:left w:val="outset" w:sz="6" w:space="0" w:color="auto"/>
              <w:bottom w:val="outset" w:sz="6" w:space="0" w:color="auto"/>
              <w:right w:val="outset" w:sz="6" w:space="0" w:color="auto"/>
            </w:tcBorders>
            <w:vAlign w:val="center"/>
          </w:tcPr>
          <w:p w14:paraId="7EADB0AC" w14:textId="77777777" w:rsidR="00407DEF" w:rsidRPr="00F30F1F" w:rsidRDefault="004B04A7">
            <w:pPr>
              <w:jc w:val="center"/>
              <w:rPr>
                <w:rFonts w:ascii="Arial" w:hAnsi="Arial" w:cs="Arial"/>
                <w:bCs/>
                <w:color w:val="000000"/>
              </w:rPr>
            </w:pPr>
            <w:r>
              <w:rPr>
                <w:rFonts w:ascii="Arial" w:hAnsi="Arial" w:cs="Arial"/>
                <w:bCs/>
                <w:color w:val="000000"/>
              </w:rPr>
              <w:t>$</w:t>
            </w:r>
            <w:r w:rsidR="002F39AE">
              <w:rPr>
                <w:rFonts w:ascii="Arial" w:hAnsi="Arial" w:cs="Arial"/>
                <w:bCs/>
                <w:color w:val="000000"/>
              </w:rPr>
              <w:t>3.75</w:t>
            </w:r>
          </w:p>
        </w:tc>
        <w:tc>
          <w:tcPr>
            <w:tcW w:w="853" w:type="pct"/>
            <w:tcBorders>
              <w:top w:val="outset" w:sz="6" w:space="0" w:color="auto"/>
              <w:left w:val="outset" w:sz="6" w:space="0" w:color="auto"/>
              <w:bottom w:val="outset" w:sz="6" w:space="0" w:color="auto"/>
              <w:right w:val="outset" w:sz="6" w:space="0" w:color="auto"/>
            </w:tcBorders>
            <w:vAlign w:val="center"/>
          </w:tcPr>
          <w:p w14:paraId="685FB87C"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12.21</w:t>
            </w:r>
          </w:p>
        </w:tc>
        <w:tc>
          <w:tcPr>
            <w:tcW w:w="853" w:type="pct"/>
            <w:tcBorders>
              <w:top w:val="outset" w:sz="6" w:space="0" w:color="auto"/>
              <w:left w:val="outset" w:sz="6" w:space="0" w:color="auto"/>
              <w:bottom w:val="outset" w:sz="6" w:space="0" w:color="auto"/>
              <w:right w:val="outset" w:sz="6" w:space="0" w:color="auto"/>
            </w:tcBorders>
            <w:vAlign w:val="center"/>
          </w:tcPr>
          <w:p w14:paraId="3B354C95"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13.18</w:t>
            </w:r>
          </w:p>
        </w:tc>
      </w:tr>
    </w:tbl>
    <w:p w14:paraId="37433BCC" w14:textId="77777777" w:rsidR="00407DEF" w:rsidRDefault="00407DEF">
      <w:pPr>
        <w:rPr>
          <w:rFonts w:ascii="Arial" w:hAnsi="Arial"/>
          <w:color w:val="FF0000"/>
        </w:rPr>
      </w:pPr>
    </w:p>
    <w:p w14:paraId="2959C572" w14:textId="77777777" w:rsidR="00407DEF" w:rsidRDefault="00407DEF"/>
    <w:p w14:paraId="73F87310" w14:textId="77777777" w:rsidR="00407DEF" w:rsidRPr="005F2FFB" w:rsidRDefault="00407DEF" w:rsidP="00100714">
      <w:pPr>
        <w:pStyle w:val="NoteHeading"/>
        <w:rPr>
          <w:b/>
          <w:bCs/>
        </w:rPr>
      </w:pPr>
      <w:r w:rsidRPr="00C7751A">
        <w:rPr>
          <w:b/>
          <w:bCs/>
          <w:color w:val="FF6600"/>
        </w:rPr>
        <w:t>342…PAPER AND PAPER ARTICLES</w:t>
      </w:r>
    </w:p>
    <w:p w14:paraId="1D63260D" w14:textId="77777777" w:rsidR="00100714" w:rsidRPr="00E0518A" w:rsidRDefault="00100714" w:rsidP="00100714">
      <w:pPr>
        <w:rPr>
          <w:rFonts w:ascii="Arial" w:eastAsia="Arial Unicode MS" w:hAnsi="Arial" w:cs="Arial"/>
          <w:b/>
          <w:color w:val="FF0000"/>
        </w:rPr>
      </w:pPr>
      <w:r w:rsidRPr="00F30F1F">
        <w:rPr>
          <w:rFonts w:ascii="Arial" w:eastAsia="Arial Unicode MS" w:hAnsi="Arial" w:cs="Arial"/>
          <w:color w:val="000000"/>
        </w:rPr>
        <w:t xml:space="preserve">(EFFECTIVE: </w:t>
      </w:r>
      <w:r w:rsidR="005F2FFB">
        <w:rPr>
          <w:rFonts w:ascii="Arial" w:eastAsia="Arial Unicode MS" w:hAnsi="Arial" w:cs="Arial"/>
          <w:color w:val="000000"/>
        </w:rPr>
        <w:t>October 1</w:t>
      </w:r>
      <w:r w:rsidRPr="00F30F1F">
        <w:rPr>
          <w:rFonts w:ascii="Arial" w:eastAsia="Arial Unicode MS" w:hAnsi="Arial" w:cs="Arial"/>
          <w:color w:val="000000"/>
        </w:rPr>
        <w:t xml:space="preserve">, </w:t>
      </w:r>
      <w:r w:rsidR="003C743F">
        <w:rPr>
          <w:rFonts w:ascii="Arial" w:eastAsia="Arial Unicode MS" w:hAnsi="Arial" w:cs="Arial"/>
          <w:color w:val="000000"/>
        </w:rPr>
        <w:t>20</w:t>
      </w:r>
      <w:r w:rsidR="006A0E0E">
        <w:rPr>
          <w:rFonts w:ascii="Arial" w:eastAsia="Arial Unicode MS" w:hAnsi="Arial" w:cs="Arial"/>
          <w:color w:val="000000"/>
        </w:rPr>
        <w:t>21</w:t>
      </w:r>
      <w:proofErr w:type="gramStart"/>
      <w:r w:rsidRPr="00AD3B4A">
        <w:rPr>
          <w:rFonts w:ascii="Arial" w:eastAsia="Arial Unicode MS" w:hAnsi="Arial" w:cs="Arial"/>
          <w:b/>
          <w:bCs/>
          <w:color w:val="000000"/>
        </w:rPr>
        <w:t>)</w:t>
      </w:r>
      <w:r w:rsidR="00E0518A" w:rsidRPr="00AD3B4A">
        <w:rPr>
          <w:rFonts w:ascii="Arial" w:eastAsia="Arial Unicode MS" w:hAnsi="Arial" w:cs="Arial"/>
          <w:b/>
          <w:bCs/>
          <w:color w:val="000000"/>
        </w:rPr>
        <w:t xml:space="preserve"> </w:t>
      </w:r>
      <w:r w:rsidR="006A0E0E" w:rsidRPr="00AD3B4A">
        <w:rPr>
          <w:rFonts w:ascii="Arial" w:eastAsia="Arial Unicode MS" w:hAnsi="Arial" w:cs="Arial"/>
          <w:b/>
          <w:bCs/>
          <w:color w:val="000000"/>
        </w:rPr>
        <w:t xml:space="preserve"> </w:t>
      </w:r>
      <w:r w:rsidR="0018588B">
        <w:rPr>
          <w:rFonts w:ascii="Arial" w:eastAsia="Arial Unicode MS" w:hAnsi="Arial" w:cs="Arial"/>
          <w:b/>
          <w:bCs/>
          <w:color w:val="000000"/>
        </w:rPr>
        <w:t>(</w:t>
      </w:r>
      <w:proofErr w:type="gramEnd"/>
      <w:r w:rsidR="0018588B">
        <w:rPr>
          <w:rFonts w:ascii="Arial" w:eastAsia="Arial Unicode MS" w:hAnsi="Arial" w:cs="Arial"/>
          <w:b/>
          <w:bCs/>
          <w:color w:val="000000"/>
        </w:rPr>
        <w:t>A)</w:t>
      </w:r>
    </w:p>
    <w:p w14:paraId="7FB7704C" w14:textId="77777777" w:rsidR="00100714" w:rsidRPr="00100714" w:rsidRDefault="00100714" w:rsidP="00100714"/>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225"/>
        <w:gridCol w:w="1244"/>
        <w:gridCol w:w="1281"/>
        <w:gridCol w:w="1185"/>
      </w:tblGrid>
      <w:tr w:rsidR="00407DEF" w14:paraId="1305057E" w14:textId="77777777" w:rsidTr="004E67DD">
        <w:trPr>
          <w:tblCellSpacing w:w="7" w:type="dxa"/>
          <w:jc w:val="center"/>
        </w:trPr>
        <w:tc>
          <w:tcPr>
            <w:tcW w:w="2680" w:type="pct"/>
            <w:shd w:val="clear" w:color="auto" w:fill="FFFF99"/>
          </w:tcPr>
          <w:p w14:paraId="3B5C20ED" w14:textId="77777777" w:rsidR="00407DEF" w:rsidRDefault="00407DEF">
            <w:pPr>
              <w:rPr>
                <w:rFonts w:ascii="Arial" w:eastAsia="Arial Unicode MS" w:hAnsi="Arial" w:cs="Arial"/>
                <w:szCs w:val="24"/>
              </w:rPr>
            </w:pPr>
            <w:r>
              <w:rPr>
                <w:rFonts w:ascii="Arial" w:hAnsi="Arial" w:cs="Arial"/>
              </w:rPr>
              <w:t> </w:t>
            </w:r>
          </w:p>
        </w:tc>
        <w:tc>
          <w:tcPr>
            <w:tcW w:w="775" w:type="pct"/>
            <w:shd w:val="clear" w:color="auto" w:fill="FFFF99"/>
          </w:tcPr>
          <w:p w14:paraId="5867EDC0"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829" w:type="pct"/>
            <w:shd w:val="clear" w:color="auto" w:fill="FFFF99"/>
          </w:tcPr>
          <w:p w14:paraId="2618CDCC" w14:textId="77777777" w:rsidR="00407DEF" w:rsidRDefault="00407DEF">
            <w:pPr>
              <w:rPr>
                <w:rFonts w:ascii="Arial" w:hAnsi="Arial" w:cs="Arial"/>
                <w:b/>
                <w:bCs/>
              </w:rPr>
            </w:pPr>
            <w:r>
              <w:rPr>
                <w:rFonts w:ascii="Arial" w:hAnsi="Arial" w:cs="Arial"/>
                <w:b/>
                <w:bCs/>
              </w:rPr>
              <w:t>Unloading</w:t>
            </w:r>
          </w:p>
        </w:tc>
        <w:tc>
          <w:tcPr>
            <w:tcW w:w="672" w:type="pct"/>
            <w:shd w:val="clear" w:color="auto" w:fill="FFFF99"/>
          </w:tcPr>
          <w:p w14:paraId="209BC5EE" w14:textId="77777777" w:rsidR="00407DEF" w:rsidRPr="00D810C3" w:rsidRDefault="00407DEF">
            <w:pPr>
              <w:rPr>
                <w:rFonts w:ascii="Arial" w:hAnsi="Arial" w:cs="Arial"/>
                <w:b/>
                <w:bCs/>
                <w:color w:val="FF0000"/>
              </w:rPr>
            </w:pPr>
            <w:r>
              <w:rPr>
                <w:rFonts w:ascii="Arial" w:hAnsi="Arial" w:cs="Arial"/>
                <w:b/>
                <w:bCs/>
              </w:rPr>
              <w:t>Loading</w:t>
            </w:r>
            <w:r w:rsidR="00D810C3" w:rsidRPr="00275B06">
              <w:rPr>
                <w:rFonts w:ascii="Arial" w:hAnsi="Arial" w:cs="Arial"/>
                <w:b/>
                <w:bCs/>
                <w:color w:val="000000"/>
              </w:rPr>
              <w:t>**</w:t>
            </w:r>
          </w:p>
        </w:tc>
      </w:tr>
      <w:tr w:rsidR="00407DEF" w14:paraId="0FC21409" w14:textId="77777777" w:rsidTr="004E67DD">
        <w:trPr>
          <w:tblCellSpacing w:w="7" w:type="dxa"/>
          <w:jc w:val="center"/>
        </w:trPr>
        <w:tc>
          <w:tcPr>
            <w:tcW w:w="2680" w:type="pct"/>
          </w:tcPr>
          <w:p w14:paraId="42B077EF" w14:textId="77777777" w:rsidR="00407DEF" w:rsidRDefault="00407DEF">
            <w:pPr>
              <w:rPr>
                <w:rFonts w:ascii="Arial" w:eastAsia="Arial Unicode MS" w:hAnsi="Arial" w:cs="Arial"/>
                <w:szCs w:val="24"/>
              </w:rPr>
            </w:pPr>
            <w:r>
              <w:rPr>
                <w:rFonts w:ascii="Arial" w:hAnsi="Arial" w:cs="Arial"/>
              </w:rPr>
              <w:t>Paper, Waste or Scrap in Bales</w:t>
            </w:r>
          </w:p>
        </w:tc>
        <w:tc>
          <w:tcPr>
            <w:tcW w:w="775" w:type="pct"/>
            <w:vAlign w:val="center"/>
          </w:tcPr>
          <w:p w14:paraId="06F5D868" w14:textId="77777777" w:rsidR="00407DEF" w:rsidRPr="00F30F1F" w:rsidRDefault="004B04A7">
            <w:pPr>
              <w:pStyle w:val="IndexHeading"/>
              <w:jc w:val="center"/>
              <w:rPr>
                <w:b w:val="0"/>
                <w:color w:val="000000"/>
              </w:rPr>
            </w:pPr>
            <w:r>
              <w:rPr>
                <w:b w:val="0"/>
                <w:color w:val="000000"/>
              </w:rPr>
              <w:t>$</w:t>
            </w:r>
            <w:r w:rsidR="002F39AE">
              <w:rPr>
                <w:b w:val="0"/>
                <w:color w:val="000000"/>
              </w:rPr>
              <w:t>3.75</w:t>
            </w:r>
          </w:p>
        </w:tc>
        <w:tc>
          <w:tcPr>
            <w:tcW w:w="829" w:type="pct"/>
            <w:vAlign w:val="center"/>
          </w:tcPr>
          <w:p w14:paraId="207BB353"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13.55</w:t>
            </w:r>
          </w:p>
        </w:tc>
        <w:tc>
          <w:tcPr>
            <w:tcW w:w="672" w:type="pct"/>
            <w:vAlign w:val="center"/>
          </w:tcPr>
          <w:p w14:paraId="449B2AB4"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14.76</w:t>
            </w:r>
          </w:p>
        </w:tc>
      </w:tr>
    </w:tbl>
    <w:p w14:paraId="23874C2D" w14:textId="77777777" w:rsidR="00407DEF" w:rsidRDefault="00407DEF">
      <w:pPr>
        <w:spacing w:line="480" w:lineRule="auto"/>
        <w:rPr>
          <w:rFonts w:ascii="Arial" w:hAnsi="Arial" w:cs="Arial"/>
        </w:rPr>
      </w:pP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057"/>
        <w:gridCol w:w="1441"/>
        <w:gridCol w:w="1261"/>
        <w:gridCol w:w="1176"/>
      </w:tblGrid>
      <w:tr w:rsidR="00407DEF" w14:paraId="416208B0" w14:textId="77777777" w:rsidTr="00046994">
        <w:trPr>
          <w:tblCellSpacing w:w="7" w:type="dxa"/>
          <w:jc w:val="center"/>
        </w:trPr>
        <w:tc>
          <w:tcPr>
            <w:tcW w:w="2544" w:type="pct"/>
            <w:tcBorders>
              <w:top w:val="single" w:sz="2" w:space="0" w:color="C0C0C0"/>
              <w:bottom w:val="single" w:sz="6" w:space="0" w:color="C0C0C0"/>
            </w:tcBorders>
          </w:tcPr>
          <w:p w14:paraId="188228F3" w14:textId="77777777" w:rsidR="00407DEF" w:rsidRDefault="00407DEF">
            <w:pPr>
              <w:rPr>
                <w:rFonts w:ascii="Arial" w:eastAsia="Arial Unicode MS" w:hAnsi="Arial" w:cs="Arial"/>
                <w:szCs w:val="24"/>
              </w:rPr>
            </w:pPr>
            <w:r>
              <w:rPr>
                <w:rFonts w:ascii="Arial" w:hAnsi="Arial" w:cs="Arial"/>
              </w:rPr>
              <w:t>Kraft Linerboard (</w:t>
            </w:r>
            <w:proofErr w:type="gramStart"/>
            <w:r>
              <w:rPr>
                <w:rFonts w:ascii="Arial" w:hAnsi="Arial" w:cs="Arial"/>
              </w:rPr>
              <w:t xml:space="preserve">KLB)   </w:t>
            </w:r>
            <w:proofErr w:type="gramEnd"/>
            <w:r>
              <w:rPr>
                <w:rFonts w:ascii="Arial" w:hAnsi="Arial" w:cs="Arial"/>
              </w:rPr>
              <w:t xml:space="preserve">    (Rolled Products) </w:t>
            </w:r>
            <w:proofErr w:type="spellStart"/>
            <w:r>
              <w:rPr>
                <w:rFonts w:ascii="Arial" w:hAnsi="Arial" w:cs="Arial"/>
              </w:rPr>
              <w:t>Fibreboard</w:t>
            </w:r>
            <w:proofErr w:type="spellEnd"/>
            <w:r w:rsidR="004E67DD">
              <w:rPr>
                <w:rFonts w:ascii="Arial" w:hAnsi="Arial" w:cs="Arial"/>
              </w:rPr>
              <w:t xml:space="preserve"> </w:t>
            </w:r>
            <w:r>
              <w:rPr>
                <w:rFonts w:ascii="Arial" w:hAnsi="Arial" w:cs="Arial"/>
              </w:rPr>
              <w:t>/</w:t>
            </w:r>
            <w:r w:rsidR="004E67DD">
              <w:rPr>
                <w:rFonts w:ascii="Arial" w:hAnsi="Arial" w:cs="Arial"/>
              </w:rPr>
              <w:t xml:space="preserve"> </w:t>
            </w:r>
            <w:r>
              <w:rPr>
                <w:rFonts w:ascii="Arial" w:hAnsi="Arial" w:cs="Arial"/>
              </w:rPr>
              <w:t>Newsprint</w:t>
            </w:r>
            <w:r w:rsidR="004E67DD">
              <w:rPr>
                <w:rFonts w:ascii="Arial" w:hAnsi="Arial" w:cs="Arial"/>
              </w:rPr>
              <w:t xml:space="preserve"> </w:t>
            </w:r>
            <w:r>
              <w:rPr>
                <w:rFonts w:ascii="Arial" w:hAnsi="Arial" w:cs="Arial"/>
              </w:rPr>
              <w:t>/</w:t>
            </w:r>
            <w:r w:rsidR="004E67DD">
              <w:rPr>
                <w:rFonts w:ascii="Arial" w:hAnsi="Arial" w:cs="Arial"/>
              </w:rPr>
              <w:t xml:space="preserve"> </w:t>
            </w:r>
            <w:r>
              <w:rPr>
                <w:rFonts w:ascii="Arial" w:hAnsi="Arial" w:cs="Arial"/>
              </w:rPr>
              <w:t>Wrapping Paper</w:t>
            </w:r>
            <w:r w:rsidR="00B17AF8">
              <w:rPr>
                <w:rFonts w:ascii="Arial" w:hAnsi="Arial" w:cs="Arial"/>
              </w:rPr>
              <w:t>/Printing Paper/ Specialty Paper</w:t>
            </w:r>
            <w:r w:rsidR="00816318">
              <w:rPr>
                <w:rFonts w:ascii="Arial" w:hAnsi="Arial" w:cs="Arial"/>
              </w:rPr>
              <w:t xml:space="preserve"> </w:t>
            </w:r>
            <w:r>
              <w:rPr>
                <w:rFonts w:ascii="Arial" w:hAnsi="Arial" w:cs="Arial"/>
              </w:rPr>
              <w:t>in Rolls</w:t>
            </w:r>
            <w:r w:rsidR="00DC6A76">
              <w:rPr>
                <w:rFonts w:ascii="Arial" w:hAnsi="Arial" w:cs="Arial"/>
              </w:rPr>
              <w:t>,</w:t>
            </w:r>
            <w:r w:rsidR="00D4402F">
              <w:rPr>
                <w:rFonts w:ascii="Arial" w:hAnsi="Arial" w:cs="Arial"/>
              </w:rPr>
              <w:t xml:space="preserve"> UKP.</w:t>
            </w:r>
          </w:p>
        </w:tc>
        <w:tc>
          <w:tcPr>
            <w:tcW w:w="899" w:type="pct"/>
            <w:tcBorders>
              <w:top w:val="single" w:sz="2" w:space="0" w:color="C0C0C0"/>
              <w:bottom w:val="single" w:sz="6" w:space="0" w:color="C0C0C0"/>
            </w:tcBorders>
          </w:tcPr>
          <w:p w14:paraId="5469BA82" w14:textId="77777777" w:rsidR="00407DEF" w:rsidRDefault="00407DEF">
            <w:pPr>
              <w:rPr>
                <w:rFonts w:ascii="Arial" w:hAnsi="Arial" w:cs="Arial"/>
                <w:b/>
                <w:bCs/>
              </w:rPr>
            </w:pPr>
          </w:p>
        </w:tc>
        <w:tc>
          <w:tcPr>
            <w:tcW w:w="786" w:type="pct"/>
            <w:tcBorders>
              <w:top w:val="single" w:sz="2" w:space="0" w:color="C0C0C0"/>
              <w:bottom w:val="single" w:sz="6" w:space="0" w:color="C0C0C0"/>
            </w:tcBorders>
          </w:tcPr>
          <w:p w14:paraId="7724EAF5" w14:textId="77777777" w:rsidR="00407DEF" w:rsidRDefault="00407DEF">
            <w:pPr>
              <w:rPr>
                <w:rFonts w:ascii="Arial" w:hAnsi="Arial" w:cs="Arial"/>
                <w:b/>
                <w:bCs/>
              </w:rPr>
            </w:pPr>
          </w:p>
        </w:tc>
        <w:tc>
          <w:tcPr>
            <w:tcW w:w="728" w:type="pct"/>
            <w:tcBorders>
              <w:top w:val="single" w:sz="2" w:space="0" w:color="C0C0C0"/>
              <w:bottom w:val="single" w:sz="6" w:space="0" w:color="C0C0C0"/>
            </w:tcBorders>
          </w:tcPr>
          <w:p w14:paraId="5E56C21F" w14:textId="77777777" w:rsidR="00407DEF" w:rsidRDefault="00407DEF">
            <w:pPr>
              <w:rPr>
                <w:rFonts w:ascii="Arial" w:hAnsi="Arial" w:cs="Arial"/>
                <w:b/>
                <w:bCs/>
              </w:rPr>
            </w:pPr>
          </w:p>
        </w:tc>
      </w:tr>
      <w:tr w:rsidR="00B17AF8" w14:paraId="14C1069E" w14:textId="77777777" w:rsidTr="00046994">
        <w:trPr>
          <w:tblCellSpacing w:w="7" w:type="dxa"/>
          <w:jc w:val="center"/>
        </w:trPr>
        <w:tc>
          <w:tcPr>
            <w:tcW w:w="2544" w:type="pct"/>
          </w:tcPr>
          <w:p w14:paraId="68F41137" w14:textId="77777777" w:rsidR="00B17AF8" w:rsidRDefault="00B17AF8">
            <w:pPr>
              <w:pStyle w:val="CommentText"/>
              <w:rPr>
                <w:rFonts w:ascii="Arial" w:hAnsi="Arial" w:cs="Arial"/>
              </w:rPr>
            </w:pPr>
            <w:r>
              <w:rPr>
                <w:rFonts w:ascii="Arial" w:hAnsi="Arial" w:cs="Arial"/>
              </w:rPr>
              <w:t xml:space="preserve">Rolls weighing 2,000 </w:t>
            </w:r>
            <w:proofErr w:type="spellStart"/>
            <w:r>
              <w:rPr>
                <w:rFonts w:ascii="Arial" w:hAnsi="Arial" w:cs="Arial"/>
              </w:rPr>
              <w:t>lbs</w:t>
            </w:r>
            <w:proofErr w:type="spellEnd"/>
            <w:r>
              <w:rPr>
                <w:rFonts w:ascii="Arial" w:hAnsi="Arial" w:cs="Arial"/>
              </w:rPr>
              <w:t xml:space="preserve"> or less</w:t>
            </w:r>
          </w:p>
        </w:tc>
        <w:tc>
          <w:tcPr>
            <w:tcW w:w="899" w:type="pct"/>
            <w:vAlign w:val="center"/>
          </w:tcPr>
          <w:p w14:paraId="76455D8B" w14:textId="77777777" w:rsidR="00B17AF8" w:rsidDel="00467D50" w:rsidRDefault="00387A29" w:rsidP="00955F25">
            <w:pPr>
              <w:pStyle w:val="IndexHeading"/>
              <w:jc w:val="center"/>
              <w:rPr>
                <w:b w:val="0"/>
                <w:color w:val="000000"/>
              </w:rPr>
            </w:pPr>
            <w:r>
              <w:rPr>
                <w:b w:val="0"/>
                <w:color w:val="000000"/>
              </w:rPr>
              <w:t>$</w:t>
            </w:r>
            <w:r w:rsidR="002F39AE">
              <w:rPr>
                <w:b w:val="0"/>
                <w:color w:val="000000"/>
              </w:rPr>
              <w:t>3.64</w:t>
            </w:r>
          </w:p>
        </w:tc>
        <w:tc>
          <w:tcPr>
            <w:tcW w:w="786" w:type="pct"/>
            <w:vAlign w:val="center"/>
          </w:tcPr>
          <w:p w14:paraId="5E229348" w14:textId="77777777" w:rsidR="00B17AF8" w:rsidDel="00951BF1"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10.53</w:t>
            </w:r>
          </w:p>
        </w:tc>
        <w:tc>
          <w:tcPr>
            <w:tcW w:w="728" w:type="pct"/>
            <w:vAlign w:val="center"/>
          </w:tcPr>
          <w:p w14:paraId="6F791FAC" w14:textId="77777777" w:rsidR="00B17AF8" w:rsidDel="00951BF1"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10.92</w:t>
            </w:r>
          </w:p>
        </w:tc>
      </w:tr>
      <w:tr w:rsidR="00407DEF" w14:paraId="11B02485" w14:textId="77777777" w:rsidTr="00046994">
        <w:trPr>
          <w:tblCellSpacing w:w="7" w:type="dxa"/>
          <w:jc w:val="center"/>
        </w:trPr>
        <w:tc>
          <w:tcPr>
            <w:tcW w:w="2544" w:type="pct"/>
          </w:tcPr>
          <w:p w14:paraId="4C279C10" w14:textId="77777777" w:rsidR="00407DEF" w:rsidRDefault="00407DEF">
            <w:pPr>
              <w:pStyle w:val="CommentText"/>
              <w:rPr>
                <w:rFonts w:ascii="Arial" w:eastAsia="Arial Unicode MS" w:hAnsi="Arial" w:cs="Arial"/>
                <w:szCs w:val="24"/>
              </w:rPr>
            </w:pPr>
            <w:r>
              <w:rPr>
                <w:rFonts w:ascii="Arial" w:hAnsi="Arial" w:cs="Arial"/>
              </w:rPr>
              <w:t>Rolls weighing</w:t>
            </w:r>
            <w:r w:rsidR="00F41B3A">
              <w:rPr>
                <w:rFonts w:ascii="Arial" w:hAnsi="Arial" w:cs="Arial"/>
              </w:rPr>
              <w:t xml:space="preserve"> over 2,000 </w:t>
            </w:r>
            <w:proofErr w:type="spellStart"/>
            <w:r w:rsidR="00F41B3A">
              <w:rPr>
                <w:rFonts w:ascii="Arial" w:hAnsi="Arial" w:cs="Arial"/>
              </w:rPr>
              <w:t>lbs</w:t>
            </w:r>
            <w:proofErr w:type="spellEnd"/>
            <w:r w:rsidR="00F41B3A">
              <w:rPr>
                <w:rFonts w:ascii="Arial" w:hAnsi="Arial" w:cs="Arial"/>
              </w:rPr>
              <w:t xml:space="preserve"> </w:t>
            </w:r>
            <w:proofErr w:type="gramStart"/>
            <w:r w:rsidR="00F41B3A">
              <w:rPr>
                <w:rFonts w:ascii="Arial" w:hAnsi="Arial" w:cs="Arial"/>
              </w:rPr>
              <w:t xml:space="preserve">and </w:t>
            </w:r>
            <w:r>
              <w:rPr>
                <w:rFonts w:ascii="Arial" w:hAnsi="Arial" w:cs="Arial"/>
              </w:rPr>
              <w:t xml:space="preserve"> less</w:t>
            </w:r>
            <w:proofErr w:type="gramEnd"/>
            <w:r>
              <w:rPr>
                <w:rFonts w:ascii="Arial" w:hAnsi="Arial" w:cs="Arial"/>
              </w:rPr>
              <w:t xml:space="preserve"> than 3,000 </w:t>
            </w:r>
            <w:proofErr w:type="spellStart"/>
            <w:r>
              <w:rPr>
                <w:rFonts w:ascii="Arial" w:hAnsi="Arial" w:cs="Arial"/>
              </w:rPr>
              <w:t>lbs</w:t>
            </w:r>
            <w:proofErr w:type="spellEnd"/>
          </w:p>
        </w:tc>
        <w:tc>
          <w:tcPr>
            <w:tcW w:w="899" w:type="pct"/>
            <w:vAlign w:val="center"/>
          </w:tcPr>
          <w:p w14:paraId="269AE24A" w14:textId="77777777" w:rsidR="00407DEF" w:rsidRPr="00F30F1F" w:rsidRDefault="00387A29" w:rsidP="00955F25">
            <w:pPr>
              <w:pStyle w:val="IndexHeading"/>
              <w:jc w:val="center"/>
              <w:rPr>
                <w:b w:val="0"/>
                <w:color w:val="000000"/>
              </w:rPr>
            </w:pPr>
            <w:r>
              <w:rPr>
                <w:b w:val="0"/>
                <w:color w:val="000000"/>
              </w:rPr>
              <w:t>$</w:t>
            </w:r>
            <w:r w:rsidR="002F39AE">
              <w:rPr>
                <w:b w:val="0"/>
                <w:color w:val="000000"/>
              </w:rPr>
              <w:t>3.64</w:t>
            </w:r>
          </w:p>
        </w:tc>
        <w:tc>
          <w:tcPr>
            <w:tcW w:w="786" w:type="pct"/>
            <w:vAlign w:val="center"/>
          </w:tcPr>
          <w:p w14:paraId="1EE7E782"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8.11</w:t>
            </w:r>
          </w:p>
        </w:tc>
        <w:tc>
          <w:tcPr>
            <w:tcW w:w="728" w:type="pct"/>
            <w:vAlign w:val="center"/>
          </w:tcPr>
          <w:p w14:paraId="41A929AA"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8.40</w:t>
            </w:r>
          </w:p>
        </w:tc>
      </w:tr>
      <w:tr w:rsidR="00407DEF" w14:paraId="2D00ABB9" w14:textId="77777777" w:rsidTr="00046994">
        <w:trPr>
          <w:tblCellSpacing w:w="7" w:type="dxa"/>
          <w:jc w:val="center"/>
        </w:trPr>
        <w:tc>
          <w:tcPr>
            <w:tcW w:w="2544" w:type="pct"/>
          </w:tcPr>
          <w:p w14:paraId="2D75B9EA" w14:textId="77777777" w:rsidR="00407DEF" w:rsidRDefault="00407DEF">
            <w:pPr>
              <w:pStyle w:val="CommentText"/>
              <w:rPr>
                <w:rFonts w:ascii="Arial" w:eastAsia="Arial Unicode MS" w:hAnsi="Arial" w:cs="Arial"/>
                <w:szCs w:val="24"/>
              </w:rPr>
            </w:pPr>
            <w:r>
              <w:rPr>
                <w:rFonts w:ascii="Arial" w:hAnsi="Arial" w:cs="Arial"/>
              </w:rPr>
              <w:t xml:space="preserve">Rolls weighing 3,000 </w:t>
            </w:r>
            <w:proofErr w:type="spellStart"/>
            <w:r>
              <w:rPr>
                <w:rFonts w:ascii="Arial" w:hAnsi="Arial" w:cs="Arial"/>
              </w:rPr>
              <w:t>lbs</w:t>
            </w:r>
            <w:proofErr w:type="spellEnd"/>
            <w:r>
              <w:rPr>
                <w:rFonts w:ascii="Arial" w:hAnsi="Arial" w:cs="Arial"/>
              </w:rPr>
              <w:t xml:space="preserve"> and over</w:t>
            </w:r>
          </w:p>
        </w:tc>
        <w:tc>
          <w:tcPr>
            <w:tcW w:w="899" w:type="pct"/>
            <w:vAlign w:val="center"/>
          </w:tcPr>
          <w:p w14:paraId="186A174F" w14:textId="77777777" w:rsidR="00407DEF" w:rsidRPr="00F30F1F" w:rsidRDefault="00387A29"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3.64</w:t>
            </w:r>
          </w:p>
        </w:tc>
        <w:tc>
          <w:tcPr>
            <w:tcW w:w="786" w:type="pct"/>
            <w:vAlign w:val="center"/>
          </w:tcPr>
          <w:p w14:paraId="390CE83F"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6.66</w:t>
            </w:r>
          </w:p>
        </w:tc>
        <w:tc>
          <w:tcPr>
            <w:tcW w:w="728" w:type="pct"/>
            <w:vAlign w:val="center"/>
          </w:tcPr>
          <w:p w14:paraId="3F369BB8" w14:textId="77777777" w:rsidR="00407DEF" w:rsidRPr="00F30F1F" w:rsidRDefault="00BE6BCD" w:rsidP="00955F25">
            <w:pPr>
              <w:jc w:val="center"/>
              <w:rPr>
                <w:rFonts w:ascii="Arial" w:hAnsi="Arial" w:cs="Arial"/>
                <w:bCs/>
                <w:color w:val="000000"/>
              </w:rPr>
            </w:pPr>
            <w:r>
              <w:rPr>
                <w:rFonts w:ascii="Arial" w:hAnsi="Arial" w:cs="Arial"/>
                <w:bCs/>
                <w:color w:val="000000"/>
              </w:rPr>
              <w:t>$</w:t>
            </w:r>
            <w:r w:rsidR="002F39AE">
              <w:rPr>
                <w:rFonts w:ascii="Arial" w:hAnsi="Arial" w:cs="Arial"/>
                <w:bCs/>
                <w:color w:val="000000"/>
              </w:rPr>
              <w:t>6.88</w:t>
            </w:r>
          </w:p>
        </w:tc>
      </w:tr>
    </w:tbl>
    <w:p w14:paraId="0DC8B5CC" w14:textId="77777777" w:rsidR="00407DEF" w:rsidRDefault="00407DEF">
      <w:pPr>
        <w:spacing w:line="480" w:lineRule="auto"/>
        <w:rPr>
          <w:rFonts w:ascii="Arial" w:hAnsi="Arial" w:cs="Arial"/>
          <w:u w:val="single"/>
        </w:rPr>
      </w:pPr>
    </w:p>
    <w:p w14:paraId="67F30190" w14:textId="77777777" w:rsidR="00B05C53" w:rsidRDefault="00B05C53">
      <w:pPr>
        <w:spacing w:line="480" w:lineRule="auto"/>
        <w:rPr>
          <w:rFonts w:ascii="Arial" w:hAnsi="Arial" w:cs="Arial"/>
          <w:u w:val="single"/>
        </w:rPr>
      </w:pPr>
      <w:r>
        <w:rPr>
          <w:rFonts w:ascii="Arial" w:hAnsi="Arial" w:cs="Arial"/>
          <w:b/>
          <w:color w:val="008000"/>
        </w:rPr>
        <w:t xml:space="preserve">      </w:t>
      </w:r>
      <w:r w:rsidRPr="001633A0">
        <w:rPr>
          <w:rFonts w:ascii="Arial" w:hAnsi="Arial" w:cs="Arial"/>
          <w:b/>
          <w:color w:val="008000"/>
        </w:rPr>
        <w:t>EXCEPTIONS:</w:t>
      </w: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3951"/>
        <w:gridCol w:w="1512"/>
        <w:gridCol w:w="1116"/>
        <w:gridCol w:w="1356"/>
      </w:tblGrid>
      <w:tr w:rsidR="00B05C53" w14:paraId="0BEC86ED" w14:textId="77777777" w:rsidTr="00046994">
        <w:trPr>
          <w:tblCellSpacing w:w="7" w:type="dxa"/>
          <w:jc w:val="center"/>
        </w:trPr>
        <w:tc>
          <w:tcPr>
            <w:tcW w:w="2476" w:type="pct"/>
            <w:tcBorders>
              <w:top w:val="single" w:sz="2" w:space="0" w:color="C0C0C0"/>
              <w:bottom w:val="single" w:sz="6" w:space="0" w:color="C0C0C0"/>
            </w:tcBorders>
          </w:tcPr>
          <w:p w14:paraId="708FE2D4" w14:textId="77777777" w:rsidR="00B05C53" w:rsidRPr="00326E8D" w:rsidRDefault="00B05C53" w:rsidP="00F23202">
            <w:pPr>
              <w:rPr>
                <w:rFonts w:ascii="Arial" w:eastAsia="Arial Unicode MS" w:hAnsi="Arial" w:cs="Arial"/>
                <w:szCs w:val="24"/>
              </w:rPr>
            </w:pPr>
            <w:r w:rsidRPr="00326E8D">
              <w:rPr>
                <w:rFonts w:ascii="Arial" w:hAnsi="Arial" w:cs="Arial"/>
              </w:rPr>
              <w:t xml:space="preserve">All Rolls Received </w:t>
            </w:r>
            <w:proofErr w:type="gramStart"/>
            <w:r w:rsidRPr="00326E8D">
              <w:rPr>
                <w:rFonts w:ascii="Arial" w:hAnsi="Arial" w:cs="Arial"/>
              </w:rPr>
              <w:t>For</w:t>
            </w:r>
            <w:proofErr w:type="gramEnd"/>
            <w:r w:rsidRPr="00326E8D">
              <w:rPr>
                <w:rFonts w:ascii="Arial" w:hAnsi="Arial" w:cs="Arial"/>
              </w:rPr>
              <w:t xml:space="preserve"> Vacuum Lifting</w:t>
            </w:r>
          </w:p>
        </w:tc>
        <w:tc>
          <w:tcPr>
            <w:tcW w:w="944" w:type="pct"/>
            <w:tcBorders>
              <w:top w:val="single" w:sz="2" w:space="0" w:color="C0C0C0"/>
              <w:bottom w:val="single" w:sz="6" w:space="0" w:color="C0C0C0"/>
            </w:tcBorders>
          </w:tcPr>
          <w:p w14:paraId="5AFDBFF9" w14:textId="77777777" w:rsidR="00B05C53" w:rsidRPr="00326E8D" w:rsidRDefault="00B05C53" w:rsidP="00F23202">
            <w:pPr>
              <w:rPr>
                <w:rFonts w:ascii="Arial" w:hAnsi="Arial" w:cs="Arial"/>
                <w:bCs/>
              </w:rPr>
            </w:pPr>
          </w:p>
        </w:tc>
        <w:tc>
          <w:tcPr>
            <w:tcW w:w="694" w:type="pct"/>
            <w:tcBorders>
              <w:top w:val="single" w:sz="2" w:space="0" w:color="C0C0C0"/>
              <w:bottom w:val="single" w:sz="6" w:space="0" w:color="C0C0C0"/>
            </w:tcBorders>
          </w:tcPr>
          <w:p w14:paraId="53BA8F18" w14:textId="77777777" w:rsidR="00B05C53" w:rsidRPr="00326E8D" w:rsidRDefault="00B05C53" w:rsidP="00F23202">
            <w:pPr>
              <w:rPr>
                <w:rFonts w:ascii="Arial" w:hAnsi="Arial" w:cs="Arial"/>
                <w:bCs/>
              </w:rPr>
            </w:pPr>
          </w:p>
        </w:tc>
        <w:tc>
          <w:tcPr>
            <w:tcW w:w="842" w:type="pct"/>
            <w:tcBorders>
              <w:top w:val="single" w:sz="2" w:space="0" w:color="C0C0C0"/>
              <w:bottom w:val="single" w:sz="6" w:space="0" w:color="C0C0C0"/>
            </w:tcBorders>
          </w:tcPr>
          <w:p w14:paraId="37106B2E" w14:textId="77777777" w:rsidR="00B05C53" w:rsidRDefault="00B05C53" w:rsidP="00F23202">
            <w:pPr>
              <w:rPr>
                <w:rFonts w:ascii="Arial" w:hAnsi="Arial" w:cs="Arial"/>
                <w:b/>
                <w:bCs/>
              </w:rPr>
            </w:pPr>
          </w:p>
        </w:tc>
      </w:tr>
      <w:tr w:rsidR="00B05C53" w:rsidRPr="003504A3" w14:paraId="25506ECC" w14:textId="77777777" w:rsidTr="00046994">
        <w:trPr>
          <w:tblCellSpacing w:w="7" w:type="dxa"/>
          <w:jc w:val="center"/>
        </w:trPr>
        <w:tc>
          <w:tcPr>
            <w:tcW w:w="2476" w:type="pct"/>
          </w:tcPr>
          <w:p w14:paraId="0C00E2F4" w14:textId="77777777" w:rsidR="00B05C53" w:rsidRPr="00326E8D" w:rsidRDefault="00B05C53" w:rsidP="00F23202">
            <w:pPr>
              <w:pStyle w:val="CommentText"/>
              <w:rPr>
                <w:rFonts w:ascii="Arial" w:eastAsia="Arial Unicode MS" w:hAnsi="Arial" w:cs="Arial"/>
                <w:szCs w:val="24"/>
              </w:rPr>
            </w:pPr>
            <w:r w:rsidRPr="00326E8D">
              <w:rPr>
                <w:rFonts w:ascii="Arial" w:hAnsi="Arial" w:cs="Arial"/>
              </w:rPr>
              <w:t xml:space="preserve">Rolls weighing less than 3,000 </w:t>
            </w:r>
            <w:proofErr w:type="spellStart"/>
            <w:r w:rsidRPr="00326E8D">
              <w:rPr>
                <w:rFonts w:ascii="Arial" w:hAnsi="Arial" w:cs="Arial"/>
              </w:rPr>
              <w:t>lbs</w:t>
            </w:r>
            <w:proofErr w:type="spellEnd"/>
          </w:p>
        </w:tc>
        <w:tc>
          <w:tcPr>
            <w:tcW w:w="944" w:type="pct"/>
            <w:vAlign w:val="center"/>
          </w:tcPr>
          <w:p w14:paraId="190F6E9A" w14:textId="77777777" w:rsidR="00B05C53" w:rsidRPr="00F30F1F" w:rsidRDefault="00387A29" w:rsidP="0073566D">
            <w:pPr>
              <w:pStyle w:val="IndexHeading"/>
              <w:jc w:val="center"/>
              <w:rPr>
                <w:b w:val="0"/>
                <w:color w:val="000000"/>
              </w:rPr>
            </w:pPr>
            <w:r>
              <w:rPr>
                <w:b w:val="0"/>
                <w:color w:val="000000"/>
              </w:rPr>
              <w:t>$</w:t>
            </w:r>
            <w:r w:rsidR="005B156B">
              <w:rPr>
                <w:b w:val="0"/>
                <w:color w:val="000000"/>
              </w:rPr>
              <w:t>3.64</w:t>
            </w:r>
          </w:p>
        </w:tc>
        <w:tc>
          <w:tcPr>
            <w:tcW w:w="694" w:type="pct"/>
            <w:vAlign w:val="center"/>
          </w:tcPr>
          <w:p w14:paraId="0012DA1F" w14:textId="77777777" w:rsidR="00B05C53" w:rsidRPr="00F30F1F" w:rsidRDefault="00BE6BCD" w:rsidP="0073566D">
            <w:pPr>
              <w:jc w:val="center"/>
              <w:rPr>
                <w:rFonts w:ascii="Arial" w:hAnsi="Arial" w:cs="Arial"/>
                <w:bCs/>
                <w:color w:val="000000"/>
              </w:rPr>
            </w:pPr>
            <w:r>
              <w:rPr>
                <w:rFonts w:ascii="Arial" w:hAnsi="Arial" w:cs="Arial"/>
                <w:bCs/>
                <w:color w:val="000000"/>
              </w:rPr>
              <w:t>$</w:t>
            </w:r>
            <w:r w:rsidR="005B156B">
              <w:rPr>
                <w:rFonts w:ascii="Arial" w:hAnsi="Arial" w:cs="Arial"/>
                <w:bCs/>
                <w:color w:val="000000"/>
              </w:rPr>
              <w:t>10.73</w:t>
            </w:r>
          </w:p>
        </w:tc>
        <w:tc>
          <w:tcPr>
            <w:tcW w:w="842" w:type="pct"/>
            <w:vAlign w:val="center"/>
          </w:tcPr>
          <w:p w14:paraId="6E46985F" w14:textId="77777777" w:rsidR="00B05C53" w:rsidRPr="003504A3" w:rsidRDefault="00B05C53" w:rsidP="00F23202">
            <w:pPr>
              <w:jc w:val="center"/>
              <w:rPr>
                <w:rFonts w:ascii="Arial" w:hAnsi="Arial" w:cs="Arial"/>
                <w:b/>
                <w:bCs/>
                <w:color w:val="FF0000"/>
              </w:rPr>
            </w:pPr>
          </w:p>
        </w:tc>
      </w:tr>
      <w:tr w:rsidR="00B05C53" w:rsidRPr="003504A3" w14:paraId="35FC8CB6" w14:textId="77777777" w:rsidTr="00046994">
        <w:trPr>
          <w:tblCellSpacing w:w="7" w:type="dxa"/>
          <w:jc w:val="center"/>
        </w:trPr>
        <w:tc>
          <w:tcPr>
            <w:tcW w:w="2476" w:type="pct"/>
          </w:tcPr>
          <w:p w14:paraId="19B75A29" w14:textId="77777777" w:rsidR="00B05C53" w:rsidRPr="00326E8D" w:rsidRDefault="00B05C53" w:rsidP="00F23202">
            <w:pPr>
              <w:pStyle w:val="CommentText"/>
              <w:rPr>
                <w:rFonts w:ascii="Arial" w:eastAsia="Arial Unicode MS" w:hAnsi="Arial" w:cs="Arial"/>
                <w:szCs w:val="24"/>
              </w:rPr>
            </w:pPr>
            <w:r w:rsidRPr="00326E8D">
              <w:rPr>
                <w:rFonts w:ascii="Arial" w:hAnsi="Arial" w:cs="Arial"/>
              </w:rPr>
              <w:t xml:space="preserve">Rolls weighing 3,000 </w:t>
            </w:r>
            <w:proofErr w:type="spellStart"/>
            <w:r w:rsidRPr="00326E8D">
              <w:rPr>
                <w:rFonts w:ascii="Arial" w:hAnsi="Arial" w:cs="Arial"/>
              </w:rPr>
              <w:t>lbs</w:t>
            </w:r>
            <w:proofErr w:type="spellEnd"/>
            <w:r w:rsidRPr="00326E8D">
              <w:rPr>
                <w:rFonts w:ascii="Arial" w:hAnsi="Arial" w:cs="Arial"/>
              </w:rPr>
              <w:t xml:space="preserve"> and over</w:t>
            </w:r>
          </w:p>
        </w:tc>
        <w:tc>
          <w:tcPr>
            <w:tcW w:w="944" w:type="pct"/>
            <w:vAlign w:val="center"/>
          </w:tcPr>
          <w:p w14:paraId="2A0A8667" w14:textId="77777777" w:rsidR="00B05C53" w:rsidRPr="00F30F1F" w:rsidRDefault="00387A29" w:rsidP="0073566D">
            <w:pPr>
              <w:jc w:val="center"/>
              <w:rPr>
                <w:rFonts w:ascii="Arial" w:hAnsi="Arial" w:cs="Arial"/>
                <w:bCs/>
                <w:color w:val="000000"/>
              </w:rPr>
            </w:pPr>
            <w:r>
              <w:rPr>
                <w:rFonts w:ascii="Arial" w:hAnsi="Arial" w:cs="Arial"/>
                <w:bCs/>
                <w:color w:val="000000"/>
              </w:rPr>
              <w:t>$</w:t>
            </w:r>
            <w:r w:rsidR="005B156B">
              <w:rPr>
                <w:rFonts w:ascii="Arial" w:hAnsi="Arial" w:cs="Arial"/>
                <w:bCs/>
                <w:color w:val="000000"/>
              </w:rPr>
              <w:t>3.64</w:t>
            </w:r>
          </w:p>
        </w:tc>
        <w:tc>
          <w:tcPr>
            <w:tcW w:w="694" w:type="pct"/>
            <w:vAlign w:val="center"/>
          </w:tcPr>
          <w:p w14:paraId="70D2D709" w14:textId="77777777" w:rsidR="00B05C53" w:rsidRPr="00F30F1F" w:rsidRDefault="00BE6BCD" w:rsidP="0073566D">
            <w:pPr>
              <w:jc w:val="center"/>
              <w:rPr>
                <w:rFonts w:ascii="Arial" w:hAnsi="Arial" w:cs="Arial"/>
                <w:bCs/>
                <w:color w:val="000000"/>
              </w:rPr>
            </w:pPr>
            <w:r>
              <w:rPr>
                <w:rFonts w:ascii="Arial" w:hAnsi="Arial" w:cs="Arial"/>
                <w:bCs/>
                <w:color w:val="000000"/>
              </w:rPr>
              <w:t>$</w:t>
            </w:r>
            <w:r w:rsidR="005B156B">
              <w:rPr>
                <w:rFonts w:ascii="Arial" w:hAnsi="Arial" w:cs="Arial"/>
                <w:bCs/>
                <w:color w:val="000000"/>
              </w:rPr>
              <w:t>9.26</w:t>
            </w:r>
          </w:p>
        </w:tc>
        <w:tc>
          <w:tcPr>
            <w:tcW w:w="842" w:type="pct"/>
            <w:vAlign w:val="center"/>
          </w:tcPr>
          <w:p w14:paraId="63906842" w14:textId="77777777" w:rsidR="00B05C53" w:rsidRPr="003504A3" w:rsidRDefault="00B05C53" w:rsidP="00F23202">
            <w:pPr>
              <w:jc w:val="center"/>
              <w:rPr>
                <w:rFonts w:ascii="Arial" w:hAnsi="Arial" w:cs="Arial"/>
                <w:b/>
                <w:bCs/>
                <w:color w:val="FF0000"/>
              </w:rPr>
            </w:pPr>
          </w:p>
        </w:tc>
      </w:tr>
    </w:tbl>
    <w:p w14:paraId="34AEE8B3" w14:textId="77777777" w:rsidR="00B05C53" w:rsidRDefault="00B05C53">
      <w:pPr>
        <w:spacing w:line="480" w:lineRule="auto"/>
        <w:rPr>
          <w:rFonts w:ascii="Arial" w:hAnsi="Arial" w:cs="Arial"/>
          <w:u w:val="single"/>
        </w:rPr>
      </w:pPr>
    </w:p>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3878"/>
        <w:gridCol w:w="1349"/>
        <w:gridCol w:w="1441"/>
        <w:gridCol w:w="1267"/>
      </w:tblGrid>
      <w:tr w:rsidR="00407DEF" w14:paraId="6B42D7BC" w14:textId="77777777" w:rsidTr="00046994">
        <w:trPr>
          <w:tblCellSpacing w:w="7" w:type="dxa"/>
          <w:jc w:val="center"/>
        </w:trPr>
        <w:tc>
          <w:tcPr>
            <w:tcW w:w="2430" w:type="pct"/>
          </w:tcPr>
          <w:p w14:paraId="3521F8EA" w14:textId="77777777" w:rsidR="00407DEF" w:rsidRDefault="00407DEF">
            <w:pPr>
              <w:rPr>
                <w:rFonts w:ascii="Arial" w:eastAsia="Arial Unicode MS" w:hAnsi="Arial" w:cs="Arial"/>
                <w:szCs w:val="24"/>
              </w:rPr>
            </w:pPr>
            <w:r>
              <w:rPr>
                <w:rFonts w:ascii="Arial" w:hAnsi="Arial" w:cs="Arial"/>
              </w:rPr>
              <w:t>Fiberboard rolls from flatbed trucks</w:t>
            </w:r>
          </w:p>
        </w:tc>
        <w:tc>
          <w:tcPr>
            <w:tcW w:w="841" w:type="pct"/>
          </w:tcPr>
          <w:p w14:paraId="7356F355" w14:textId="77777777" w:rsidR="00407DEF" w:rsidRDefault="00407DEF">
            <w:pPr>
              <w:rPr>
                <w:rFonts w:ascii="Arial" w:hAnsi="Arial" w:cs="Arial"/>
              </w:rPr>
            </w:pPr>
          </w:p>
        </w:tc>
        <w:tc>
          <w:tcPr>
            <w:tcW w:w="899" w:type="pct"/>
            <w:vAlign w:val="center"/>
          </w:tcPr>
          <w:p w14:paraId="69C20B46" w14:textId="77777777" w:rsidR="00407DEF" w:rsidRPr="00F30F1F" w:rsidRDefault="000C0B90" w:rsidP="0073566D">
            <w:pPr>
              <w:pStyle w:val="IndexHeading"/>
              <w:jc w:val="center"/>
              <w:rPr>
                <w:b w:val="0"/>
                <w:color w:val="000000"/>
              </w:rPr>
            </w:pPr>
            <w:r>
              <w:rPr>
                <w:b w:val="0"/>
                <w:color w:val="000000"/>
              </w:rPr>
              <w:t>$</w:t>
            </w:r>
            <w:r w:rsidR="005B156B">
              <w:rPr>
                <w:b w:val="0"/>
                <w:color w:val="000000"/>
              </w:rPr>
              <w:t>5.36</w:t>
            </w:r>
          </w:p>
        </w:tc>
        <w:tc>
          <w:tcPr>
            <w:tcW w:w="785" w:type="pct"/>
          </w:tcPr>
          <w:p w14:paraId="54375EF6" w14:textId="77777777" w:rsidR="00407DEF" w:rsidRPr="00F30F1F" w:rsidRDefault="00407DEF">
            <w:pPr>
              <w:rPr>
                <w:rFonts w:ascii="Arial" w:hAnsi="Arial" w:cs="Arial"/>
                <w:color w:val="000000"/>
              </w:rPr>
            </w:pPr>
          </w:p>
        </w:tc>
      </w:tr>
    </w:tbl>
    <w:p w14:paraId="7E5B355D" w14:textId="77777777" w:rsidR="005A3101" w:rsidRDefault="005A3101"/>
    <w:p w14:paraId="0C1B2A8C" w14:textId="77777777" w:rsidR="00920DA2" w:rsidRDefault="00920DA2" w:rsidP="00920DA2"/>
    <w:p w14:paraId="093BF6C8" w14:textId="77777777" w:rsidR="00920DA2" w:rsidRDefault="00920DA2" w:rsidP="00920DA2"/>
    <w:p w14:paraId="5C7719CA" w14:textId="77777777" w:rsidR="00504D67" w:rsidRDefault="00504D67" w:rsidP="00920DA2"/>
    <w:p w14:paraId="602550FE" w14:textId="77777777" w:rsidR="00920DA2" w:rsidRDefault="00920DA2" w:rsidP="00920DA2"/>
    <w:p w14:paraId="12A10EB9" w14:textId="77777777" w:rsidR="00E92832" w:rsidRDefault="00E92832">
      <w:pPr>
        <w:pStyle w:val="NoteHeading"/>
        <w:rPr>
          <w:b/>
          <w:bCs/>
          <w:color w:val="FF6600"/>
        </w:rPr>
      </w:pPr>
    </w:p>
    <w:p w14:paraId="47BE78A4" w14:textId="77777777" w:rsidR="00E92832" w:rsidRDefault="0056661D" w:rsidP="0056661D">
      <w:pPr>
        <w:pStyle w:val="NoteHeading"/>
        <w:jc w:val="center"/>
        <w:rPr>
          <w:color w:val="000000"/>
        </w:rPr>
      </w:pPr>
      <w:r w:rsidRPr="00F30F1F">
        <w:rPr>
          <w:color w:val="000000"/>
        </w:rPr>
        <w:t>(* Heavy Lift Wharfage – See Section 4, Item 406)</w:t>
      </w:r>
    </w:p>
    <w:p w14:paraId="71271693" w14:textId="77777777" w:rsidR="00D810C3" w:rsidRDefault="00D810C3" w:rsidP="00D810C3">
      <w:pPr>
        <w:jc w:val="center"/>
        <w:rPr>
          <w:rFonts w:ascii="Arial" w:hAnsi="Arial" w:cs="Arial"/>
          <w:color w:val="000000"/>
        </w:rPr>
      </w:pPr>
      <w:r w:rsidRPr="00275B06">
        <w:rPr>
          <w:color w:val="000000"/>
        </w:rPr>
        <w:t>(</w:t>
      </w:r>
      <w:r w:rsidRPr="00275B06">
        <w:rPr>
          <w:rFonts w:ascii="Arial" w:hAnsi="Arial" w:cs="Arial"/>
          <w:color w:val="000000"/>
        </w:rPr>
        <w:t>** Charges for Miscellaneous Services - See Section 4, Item 400)</w:t>
      </w:r>
    </w:p>
    <w:p w14:paraId="0399EDEE" w14:textId="77777777" w:rsidR="00F26C15" w:rsidRDefault="00F26C15" w:rsidP="00D810C3">
      <w:pPr>
        <w:jc w:val="center"/>
        <w:rPr>
          <w:rFonts w:ascii="Arial" w:hAnsi="Arial" w:cs="Arial"/>
          <w:color w:val="000000"/>
        </w:rPr>
      </w:pPr>
    </w:p>
    <w:p w14:paraId="434985EC" w14:textId="77777777" w:rsidR="00F26C15" w:rsidRPr="00275B06" w:rsidRDefault="00F26C15" w:rsidP="00D810C3">
      <w:pPr>
        <w:jc w:val="center"/>
        <w:rPr>
          <w:color w:val="000000"/>
        </w:rPr>
      </w:pPr>
    </w:p>
    <w:p w14:paraId="76A38CFE" w14:textId="77777777" w:rsidR="00504D67" w:rsidRDefault="00504D67">
      <w:pPr>
        <w:pStyle w:val="NoteHeading"/>
        <w:rPr>
          <w:b/>
          <w:bCs/>
          <w:color w:val="FF6600"/>
        </w:rPr>
      </w:pPr>
    </w:p>
    <w:p w14:paraId="7B64D971" w14:textId="77777777" w:rsidR="00407DEF" w:rsidRPr="00CE35FF" w:rsidRDefault="00407DEF">
      <w:pPr>
        <w:pStyle w:val="NoteHeading"/>
        <w:rPr>
          <w:b/>
          <w:bCs/>
        </w:rPr>
      </w:pPr>
      <w:r w:rsidRPr="00C7751A">
        <w:rPr>
          <w:b/>
          <w:bCs/>
          <w:color w:val="FF6600"/>
        </w:rPr>
        <w:t>352…STONE - (Wharfage and Loading)</w:t>
      </w:r>
    </w:p>
    <w:p w14:paraId="66F6B6EA" w14:textId="77777777" w:rsidR="00100714" w:rsidRPr="00E0518A" w:rsidRDefault="00100714" w:rsidP="00100714">
      <w:pPr>
        <w:rPr>
          <w:rFonts w:ascii="Arial" w:eastAsia="Arial Unicode MS" w:hAnsi="Arial" w:cs="Arial"/>
          <w:b/>
          <w:color w:val="FF0000"/>
        </w:rPr>
      </w:pPr>
      <w:r w:rsidRPr="00F30F1F">
        <w:rPr>
          <w:rFonts w:ascii="Arial" w:eastAsia="Arial Unicode MS" w:hAnsi="Arial" w:cs="Arial"/>
          <w:color w:val="000000"/>
        </w:rPr>
        <w:t xml:space="preserve">(EFFECTIVE: October 1, </w:t>
      </w:r>
      <w:r w:rsidR="003C743F">
        <w:rPr>
          <w:rFonts w:ascii="Arial" w:eastAsia="Arial Unicode MS" w:hAnsi="Arial" w:cs="Arial"/>
          <w:color w:val="000000"/>
        </w:rPr>
        <w:t>20</w:t>
      </w:r>
      <w:r w:rsidR="00586E3D">
        <w:rPr>
          <w:rFonts w:ascii="Arial" w:eastAsia="Arial Unicode MS" w:hAnsi="Arial" w:cs="Arial"/>
          <w:color w:val="000000"/>
        </w:rPr>
        <w:t>21</w:t>
      </w:r>
      <w:proofErr w:type="gramStart"/>
      <w:r w:rsidR="00042AF7">
        <w:rPr>
          <w:rFonts w:ascii="Arial" w:eastAsia="Arial Unicode MS" w:hAnsi="Arial" w:cs="Arial"/>
          <w:color w:val="000000"/>
        </w:rPr>
        <w:t>)</w:t>
      </w:r>
      <w:r w:rsidR="00586E3D">
        <w:rPr>
          <w:rFonts w:ascii="Arial" w:eastAsia="Arial Unicode MS" w:hAnsi="Arial" w:cs="Arial"/>
          <w:color w:val="000000"/>
        </w:rPr>
        <w:t xml:space="preserve"> </w:t>
      </w:r>
      <w:r w:rsidR="00586E3D" w:rsidRPr="00046994">
        <w:rPr>
          <w:rFonts w:ascii="Arial" w:eastAsia="Arial Unicode MS" w:hAnsi="Arial" w:cs="Arial"/>
          <w:b/>
          <w:bCs/>
          <w:color w:val="000000"/>
        </w:rPr>
        <w:t xml:space="preserve"> </w:t>
      </w:r>
      <w:r w:rsidR="0018588B" w:rsidRPr="00046994">
        <w:rPr>
          <w:rFonts w:ascii="Arial" w:eastAsia="Arial Unicode MS" w:hAnsi="Arial" w:cs="Arial"/>
          <w:b/>
          <w:bCs/>
          <w:color w:val="000000"/>
        </w:rPr>
        <w:t>(</w:t>
      </w:r>
      <w:proofErr w:type="gramEnd"/>
      <w:r w:rsidR="0018588B" w:rsidRPr="00046994">
        <w:rPr>
          <w:rFonts w:ascii="Arial" w:eastAsia="Arial Unicode MS" w:hAnsi="Arial" w:cs="Arial"/>
          <w:b/>
          <w:bCs/>
          <w:color w:val="000000"/>
        </w:rPr>
        <w:t>A)</w:t>
      </w:r>
    </w:p>
    <w:p w14:paraId="21D41A62" w14:textId="77777777" w:rsidR="00407DEF" w:rsidRDefault="00407DEF"/>
    <w:tbl>
      <w:tblPr>
        <w:tblW w:w="8166"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131"/>
        <w:gridCol w:w="1392"/>
        <w:gridCol w:w="1280"/>
        <w:gridCol w:w="1363"/>
      </w:tblGrid>
      <w:tr w:rsidR="00407DEF" w14:paraId="2F1EAA02" w14:textId="77777777" w:rsidTr="00046994">
        <w:trPr>
          <w:trHeight w:val="262"/>
          <w:tblCellSpacing w:w="7" w:type="dxa"/>
          <w:jc w:val="center"/>
        </w:trPr>
        <w:tc>
          <w:tcPr>
            <w:tcW w:w="2517" w:type="pct"/>
            <w:shd w:val="clear" w:color="auto" w:fill="FFFF99"/>
          </w:tcPr>
          <w:p w14:paraId="6104E03D" w14:textId="77777777" w:rsidR="00407DEF" w:rsidRDefault="00407DEF">
            <w:pPr>
              <w:rPr>
                <w:rFonts w:ascii="Arial" w:eastAsia="Arial Unicode MS" w:hAnsi="Arial" w:cs="Arial"/>
                <w:szCs w:val="24"/>
              </w:rPr>
            </w:pPr>
            <w:r>
              <w:rPr>
                <w:rFonts w:ascii="Arial" w:hAnsi="Arial" w:cs="Arial"/>
              </w:rPr>
              <w:t> Namely Cornwall, Granite, Marble, Onyx</w:t>
            </w:r>
          </w:p>
        </w:tc>
        <w:tc>
          <w:tcPr>
            <w:tcW w:w="844" w:type="pct"/>
            <w:shd w:val="clear" w:color="auto" w:fill="FFFF99"/>
          </w:tcPr>
          <w:p w14:paraId="131B7EAC"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775" w:type="pct"/>
            <w:shd w:val="clear" w:color="auto" w:fill="FFFF99"/>
          </w:tcPr>
          <w:p w14:paraId="20D73F4A" w14:textId="77777777" w:rsidR="00407DEF" w:rsidRDefault="00407DEF">
            <w:pPr>
              <w:rPr>
                <w:rFonts w:ascii="Arial" w:hAnsi="Arial" w:cs="Arial"/>
                <w:b/>
                <w:bCs/>
              </w:rPr>
            </w:pPr>
            <w:r>
              <w:rPr>
                <w:rFonts w:ascii="Arial" w:hAnsi="Arial" w:cs="Arial"/>
                <w:b/>
                <w:bCs/>
              </w:rPr>
              <w:t>Unloading</w:t>
            </w:r>
          </w:p>
        </w:tc>
        <w:tc>
          <w:tcPr>
            <w:tcW w:w="822" w:type="pct"/>
            <w:shd w:val="clear" w:color="auto" w:fill="FFFF99"/>
          </w:tcPr>
          <w:p w14:paraId="7CA3B333" w14:textId="77777777" w:rsidR="00407DEF" w:rsidRDefault="00407DEF">
            <w:pPr>
              <w:rPr>
                <w:rFonts w:ascii="Arial" w:hAnsi="Arial" w:cs="Arial"/>
                <w:b/>
                <w:bCs/>
              </w:rPr>
            </w:pPr>
            <w:r>
              <w:rPr>
                <w:rFonts w:ascii="Arial" w:hAnsi="Arial" w:cs="Arial"/>
                <w:b/>
                <w:bCs/>
              </w:rPr>
              <w:t>Loading</w:t>
            </w:r>
          </w:p>
        </w:tc>
      </w:tr>
      <w:tr w:rsidR="00407DEF" w14:paraId="35C84247" w14:textId="77777777" w:rsidTr="00046994">
        <w:trPr>
          <w:trHeight w:val="297"/>
          <w:tblCellSpacing w:w="7" w:type="dxa"/>
          <w:jc w:val="center"/>
        </w:trPr>
        <w:tc>
          <w:tcPr>
            <w:tcW w:w="2517" w:type="pct"/>
          </w:tcPr>
          <w:p w14:paraId="466CD994" w14:textId="77777777" w:rsidR="00407DEF" w:rsidRDefault="00407DEF">
            <w:pPr>
              <w:rPr>
                <w:rFonts w:ascii="Arial" w:eastAsia="Arial Unicode MS" w:hAnsi="Arial" w:cs="Arial"/>
                <w:szCs w:val="24"/>
              </w:rPr>
            </w:pPr>
            <w:r>
              <w:rPr>
                <w:rFonts w:ascii="Arial" w:hAnsi="Arial" w:cs="Arial"/>
              </w:rPr>
              <w:t>To rail</w:t>
            </w:r>
            <w:r w:rsidR="0008083B">
              <w:rPr>
                <w:rFonts w:ascii="Arial" w:hAnsi="Arial" w:cs="Arial"/>
              </w:rPr>
              <w:t xml:space="preserve"> </w:t>
            </w:r>
            <w:r>
              <w:rPr>
                <w:rFonts w:ascii="Arial" w:hAnsi="Arial" w:cs="Arial"/>
              </w:rPr>
              <w:t>cars</w:t>
            </w:r>
          </w:p>
        </w:tc>
        <w:tc>
          <w:tcPr>
            <w:tcW w:w="844" w:type="pct"/>
            <w:vAlign w:val="center"/>
          </w:tcPr>
          <w:p w14:paraId="58E3EE36" w14:textId="77777777" w:rsidR="00407DEF" w:rsidRPr="00F30F1F" w:rsidRDefault="004B04A7">
            <w:pPr>
              <w:pStyle w:val="IndexHeading"/>
              <w:jc w:val="center"/>
              <w:rPr>
                <w:b w:val="0"/>
                <w:color w:val="000000"/>
              </w:rPr>
            </w:pPr>
            <w:r>
              <w:rPr>
                <w:b w:val="0"/>
                <w:color w:val="000000"/>
              </w:rPr>
              <w:t>$</w:t>
            </w:r>
            <w:r w:rsidR="005B156B">
              <w:rPr>
                <w:b w:val="0"/>
                <w:color w:val="000000"/>
              </w:rPr>
              <w:t>3.75</w:t>
            </w:r>
          </w:p>
        </w:tc>
        <w:tc>
          <w:tcPr>
            <w:tcW w:w="775" w:type="pct"/>
            <w:vAlign w:val="center"/>
          </w:tcPr>
          <w:p w14:paraId="3B367997" w14:textId="77777777" w:rsidR="00407DEF" w:rsidRPr="00F30F1F" w:rsidRDefault="00407DEF">
            <w:pPr>
              <w:jc w:val="center"/>
              <w:rPr>
                <w:rFonts w:ascii="Arial" w:hAnsi="Arial" w:cs="Arial"/>
                <w:color w:val="000000"/>
              </w:rPr>
            </w:pPr>
          </w:p>
        </w:tc>
        <w:tc>
          <w:tcPr>
            <w:tcW w:w="822" w:type="pct"/>
            <w:vAlign w:val="center"/>
          </w:tcPr>
          <w:p w14:paraId="33E365E1" w14:textId="77777777" w:rsidR="00407DEF" w:rsidRPr="00F30F1F" w:rsidRDefault="000C0B90" w:rsidP="00351D77">
            <w:pPr>
              <w:pStyle w:val="IndexHeading"/>
              <w:jc w:val="center"/>
              <w:rPr>
                <w:b w:val="0"/>
                <w:color w:val="000000"/>
              </w:rPr>
            </w:pPr>
            <w:r>
              <w:rPr>
                <w:b w:val="0"/>
                <w:color w:val="000000"/>
              </w:rPr>
              <w:t>$</w:t>
            </w:r>
            <w:r w:rsidR="005B156B">
              <w:rPr>
                <w:b w:val="0"/>
                <w:color w:val="000000"/>
              </w:rPr>
              <w:t>11.24</w:t>
            </w:r>
          </w:p>
        </w:tc>
      </w:tr>
      <w:tr w:rsidR="00407DEF" w14:paraId="6BA53C64" w14:textId="77777777" w:rsidTr="00046994">
        <w:trPr>
          <w:trHeight w:val="262"/>
          <w:tblCellSpacing w:w="7" w:type="dxa"/>
          <w:jc w:val="center"/>
        </w:trPr>
        <w:tc>
          <w:tcPr>
            <w:tcW w:w="2517" w:type="pct"/>
          </w:tcPr>
          <w:p w14:paraId="5EA379F4" w14:textId="77777777" w:rsidR="00407DEF" w:rsidRDefault="00407DEF">
            <w:pPr>
              <w:rPr>
                <w:rFonts w:ascii="Arial" w:eastAsia="Arial Unicode MS" w:hAnsi="Arial" w:cs="Arial"/>
                <w:szCs w:val="24"/>
              </w:rPr>
            </w:pPr>
            <w:r>
              <w:rPr>
                <w:rFonts w:ascii="Arial" w:hAnsi="Arial" w:cs="Arial"/>
              </w:rPr>
              <w:t>To flatbed trucks</w:t>
            </w:r>
          </w:p>
        </w:tc>
        <w:tc>
          <w:tcPr>
            <w:tcW w:w="844" w:type="pct"/>
            <w:vAlign w:val="center"/>
          </w:tcPr>
          <w:p w14:paraId="408A6F84" w14:textId="77777777" w:rsidR="00407DEF" w:rsidRPr="00F30F1F" w:rsidRDefault="004B04A7">
            <w:pPr>
              <w:jc w:val="center"/>
              <w:rPr>
                <w:rFonts w:ascii="Arial" w:hAnsi="Arial" w:cs="Arial"/>
                <w:bCs/>
                <w:color w:val="000000"/>
              </w:rPr>
            </w:pPr>
            <w:r>
              <w:rPr>
                <w:rFonts w:ascii="Arial" w:hAnsi="Arial" w:cs="Arial"/>
                <w:bCs/>
                <w:color w:val="000000"/>
              </w:rPr>
              <w:t>$</w:t>
            </w:r>
            <w:r w:rsidR="005B156B">
              <w:rPr>
                <w:rFonts w:ascii="Arial" w:hAnsi="Arial" w:cs="Arial"/>
                <w:bCs/>
                <w:color w:val="000000"/>
              </w:rPr>
              <w:t>3.75</w:t>
            </w:r>
          </w:p>
        </w:tc>
        <w:tc>
          <w:tcPr>
            <w:tcW w:w="775" w:type="pct"/>
            <w:vAlign w:val="center"/>
          </w:tcPr>
          <w:p w14:paraId="19E4E7AF" w14:textId="77777777" w:rsidR="00407DEF" w:rsidRPr="00F30F1F" w:rsidRDefault="00407DEF">
            <w:pPr>
              <w:jc w:val="center"/>
              <w:rPr>
                <w:rFonts w:ascii="Arial" w:hAnsi="Arial" w:cs="Arial"/>
                <w:color w:val="000000"/>
              </w:rPr>
            </w:pPr>
          </w:p>
        </w:tc>
        <w:tc>
          <w:tcPr>
            <w:tcW w:w="822" w:type="pct"/>
            <w:vAlign w:val="center"/>
          </w:tcPr>
          <w:p w14:paraId="7D98D80C" w14:textId="77777777" w:rsidR="00407DEF" w:rsidRPr="00F30F1F" w:rsidRDefault="000C0B90" w:rsidP="00351D77">
            <w:pPr>
              <w:jc w:val="center"/>
              <w:rPr>
                <w:rFonts w:ascii="Arial" w:hAnsi="Arial" w:cs="Arial"/>
                <w:bCs/>
                <w:color w:val="000000"/>
              </w:rPr>
            </w:pPr>
            <w:r>
              <w:rPr>
                <w:rFonts w:ascii="Arial" w:hAnsi="Arial" w:cs="Arial"/>
                <w:bCs/>
                <w:color w:val="000000"/>
              </w:rPr>
              <w:t>$</w:t>
            </w:r>
            <w:r w:rsidR="005B156B">
              <w:rPr>
                <w:rFonts w:ascii="Arial" w:hAnsi="Arial" w:cs="Arial"/>
                <w:bCs/>
                <w:color w:val="000000"/>
              </w:rPr>
              <w:t>5.68</w:t>
            </w:r>
          </w:p>
        </w:tc>
      </w:tr>
    </w:tbl>
    <w:p w14:paraId="3D0AC83B" w14:textId="77777777" w:rsidR="00407DEF" w:rsidRDefault="00407DEF" w:rsidP="00100714">
      <w:pPr>
        <w:pStyle w:val="NoteHeading"/>
      </w:pPr>
    </w:p>
    <w:p w14:paraId="61B05BAB" w14:textId="77777777" w:rsidR="00407DEF" w:rsidRPr="00ED211B" w:rsidRDefault="00407DEF" w:rsidP="00100714">
      <w:pPr>
        <w:pStyle w:val="NoteHeading"/>
        <w:rPr>
          <w:b/>
          <w:bCs/>
        </w:rPr>
      </w:pPr>
      <w:r w:rsidRPr="00C7751A">
        <w:rPr>
          <w:b/>
          <w:bCs/>
          <w:color w:val="FF6600"/>
        </w:rPr>
        <w:t>356…TIRES, RUBBER, PNEUMATIC AND PARTS</w:t>
      </w:r>
    </w:p>
    <w:p w14:paraId="45B99FF7" w14:textId="77777777" w:rsidR="00100714" w:rsidRPr="0018588B" w:rsidRDefault="00100714" w:rsidP="00100714">
      <w:pPr>
        <w:rPr>
          <w:rFonts w:ascii="Arial" w:eastAsia="Arial Unicode MS" w:hAnsi="Arial" w:cs="Arial"/>
          <w:b/>
          <w:bCs/>
          <w:color w:val="FF0000"/>
        </w:rPr>
      </w:pPr>
      <w:r w:rsidRPr="00F30F1F">
        <w:rPr>
          <w:rFonts w:ascii="Arial" w:eastAsia="Arial Unicode MS" w:hAnsi="Arial" w:cs="Arial"/>
          <w:color w:val="000000"/>
        </w:rPr>
        <w:t xml:space="preserve">(EFFECTIVE: October 1, </w:t>
      </w:r>
      <w:r w:rsidR="003C743F">
        <w:rPr>
          <w:rFonts w:ascii="Arial" w:eastAsia="Arial Unicode MS" w:hAnsi="Arial" w:cs="Arial"/>
          <w:color w:val="000000"/>
        </w:rPr>
        <w:t>2018</w:t>
      </w:r>
      <w:r w:rsidR="00042AF7">
        <w:rPr>
          <w:rFonts w:ascii="Arial" w:eastAsia="Arial Unicode MS" w:hAnsi="Arial" w:cs="Arial"/>
          <w:color w:val="000000"/>
        </w:rPr>
        <w:t>)</w:t>
      </w:r>
      <w:r w:rsidR="0018588B">
        <w:rPr>
          <w:rFonts w:ascii="Arial" w:eastAsia="Arial Unicode MS" w:hAnsi="Arial" w:cs="Arial"/>
          <w:b/>
          <w:bCs/>
          <w:color w:val="000000"/>
        </w:rPr>
        <w:t xml:space="preserve"> (A)</w:t>
      </w:r>
    </w:p>
    <w:p w14:paraId="7D3A8F55" w14:textId="77777777" w:rsidR="00100714" w:rsidRPr="00100714" w:rsidRDefault="00100714" w:rsidP="00100714"/>
    <w:tbl>
      <w:tblPr>
        <w:tblW w:w="8229"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282"/>
        <w:gridCol w:w="1244"/>
        <w:gridCol w:w="1353"/>
        <w:gridCol w:w="1350"/>
      </w:tblGrid>
      <w:tr w:rsidR="005B156B" w14:paraId="03E9B7B1" w14:textId="77777777" w:rsidTr="00046994">
        <w:trPr>
          <w:trHeight w:val="219"/>
          <w:tblCellSpacing w:w="7" w:type="dxa"/>
          <w:jc w:val="center"/>
        </w:trPr>
        <w:tc>
          <w:tcPr>
            <w:tcW w:w="2597" w:type="pct"/>
            <w:shd w:val="clear" w:color="auto" w:fill="FFFF99"/>
          </w:tcPr>
          <w:p w14:paraId="4A99B075" w14:textId="77777777" w:rsidR="00407DEF" w:rsidRDefault="00407DEF">
            <w:pPr>
              <w:rPr>
                <w:rFonts w:ascii="Arial" w:eastAsia="Arial Unicode MS" w:hAnsi="Arial" w:cs="Arial"/>
                <w:szCs w:val="24"/>
              </w:rPr>
            </w:pPr>
            <w:r>
              <w:rPr>
                <w:rFonts w:ascii="Arial" w:hAnsi="Arial" w:cs="Arial"/>
              </w:rPr>
              <w:t> </w:t>
            </w:r>
          </w:p>
        </w:tc>
        <w:tc>
          <w:tcPr>
            <w:tcW w:w="722" w:type="pct"/>
            <w:shd w:val="clear" w:color="auto" w:fill="FFFF99"/>
          </w:tcPr>
          <w:p w14:paraId="051346A8" w14:textId="77777777" w:rsidR="00407DEF" w:rsidRPr="00867D40" w:rsidRDefault="00407DEF">
            <w:pPr>
              <w:rPr>
                <w:rFonts w:ascii="Arial" w:hAnsi="Arial" w:cs="Arial"/>
                <w:b/>
                <w:bCs/>
                <w:color w:val="FF0000"/>
              </w:rPr>
            </w:pPr>
            <w:r>
              <w:rPr>
                <w:rFonts w:ascii="Arial" w:hAnsi="Arial" w:cs="Arial"/>
                <w:b/>
                <w:bCs/>
              </w:rPr>
              <w:t>Wharfage</w:t>
            </w:r>
            <w:r w:rsidR="00867D40" w:rsidRPr="00F30F1F">
              <w:rPr>
                <w:rFonts w:ascii="Arial" w:hAnsi="Arial" w:cs="Arial"/>
                <w:b/>
                <w:bCs/>
                <w:color w:val="000000"/>
              </w:rPr>
              <w:t>*</w:t>
            </w:r>
          </w:p>
        </w:tc>
        <w:tc>
          <w:tcPr>
            <w:tcW w:w="822" w:type="pct"/>
            <w:shd w:val="clear" w:color="auto" w:fill="FFFF99"/>
          </w:tcPr>
          <w:p w14:paraId="4F8A5FD1" w14:textId="77777777" w:rsidR="00407DEF" w:rsidRDefault="00407DEF">
            <w:pPr>
              <w:rPr>
                <w:rFonts w:ascii="Arial" w:hAnsi="Arial" w:cs="Arial"/>
                <w:b/>
                <w:bCs/>
              </w:rPr>
            </w:pPr>
            <w:r>
              <w:rPr>
                <w:rFonts w:ascii="Arial" w:hAnsi="Arial" w:cs="Arial"/>
                <w:b/>
                <w:bCs/>
              </w:rPr>
              <w:t>Unloading</w:t>
            </w:r>
          </w:p>
        </w:tc>
        <w:tc>
          <w:tcPr>
            <w:tcW w:w="816" w:type="pct"/>
            <w:shd w:val="clear" w:color="auto" w:fill="FFFF99"/>
          </w:tcPr>
          <w:p w14:paraId="0A8AA507" w14:textId="77777777" w:rsidR="00407DEF" w:rsidRDefault="00407DEF">
            <w:pPr>
              <w:rPr>
                <w:rFonts w:ascii="Arial" w:hAnsi="Arial" w:cs="Arial"/>
                <w:b/>
                <w:bCs/>
              </w:rPr>
            </w:pPr>
            <w:r>
              <w:rPr>
                <w:rFonts w:ascii="Arial" w:hAnsi="Arial" w:cs="Arial"/>
                <w:b/>
                <w:bCs/>
              </w:rPr>
              <w:t>Loading</w:t>
            </w:r>
          </w:p>
        </w:tc>
      </w:tr>
      <w:tr w:rsidR="005B156B" w:rsidRPr="00ED211B" w14:paraId="5CAAA52D" w14:textId="77777777" w:rsidTr="00046994">
        <w:trPr>
          <w:trHeight w:val="453"/>
          <w:tblCellSpacing w:w="7" w:type="dxa"/>
          <w:jc w:val="center"/>
        </w:trPr>
        <w:tc>
          <w:tcPr>
            <w:tcW w:w="2597" w:type="pct"/>
          </w:tcPr>
          <w:p w14:paraId="3838B2FB" w14:textId="77777777" w:rsidR="00407DEF" w:rsidRDefault="00407DEF">
            <w:pPr>
              <w:rPr>
                <w:rFonts w:ascii="Arial" w:eastAsia="Arial Unicode MS" w:hAnsi="Arial" w:cs="Arial"/>
                <w:szCs w:val="24"/>
              </w:rPr>
            </w:pPr>
            <w:r>
              <w:rPr>
                <w:rFonts w:ascii="Arial" w:hAnsi="Arial" w:cs="Arial"/>
              </w:rPr>
              <w:t xml:space="preserve">Tire Treads, Tires, Flaps, or </w:t>
            </w:r>
            <w:proofErr w:type="spellStart"/>
            <w:r>
              <w:rPr>
                <w:rFonts w:ascii="Arial" w:hAnsi="Arial" w:cs="Arial"/>
              </w:rPr>
              <w:t>Reliners</w:t>
            </w:r>
            <w:proofErr w:type="spellEnd"/>
            <w:r>
              <w:rPr>
                <w:rFonts w:ascii="Arial" w:hAnsi="Arial" w:cs="Arial"/>
              </w:rPr>
              <w:t>, Auto</w:t>
            </w:r>
          </w:p>
        </w:tc>
        <w:tc>
          <w:tcPr>
            <w:tcW w:w="722" w:type="pct"/>
            <w:vAlign w:val="center"/>
          </w:tcPr>
          <w:p w14:paraId="72370B11" w14:textId="77777777" w:rsidR="00407DEF" w:rsidRPr="00F30F1F" w:rsidRDefault="004B04A7">
            <w:pPr>
              <w:pStyle w:val="IndexHeading"/>
              <w:jc w:val="center"/>
              <w:rPr>
                <w:b w:val="0"/>
                <w:color w:val="000000"/>
              </w:rPr>
            </w:pPr>
            <w:r>
              <w:rPr>
                <w:b w:val="0"/>
                <w:color w:val="000000"/>
              </w:rPr>
              <w:t>$</w:t>
            </w:r>
            <w:r w:rsidR="005B156B">
              <w:rPr>
                <w:b w:val="0"/>
                <w:color w:val="000000"/>
              </w:rPr>
              <w:t>3.75</w:t>
            </w:r>
          </w:p>
        </w:tc>
        <w:tc>
          <w:tcPr>
            <w:tcW w:w="822" w:type="pct"/>
            <w:vAlign w:val="center"/>
          </w:tcPr>
          <w:p w14:paraId="44B07ABE" w14:textId="77777777" w:rsidR="00407DEF" w:rsidRPr="00F30F1F" w:rsidRDefault="000C0B90" w:rsidP="00351D77">
            <w:pPr>
              <w:jc w:val="center"/>
              <w:rPr>
                <w:rFonts w:ascii="Arial" w:hAnsi="Arial" w:cs="Arial"/>
                <w:bCs/>
                <w:color w:val="000000"/>
              </w:rPr>
            </w:pPr>
            <w:r>
              <w:rPr>
                <w:rFonts w:ascii="Arial" w:hAnsi="Arial" w:cs="Arial"/>
                <w:bCs/>
                <w:color w:val="000000"/>
              </w:rPr>
              <w:t>$</w:t>
            </w:r>
            <w:r w:rsidR="005B156B">
              <w:rPr>
                <w:rFonts w:ascii="Arial" w:hAnsi="Arial" w:cs="Arial"/>
                <w:bCs/>
                <w:color w:val="000000"/>
              </w:rPr>
              <w:t>13.52</w:t>
            </w:r>
          </w:p>
        </w:tc>
        <w:tc>
          <w:tcPr>
            <w:tcW w:w="816" w:type="pct"/>
            <w:vAlign w:val="center"/>
          </w:tcPr>
          <w:p w14:paraId="4161B6B2" w14:textId="77777777" w:rsidR="00407DEF" w:rsidRPr="00F30F1F" w:rsidRDefault="000C0B90" w:rsidP="00351D77">
            <w:pPr>
              <w:jc w:val="center"/>
              <w:rPr>
                <w:rFonts w:ascii="Arial" w:hAnsi="Arial" w:cs="Arial"/>
                <w:bCs/>
                <w:color w:val="000000"/>
              </w:rPr>
            </w:pPr>
            <w:r>
              <w:rPr>
                <w:rFonts w:ascii="Arial" w:hAnsi="Arial" w:cs="Arial"/>
                <w:bCs/>
                <w:color w:val="000000"/>
              </w:rPr>
              <w:t>$</w:t>
            </w:r>
            <w:r w:rsidR="005B156B">
              <w:rPr>
                <w:rFonts w:ascii="Arial" w:hAnsi="Arial" w:cs="Arial"/>
                <w:bCs/>
                <w:color w:val="000000"/>
              </w:rPr>
              <w:t>13.52</w:t>
            </w:r>
          </w:p>
        </w:tc>
      </w:tr>
    </w:tbl>
    <w:p w14:paraId="198F9960" w14:textId="77777777" w:rsidR="00407DEF" w:rsidRDefault="00407DEF" w:rsidP="00100714">
      <w:pPr>
        <w:pStyle w:val="NoteHeading"/>
      </w:pPr>
    </w:p>
    <w:p w14:paraId="34FBAC2D" w14:textId="77777777" w:rsidR="00407DEF" w:rsidRPr="00ED211B" w:rsidRDefault="00407DEF" w:rsidP="00100714">
      <w:pPr>
        <w:pStyle w:val="NoteHeading"/>
        <w:rPr>
          <w:b/>
          <w:bCs/>
        </w:rPr>
      </w:pPr>
      <w:r w:rsidRPr="00C7751A">
        <w:rPr>
          <w:b/>
          <w:bCs/>
          <w:color w:val="FF6600"/>
        </w:rPr>
        <w:t>358…WALLBOARD, or HARDBOARD</w:t>
      </w:r>
      <w:r w:rsidR="00970466">
        <w:rPr>
          <w:b/>
          <w:bCs/>
          <w:color w:val="FF6600"/>
        </w:rPr>
        <w:t xml:space="preserve"> </w:t>
      </w:r>
    </w:p>
    <w:p w14:paraId="36090BF2" w14:textId="77777777" w:rsidR="00100714" w:rsidRPr="0018588B" w:rsidRDefault="00100714" w:rsidP="00100714">
      <w:pPr>
        <w:rPr>
          <w:rFonts w:ascii="Arial" w:eastAsia="Arial Unicode MS" w:hAnsi="Arial" w:cs="Arial"/>
          <w:b/>
          <w:bCs/>
          <w:color w:val="FF0000"/>
        </w:rPr>
      </w:pPr>
      <w:r w:rsidRPr="00F30F1F">
        <w:rPr>
          <w:rFonts w:ascii="Arial" w:eastAsia="Arial Unicode MS" w:hAnsi="Arial" w:cs="Arial"/>
          <w:color w:val="000000"/>
        </w:rPr>
        <w:t xml:space="preserve">(EFFECTIVE: October 1, </w:t>
      </w:r>
      <w:r w:rsidR="003C743F">
        <w:rPr>
          <w:rFonts w:ascii="Arial" w:eastAsia="Arial Unicode MS" w:hAnsi="Arial" w:cs="Arial"/>
          <w:color w:val="000000"/>
        </w:rPr>
        <w:t>2018</w:t>
      </w:r>
      <w:r w:rsidRPr="00F30F1F">
        <w:rPr>
          <w:rFonts w:ascii="Arial" w:eastAsia="Arial Unicode MS" w:hAnsi="Arial" w:cs="Arial"/>
          <w:color w:val="000000"/>
        </w:rPr>
        <w:t>)</w:t>
      </w:r>
      <w:r w:rsidR="00E0518A">
        <w:rPr>
          <w:rFonts w:ascii="Arial" w:eastAsia="Arial Unicode MS" w:hAnsi="Arial" w:cs="Arial"/>
          <w:color w:val="000000"/>
        </w:rPr>
        <w:t xml:space="preserve"> </w:t>
      </w:r>
      <w:r w:rsidR="0018588B">
        <w:rPr>
          <w:rFonts w:ascii="Arial" w:eastAsia="Arial Unicode MS" w:hAnsi="Arial" w:cs="Arial"/>
          <w:b/>
          <w:bCs/>
          <w:color w:val="000000"/>
        </w:rPr>
        <w:t>(A)</w:t>
      </w:r>
    </w:p>
    <w:p w14:paraId="141C1557" w14:textId="77777777" w:rsidR="00100714" w:rsidRPr="00100714" w:rsidRDefault="00100714" w:rsidP="00100714"/>
    <w:tbl>
      <w:tblPr>
        <w:tblW w:w="8277"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4289"/>
        <w:gridCol w:w="1291"/>
        <w:gridCol w:w="1376"/>
        <w:gridCol w:w="1321"/>
      </w:tblGrid>
      <w:tr w:rsidR="00407DEF" w14:paraId="2D254FD1" w14:textId="77777777" w:rsidTr="00046994">
        <w:trPr>
          <w:trHeight w:val="255"/>
          <w:tblCellSpacing w:w="7" w:type="dxa"/>
          <w:jc w:val="center"/>
        </w:trPr>
        <w:tc>
          <w:tcPr>
            <w:tcW w:w="2578" w:type="pct"/>
            <w:shd w:val="clear" w:color="auto" w:fill="FFFF99"/>
          </w:tcPr>
          <w:p w14:paraId="146B5697" w14:textId="77777777" w:rsidR="00407DEF" w:rsidRDefault="00407DEF">
            <w:pPr>
              <w:rPr>
                <w:rFonts w:ascii="Arial" w:eastAsia="Arial Unicode MS" w:hAnsi="Arial" w:cs="Arial"/>
                <w:szCs w:val="24"/>
              </w:rPr>
            </w:pPr>
            <w:r>
              <w:rPr>
                <w:rFonts w:ascii="Arial" w:hAnsi="Arial" w:cs="Arial"/>
              </w:rPr>
              <w:t> </w:t>
            </w:r>
          </w:p>
        </w:tc>
        <w:tc>
          <w:tcPr>
            <w:tcW w:w="771" w:type="pct"/>
            <w:shd w:val="clear" w:color="auto" w:fill="FFFF99"/>
          </w:tcPr>
          <w:p w14:paraId="74E5AA3B" w14:textId="77777777" w:rsidR="00407DEF" w:rsidRPr="00867D40" w:rsidRDefault="00407DEF">
            <w:pPr>
              <w:rPr>
                <w:rFonts w:ascii="Arial" w:hAnsi="Arial" w:cs="Arial"/>
                <w:b/>
                <w:bCs/>
                <w:color w:val="FF0000"/>
              </w:rPr>
            </w:pPr>
            <w:r>
              <w:rPr>
                <w:rFonts w:ascii="Arial" w:hAnsi="Arial" w:cs="Arial"/>
                <w:b/>
                <w:bCs/>
              </w:rPr>
              <w:t>Wharfage</w:t>
            </w:r>
            <w:r w:rsidR="00867D40" w:rsidRPr="00374180">
              <w:rPr>
                <w:rFonts w:ascii="Arial" w:hAnsi="Arial" w:cs="Arial"/>
                <w:b/>
                <w:bCs/>
                <w:color w:val="000000"/>
              </w:rPr>
              <w:t>*</w:t>
            </w:r>
          </w:p>
        </w:tc>
        <w:tc>
          <w:tcPr>
            <w:tcW w:w="823" w:type="pct"/>
            <w:shd w:val="clear" w:color="auto" w:fill="FFFF99"/>
          </w:tcPr>
          <w:p w14:paraId="29C08F4C" w14:textId="77777777" w:rsidR="00407DEF" w:rsidRDefault="00407DEF">
            <w:pPr>
              <w:rPr>
                <w:rFonts w:ascii="Arial" w:hAnsi="Arial" w:cs="Arial"/>
                <w:b/>
                <w:bCs/>
              </w:rPr>
            </w:pPr>
            <w:r>
              <w:rPr>
                <w:rFonts w:ascii="Arial" w:hAnsi="Arial" w:cs="Arial"/>
                <w:b/>
                <w:bCs/>
              </w:rPr>
              <w:t>Unloading</w:t>
            </w:r>
          </w:p>
        </w:tc>
        <w:tc>
          <w:tcPr>
            <w:tcW w:w="785" w:type="pct"/>
            <w:shd w:val="clear" w:color="auto" w:fill="FFFF99"/>
          </w:tcPr>
          <w:p w14:paraId="5B4625CF" w14:textId="77777777" w:rsidR="00407DEF" w:rsidRDefault="00407DEF">
            <w:pPr>
              <w:rPr>
                <w:rFonts w:ascii="Arial" w:hAnsi="Arial" w:cs="Arial"/>
                <w:b/>
                <w:bCs/>
              </w:rPr>
            </w:pPr>
            <w:r>
              <w:rPr>
                <w:rFonts w:ascii="Arial" w:hAnsi="Arial" w:cs="Arial"/>
                <w:b/>
                <w:bCs/>
              </w:rPr>
              <w:t>Loading</w:t>
            </w:r>
          </w:p>
        </w:tc>
      </w:tr>
      <w:tr w:rsidR="00407DEF" w14:paraId="274A7D6A" w14:textId="77777777" w:rsidTr="00046994">
        <w:trPr>
          <w:trHeight w:val="289"/>
          <w:tblCellSpacing w:w="7" w:type="dxa"/>
          <w:jc w:val="center"/>
        </w:trPr>
        <w:tc>
          <w:tcPr>
            <w:tcW w:w="2578" w:type="pct"/>
          </w:tcPr>
          <w:p w14:paraId="0B73C1B2" w14:textId="77777777" w:rsidR="00407DEF" w:rsidRDefault="00407DEF">
            <w:pPr>
              <w:rPr>
                <w:rFonts w:ascii="Arial" w:eastAsia="Arial Unicode MS" w:hAnsi="Arial" w:cs="Arial"/>
                <w:szCs w:val="24"/>
              </w:rPr>
            </w:pPr>
            <w:r>
              <w:rPr>
                <w:rFonts w:ascii="Arial" w:hAnsi="Arial" w:cs="Arial"/>
              </w:rPr>
              <w:t xml:space="preserve">Bundled </w:t>
            </w:r>
            <w:r w:rsidR="0008083B">
              <w:rPr>
                <w:rFonts w:ascii="Arial" w:hAnsi="Arial" w:cs="Arial"/>
              </w:rPr>
              <w:t xml:space="preserve">from </w:t>
            </w:r>
            <w:r>
              <w:rPr>
                <w:rFonts w:ascii="Arial" w:hAnsi="Arial" w:cs="Arial"/>
              </w:rPr>
              <w:t xml:space="preserve">or </w:t>
            </w:r>
            <w:r w:rsidR="0008083B">
              <w:rPr>
                <w:rFonts w:ascii="Arial" w:hAnsi="Arial" w:cs="Arial"/>
              </w:rPr>
              <w:t>to</w:t>
            </w:r>
            <w:r>
              <w:rPr>
                <w:rFonts w:ascii="Arial" w:hAnsi="Arial" w:cs="Arial"/>
              </w:rPr>
              <w:t xml:space="preserve"> boxcars or vans</w:t>
            </w:r>
          </w:p>
        </w:tc>
        <w:tc>
          <w:tcPr>
            <w:tcW w:w="771" w:type="pct"/>
            <w:vAlign w:val="center"/>
          </w:tcPr>
          <w:p w14:paraId="72DA890D" w14:textId="77777777" w:rsidR="00407DEF" w:rsidRPr="00374180" w:rsidRDefault="004B04A7">
            <w:pPr>
              <w:pStyle w:val="IndexHeading"/>
              <w:jc w:val="center"/>
              <w:rPr>
                <w:b w:val="0"/>
                <w:color w:val="000000"/>
              </w:rPr>
            </w:pPr>
            <w:r>
              <w:rPr>
                <w:b w:val="0"/>
                <w:color w:val="000000"/>
              </w:rPr>
              <w:t>$</w:t>
            </w:r>
            <w:r w:rsidR="00EB14FA">
              <w:rPr>
                <w:b w:val="0"/>
                <w:color w:val="000000"/>
              </w:rPr>
              <w:t>3.75</w:t>
            </w:r>
          </w:p>
        </w:tc>
        <w:tc>
          <w:tcPr>
            <w:tcW w:w="823" w:type="pct"/>
            <w:vAlign w:val="center"/>
          </w:tcPr>
          <w:p w14:paraId="44C8AB30" w14:textId="77777777" w:rsidR="00407DEF" w:rsidRPr="00374180" w:rsidRDefault="000C0B90" w:rsidP="00351D77">
            <w:pPr>
              <w:jc w:val="center"/>
              <w:rPr>
                <w:rFonts w:ascii="Arial" w:hAnsi="Arial" w:cs="Arial"/>
                <w:bCs/>
                <w:color w:val="000000"/>
              </w:rPr>
            </w:pPr>
            <w:r>
              <w:rPr>
                <w:rFonts w:ascii="Arial" w:hAnsi="Arial" w:cs="Arial"/>
                <w:bCs/>
                <w:color w:val="000000"/>
              </w:rPr>
              <w:t>$</w:t>
            </w:r>
            <w:r w:rsidR="00EB14FA">
              <w:rPr>
                <w:rFonts w:ascii="Arial" w:hAnsi="Arial" w:cs="Arial"/>
                <w:bCs/>
                <w:color w:val="000000"/>
              </w:rPr>
              <w:t>8.94</w:t>
            </w:r>
          </w:p>
        </w:tc>
        <w:tc>
          <w:tcPr>
            <w:tcW w:w="785" w:type="pct"/>
            <w:vAlign w:val="center"/>
          </w:tcPr>
          <w:p w14:paraId="615C26D4" w14:textId="77777777" w:rsidR="00407DEF" w:rsidRPr="00374180" w:rsidRDefault="000C0B90" w:rsidP="00351D77">
            <w:pPr>
              <w:jc w:val="center"/>
              <w:rPr>
                <w:rFonts w:ascii="Arial" w:hAnsi="Arial" w:cs="Arial"/>
                <w:bCs/>
                <w:color w:val="000000"/>
              </w:rPr>
            </w:pPr>
            <w:r>
              <w:rPr>
                <w:rFonts w:ascii="Arial" w:hAnsi="Arial" w:cs="Arial"/>
                <w:bCs/>
                <w:color w:val="000000"/>
              </w:rPr>
              <w:t>$</w:t>
            </w:r>
            <w:r w:rsidR="00EB14FA">
              <w:rPr>
                <w:rFonts w:ascii="Arial" w:hAnsi="Arial" w:cs="Arial"/>
                <w:bCs/>
                <w:color w:val="000000"/>
              </w:rPr>
              <w:t>10.08</w:t>
            </w:r>
          </w:p>
        </w:tc>
      </w:tr>
      <w:tr w:rsidR="00407DEF" w14:paraId="59E225DB" w14:textId="77777777" w:rsidTr="00046994">
        <w:trPr>
          <w:trHeight w:val="255"/>
          <w:tblCellSpacing w:w="7" w:type="dxa"/>
          <w:jc w:val="center"/>
        </w:trPr>
        <w:tc>
          <w:tcPr>
            <w:tcW w:w="2578" w:type="pct"/>
          </w:tcPr>
          <w:p w14:paraId="6FBA22A6" w14:textId="77777777" w:rsidR="00407DEF" w:rsidRDefault="00407DEF">
            <w:pPr>
              <w:rPr>
                <w:rFonts w:ascii="Arial" w:eastAsia="Arial Unicode MS" w:hAnsi="Arial" w:cs="Arial"/>
                <w:szCs w:val="24"/>
              </w:rPr>
            </w:pPr>
            <w:r>
              <w:rPr>
                <w:rFonts w:ascii="Arial" w:hAnsi="Arial" w:cs="Arial"/>
              </w:rPr>
              <w:t xml:space="preserve">Bundled </w:t>
            </w:r>
            <w:r w:rsidR="0008083B">
              <w:rPr>
                <w:rFonts w:ascii="Arial" w:hAnsi="Arial" w:cs="Arial"/>
              </w:rPr>
              <w:t>from</w:t>
            </w:r>
            <w:r>
              <w:rPr>
                <w:rFonts w:ascii="Arial" w:hAnsi="Arial" w:cs="Arial"/>
              </w:rPr>
              <w:t xml:space="preserve"> or </w:t>
            </w:r>
            <w:r w:rsidR="0008083B">
              <w:rPr>
                <w:rFonts w:ascii="Arial" w:hAnsi="Arial" w:cs="Arial"/>
              </w:rPr>
              <w:t>to</w:t>
            </w:r>
            <w:r>
              <w:rPr>
                <w:rFonts w:ascii="Arial" w:hAnsi="Arial" w:cs="Arial"/>
              </w:rPr>
              <w:t xml:space="preserve"> flatbed </w:t>
            </w:r>
            <w:r w:rsidR="0008083B">
              <w:rPr>
                <w:rFonts w:ascii="Arial" w:hAnsi="Arial" w:cs="Arial"/>
              </w:rPr>
              <w:t>t</w:t>
            </w:r>
            <w:r>
              <w:rPr>
                <w:rFonts w:ascii="Arial" w:hAnsi="Arial" w:cs="Arial"/>
              </w:rPr>
              <w:t xml:space="preserve">rucks or </w:t>
            </w:r>
            <w:r w:rsidR="00064371">
              <w:rPr>
                <w:rFonts w:ascii="Arial" w:hAnsi="Arial" w:cs="Arial"/>
              </w:rPr>
              <w:t>flat</w:t>
            </w:r>
            <w:r>
              <w:rPr>
                <w:rFonts w:ascii="Arial" w:hAnsi="Arial" w:cs="Arial"/>
              </w:rPr>
              <w:t>cars</w:t>
            </w:r>
          </w:p>
        </w:tc>
        <w:tc>
          <w:tcPr>
            <w:tcW w:w="771" w:type="pct"/>
            <w:vAlign w:val="center"/>
          </w:tcPr>
          <w:p w14:paraId="52D01DA9" w14:textId="77777777" w:rsidR="00407DEF" w:rsidRPr="00374180" w:rsidRDefault="004B04A7">
            <w:pPr>
              <w:jc w:val="center"/>
              <w:rPr>
                <w:rFonts w:ascii="Arial" w:hAnsi="Arial" w:cs="Arial"/>
                <w:bCs/>
                <w:color w:val="000000"/>
              </w:rPr>
            </w:pPr>
            <w:r>
              <w:rPr>
                <w:rFonts w:ascii="Arial" w:hAnsi="Arial" w:cs="Arial"/>
                <w:bCs/>
                <w:color w:val="000000"/>
              </w:rPr>
              <w:t>$</w:t>
            </w:r>
            <w:r w:rsidR="00EB14FA">
              <w:rPr>
                <w:rFonts w:ascii="Arial" w:hAnsi="Arial" w:cs="Arial"/>
                <w:bCs/>
                <w:color w:val="000000"/>
              </w:rPr>
              <w:t>3.75</w:t>
            </w:r>
          </w:p>
        </w:tc>
        <w:tc>
          <w:tcPr>
            <w:tcW w:w="823" w:type="pct"/>
            <w:vAlign w:val="center"/>
          </w:tcPr>
          <w:p w14:paraId="150EB0D7" w14:textId="77777777" w:rsidR="00407DEF" w:rsidRPr="00374180" w:rsidRDefault="000C0B90" w:rsidP="00351D77">
            <w:pPr>
              <w:pStyle w:val="CommentText"/>
              <w:jc w:val="center"/>
              <w:rPr>
                <w:rFonts w:ascii="Arial" w:hAnsi="Arial" w:cs="Arial"/>
                <w:bCs/>
                <w:color w:val="000000"/>
              </w:rPr>
            </w:pPr>
            <w:r>
              <w:rPr>
                <w:rFonts w:ascii="Arial" w:hAnsi="Arial" w:cs="Arial"/>
                <w:bCs/>
                <w:color w:val="000000"/>
              </w:rPr>
              <w:t>$</w:t>
            </w:r>
            <w:r w:rsidR="00EB14FA">
              <w:rPr>
                <w:rFonts w:ascii="Arial" w:hAnsi="Arial" w:cs="Arial"/>
                <w:bCs/>
                <w:color w:val="000000"/>
              </w:rPr>
              <w:t>5.93</w:t>
            </w:r>
          </w:p>
        </w:tc>
        <w:tc>
          <w:tcPr>
            <w:tcW w:w="785" w:type="pct"/>
            <w:vAlign w:val="center"/>
          </w:tcPr>
          <w:p w14:paraId="6FA2F6C7" w14:textId="77777777" w:rsidR="00407DEF" w:rsidRPr="00374180" w:rsidRDefault="000C0B90" w:rsidP="00351D77">
            <w:pPr>
              <w:jc w:val="center"/>
              <w:rPr>
                <w:rFonts w:ascii="Arial" w:hAnsi="Arial" w:cs="Arial"/>
                <w:bCs/>
                <w:color w:val="000000"/>
              </w:rPr>
            </w:pPr>
            <w:r>
              <w:rPr>
                <w:rFonts w:ascii="Arial" w:hAnsi="Arial" w:cs="Arial"/>
                <w:bCs/>
                <w:color w:val="000000"/>
              </w:rPr>
              <w:t>$</w:t>
            </w:r>
            <w:r w:rsidR="00EB14FA">
              <w:rPr>
                <w:rFonts w:ascii="Arial" w:hAnsi="Arial" w:cs="Arial"/>
                <w:bCs/>
                <w:color w:val="000000"/>
              </w:rPr>
              <w:t>6.68</w:t>
            </w:r>
          </w:p>
        </w:tc>
      </w:tr>
    </w:tbl>
    <w:p w14:paraId="53D31C3F" w14:textId="77777777" w:rsidR="00407DEF" w:rsidRDefault="00407DEF" w:rsidP="00100714">
      <w:pPr>
        <w:pStyle w:val="NoteHeading"/>
      </w:pPr>
    </w:p>
    <w:p w14:paraId="64EF86FC" w14:textId="77777777" w:rsidR="00E92832" w:rsidRDefault="00E92832" w:rsidP="00100714">
      <w:pPr>
        <w:pStyle w:val="NoteHeading"/>
        <w:rPr>
          <w:b/>
          <w:bCs/>
          <w:color w:val="FF6600"/>
        </w:rPr>
      </w:pPr>
    </w:p>
    <w:p w14:paraId="541A532D" w14:textId="77777777" w:rsidR="00E92832" w:rsidRDefault="00E92832" w:rsidP="00100714">
      <w:pPr>
        <w:pStyle w:val="NoteHeading"/>
        <w:rPr>
          <w:b/>
          <w:bCs/>
          <w:color w:val="FF6600"/>
        </w:rPr>
      </w:pPr>
    </w:p>
    <w:p w14:paraId="10F5D931" w14:textId="77777777" w:rsidR="009B491D" w:rsidRDefault="009B491D" w:rsidP="00100714">
      <w:pPr>
        <w:pStyle w:val="NoteHeading"/>
        <w:rPr>
          <w:b/>
          <w:bCs/>
          <w:color w:val="FF6600"/>
        </w:rPr>
      </w:pPr>
    </w:p>
    <w:p w14:paraId="4299D93C" w14:textId="77777777" w:rsidR="009B491D" w:rsidRDefault="009B491D" w:rsidP="00100714">
      <w:pPr>
        <w:pStyle w:val="NoteHeading"/>
        <w:rPr>
          <w:b/>
          <w:bCs/>
          <w:color w:val="FF6600"/>
        </w:rPr>
      </w:pPr>
    </w:p>
    <w:p w14:paraId="232FA1A0" w14:textId="77777777" w:rsidR="009B491D" w:rsidRDefault="009B491D" w:rsidP="00100714">
      <w:pPr>
        <w:pStyle w:val="NoteHeading"/>
        <w:rPr>
          <w:b/>
          <w:bCs/>
          <w:color w:val="FF6600"/>
        </w:rPr>
      </w:pPr>
    </w:p>
    <w:p w14:paraId="75582DE5" w14:textId="77777777" w:rsidR="00E92832" w:rsidRDefault="009B491D" w:rsidP="00100714">
      <w:pPr>
        <w:pStyle w:val="NoteHeading"/>
        <w:rPr>
          <w:b/>
          <w:bCs/>
          <w:color w:val="FF6600"/>
        </w:rPr>
      </w:pPr>
      <w:r>
        <w:rPr>
          <w:b/>
          <w:bCs/>
          <w:color w:val="FF6600"/>
        </w:rPr>
        <w:tab/>
      </w:r>
    </w:p>
    <w:p w14:paraId="52E5A1ED" w14:textId="77777777" w:rsidR="00E92832" w:rsidRDefault="00E92832" w:rsidP="00100714">
      <w:pPr>
        <w:pStyle w:val="NoteHeading"/>
        <w:rPr>
          <w:b/>
          <w:bCs/>
          <w:color w:val="FF6600"/>
        </w:rPr>
      </w:pPr>
    </w:p>
    <w:p w14:paraId="4E81E520" w14:textId="77777777" w:rsidR="00E92832" w:rsidRDefault="00E92832" w:rsidP="00100714">
      <w:pPr>
        <w:pStyle w:val="NoteHeading"/>
        <w:rPr>
          <w:b/>
          <w:bCs/>
          <w:color w:val="FF6600"/>
        </w:rPr>
      </w:pPr>
    </w:p>
    <w:p w14:paraId="683FE945" w14:textId="77777777" w:rsidR="00E92832" w:rsidRDefault="00E92832" w:rsidP="00100714">
      <w:pPr>
        <w:pStyle w:val="NoteHeading"/>
        <w:rPr>
          <w:b/>
          <w:bCs/>
          <w:color w:val="FF6600"/>
        </w:rPr>
      </w:pPr>
    </w:p>
    <w:p w14:paraId="76E4E470" w14:textId="77777777" w:rsidR="008901CF" w:rsidRDefault="008901CF" w:rsidP="008901CF"/>
    <w:p w14:paraId="461C9DDD" w14:textId="77777777" w:rsidR="008901CF" w:rsidRDefault="008901CF" w:rsidP="008901CF"/>
    <w:p w14:paraId="52E106D1" w14:textId="77777777" w:rsidR="008901CF" w:rsidRDefault="008901CF" w:rsidP="008901CF"/>
    <w:p w14:paraId="1DCF7078" w14:textId="77777777" w:rsidR="008901CF" w:rsidRDefault="008901CF" w:rsidP="008901CF"/>
    <w:p w14:paraId="3A1A7EB1" w14:textId="77777777" w:rsidR="008901CF" w:rsidRDefault="008901CF" w:rsidP="008901CF"/>
    <w:p w14:paraId="257B10A3" w14:textId="77777777" w:rsidR="008901CF" w:rsidRDefault="008901CF" w:rsidP="008901CF"/>
    <w:p w14:paraId="7D3A09DD" w14:textId="77777777" w:rsidR="008901CF" w:rsidRDefault="008901CF" w:rsidP="008901CF"/>
    <w:p w14:paraId="36995C85" w14:textId="77777777" w:rsidR="008901CF" w:rsidRDefault="008901CF" w:rsidP="008901CF"/>
    <w:p w14:paraId="347F3043" w14:textId="77777777" w:rsidR="008901CF" w:rsidRDefault="008901CF" w:rsidP="008901CF"/>
    <w:p w14:paraId="0E6B3AEE" w14:textId="77777777" w:rsidR="008901CF" w:rsidRDefault="008901CF" w:rsidP="008901CF"/>
    <w:p w14:paraId="42C085F7" w14:textId="77777777" w:rsidR="00504D67" w:rsidRDefault="00504D67" w:rsidP="008901CF"/>
    <w:p w14:paraId="6EE035D6" w14:textId="77777777" w:rsidR="00504D67" w:rsidRDefault="00504D67" w:rsidP="008901CF"/>
    <w:p w14:paraId="2A7E3C2B" w14:textId="77777777" w:rsidR="008901CF" w:rsidRDefault="008901CF" w:rsidP="008901CF"/>
    <w:p w14:paraId="47D706FA" w14:textId="77777777" w:rsidR="008901CF" w:rsidRPr="008901CF" w:rsidRDefault="008901CF" w:rsidP="008901CF"/>
    <w:p w14:paraId="1F3377FE" w14:textId="77777777" w:rsidR="00E92832" w:rsidRDefault="00E92832" w:rsidP="00100714">
      <w:pPr>
        <w:pStyle w:val="NoteHeading"/>
        <w:rPr>
          <w:b/>
          <w:bCs/>
          <w:color w:val="FF6600"/>
        </w:rPr>
      </w:pPr>
    </w:p>
    <w:p w14:paraId="148F1694" w14:textId="77777777" w:rsidR="00E92832" w:rsidRDefault="00E92832" w:rsidP="00100714">
      <w:pPr>
        <w:pStyle w:val="NoteHeading"/>
        <w:rPr>
          <w:b/>
          <w:bCs/>
          <w:color w:val="FF6600"/>
        </w:rPr>
      </w:pPr>
    </w:p>
    <w:p w14:paraId="5061F44C" w14:textId="77777777" w:rsidR="00E92832" w:rsidRPr="00374180" w:rsidRDefault="0056661D" w:rsidP="0056661D">
      <w:pPr>
        <w:pStyle w:val="NoteHeading"/>
        <w:jc w:val="center"/>
        <w:rPr>
          <w:bCs/>
          <w:color w:val="000000"/>
        </w:rPr>
      </w:pPr>
      <w:r w:rsidRPr="00374180">
        <w:rPr>
          <w:color w:val="000000"/>
        </w:rPr>
        <w:t>(* Heavy Lift Wharfage – See Section 4, Item 406)</w:t>
      </w:r>
    </w:p>
    <w:p w14:paraId="58E5DADA" w14:textId="77777777" w:rsidR="00171127" w:rsidRDefault="00171127" w:rsidP="00100714">
      <w:pPr>
        <w:pStyle w:val="NoteHeading"/>
        <w:rPr>
          <w:b/>
          <w:bCs/>
          <w:color w:val="FF6600"/>
        </w:rPr>
      </w:pPr>
    </w:p>
    <w:p w14:paraId="0509D5D5" w14:textId="77777777" w:rsidR="00407DEF" w:rsidRPr="008B22DB" w:rsidRDefault="00407DEF" w:rsidP="00100714">
      <w:pPr>
        <w:pStyle w:val="NoteHeading"/>
        <w:rPr>
          <w:b/>
          <w:bCs/>
        </w:rPr>
      </w:pPr>
      <w:r w:rsidRPr="00C7751A">
        <w:rPr>
          <w:b/>
          <w:bCs/>
          <w:color w:val="FF6600"/>
        </w:rPr>
        <w:t>360…WOODPULP</w:t>
      </w:r>
    </w:p>
    <w:p w14:paraId="655D10C9" w14:textId="77777777" w:rsidR="00100714" w:rsidRPr="0018588B" w:rsidRDefault="00100714" w:rsidP="00100714">
      <w:pPr>
        <w:rPr>
          <w:rFonts w:ascii="Arial" w:eastAsia="Arial Unicode MS" w:hAnsi="Arial" w:cs="Arial"/>
          <w:b/>
          <w:bCs/>
          <w:color w:val="FF0000"/>
        </w:rPr>
      </w:pPr>
      <w:r w:rsidRPr="00374180">
        <w:rPr>
          <w:rFonts w:ascii="Arial" w:eastAsia="Arial Unicode MS" w:hAnsi="Arial" w:cs="Arial"/>
          <w:color w:val="000000"/>
        </w:rPr>
        <w:t xml:space="preserve">(EFFECTIVE: October 1, </w:t>
      </w:r>
      <w:r w:rsidR="003C743F">
        <w:rPr>
          <w:rFonts w:ascii="Arial" w:eastAsia="Arial Unicode MS" w:hAnsi="Arial" w:cs="Arial"/>
          <w:color w:val="000000"/>
        </w:rPr>
        <w:t>20</w:t>
      </w:r>
      <w:r w:rsidR="00581F3B">
        <w:rPr>
          <w:rFonts w:ascii="Arial" w:eastAsia="Arial Unicode MS" w:hAnsi="Arial" w:cs="Arial"/>
          <w:color w:val="000000"/>
        </w:rPr>
        <w:t>21</w:t>
      </w:r>
      <w:r w:rsidRPr="00374180">
        <w:rPr>
          <w:rFonts w:ascii="Arial" w:eastAsia="Arial Unicode MS" w:hAnsi="Arial" w:cs="Arial"/>
          <w:color w:val="000000"/>
        </w:rPr>
        <w:t>)</w:t>
      </w:r>
      <w:r w:rsidR="00581F3B">
        <w:rPr>
          <w:rFonts w:ascii="Arial" w:eastAsia="Arial Unicode MS" w:hAnsi="Arial" w:cs="Arial"/>
          <w:color w:val="000000"/>
        </w:rPr>
        <w:t xml:space="preserve"> </w:t>
      </w:r>
      <w:r w:rsidR="0018588B">
        <w:rPr>
          <w:rFonts w:ascii="Arial" w:eastAsia="Arial Unicode MS" w:hAnsi="Arial" w:cs="Arial"/>
          <w:b/>
          <w:bCs/>
          <w:color w:val="000000"/>
        </w:rPr>
        <w:t>(A)</w:t>
      </w:r>
      <w:r w:rsidR="009C6C57">
        <w:rPr>
          <w:rFonts w:ascii="Arial" w:eastAsia="Arial Unicode MS" w:hAnsi="Arial" w:cs="Arial"/>
          <w:b/>
          <w:bCs/>
          <w:color w:val="000000"/>
        </w:rPr>
        <w:t xml:space="preserve"> </w:t>
      </w:r>
      <w:r w:rsidR="0018588B">
        <w:rPr>
          <w:rFonts w:ascii="Arial" w:eastAsia="Arial Unicode MS" w:hAnsi="Arial" w:cs="Arial"/>
          <w:b/>
          <w:bCs/>
          <w:color w:val="000000"/>
        </w:rPr>
        <w:t>(N)</w:t>
      </w:r>
    </w:p>
    <w:p w14:paraId="3E59E901" w14:textId="77777777" w:rsidR="00100714" w:rsidRPr="00100714" w:rsidRDefault="00100714" w:rsidP="00100714"/>
    <w:tbl>
      <w:tblPr>
        <w:tblW w:w="9802"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6141"/>
        <w:gridCol w:w="1244"/>
        <w:gridCol w:w="1232"/>
        <w:gridCol w:w="1185"/>
      </w:tblGrid>
      <w:tr w:rsidR="0052386C" w14:paraId="3AE2978A" w14:textId="77777777" w:rsidTr="00C65EE1">
        <w:trPr>
          <w:trHeight w:val="95"/>
          <w:tblCellSpacing w:w="7" w:type="dxa"/>
          <w:jc w:val="center"/>
        </w:trPr>
        <w:tc>
          <w:tcPr>
            <w:tcW w:w="3442" w:type="pct"/>
            <w:shd w:val="clear" w:color="auto" w:fill="FFFF99"/>
          </w:tcPr>
          <w:p w14:paraId="1A4C9A1E" w14:textId="77777777" w:rsidR="00407DEF" w:rsidRDefault="00407DEF">
            <w:pPr>
              <w:rPr>
                <w:rFonts w:ascii="Arial" w:eastAsia="Arial Unicode MS" w:hAnsi="Arial" w:cs="Arial"/>
                <w:szCs w:val="24"/>
              </w:rPr>
            </w:pPr>
          </w:p>
        </w:tc>
        <w:tc>
          <w:tcPr>
            <w:tcW w:w="133" w:type="pct"/>
            <w:shd w:val="clear" w:color="auto" w:fill="FFFF99"/>
          </w:tcPr>
          <w:p w14:paraId="07C120B5" w14:textId="77777777" w:rsidR="00407DEF" w:rsidRPr="00867D40" w:rsidRDefault="00407DEF" w:rsidP="0052386C">
            <w:pPr>
              <w:jc w:val="center"/>
              <w:rPr>
                <w:rFonts w:ascii="Arial" w:hAnsi="Arial" w:cs="Arial"/>
                <w:b/>
                <w:bCs/>
                <w:color w:val="FF0000"/>
              </w:rPr>
            </w:pPr>
            <w:r>
              <w:rPr>
                <w:rFonts w:ascii="Arial" w:hAnsi="Arial" w:cs="Arial"/>
                <w:b/>
                <w:bCs/>
              </w:rPr>
              <w:t>Wharfage</w:t>
            </w:r>
            <w:r w:rsidR="00867D40" w:rsidRPr="00374180">
              <w:rPr>
                <w:rFonts w:ascii="Arial" w:hAnsi="Arial" w:cs="Arial"/>
                <w:b/>
                <w:bCs/>
                <w:color w:val="000000"/>
              </w:rPr>
              <w:t>*</w:t>
            </w:r>
          </w:p>
        </w:tc>
        <w:tc>
          <w:tcPr>
            <w:tcW w:w="629" w:type="pct"/>
            <w:shd w:val="clear" w:color="auto" w:fill="FFFF99"/>
          </w:tcPr>
          <w:p w14:paraId="17106EE3" w14:textId="77777777" w:rsidR="00407DEF" w:rsidRDefault="00407DEF" w:rsidP="0052386C">
            <w:pPr>
              <w:jc w:val="center"/>
              <w:rPr>
                <w:rFonts w:ascii="Arial" w:hAnsi="Arial" w:cs="Arial"/>
                <w:b/>
                <w:bCs/>
              </w:rPr>
            </w:pPr>
            <w:r>
              <w:rPr>
                <w:rFonts w:ascii="Arial" w:hAnsi="Arial" w:cs="Arial"/>
                <w:b/>
                <w:bCs/>
              </w:rPr>
              <w:t>Unloading</w:t>
            </w:r>
          </w:p>
        </w:tc>
        <w:tc>
          <w:tcPr>
            <w:tcW w:w="761" w:type="pct"/>
            <w:shd w:val="clear" w:color="auto" w:fill="FFFF99"/>
          </w:tcPr>
          <w:p w14:paraId="6C7AB79B" w14:textId="77777777" w:rsidR="00407DEF" w:rsidRPr="00D810C3" w:rsidRDefault="00407DEF" w:rsidP="0052386C">
            <w:pPr>
              <w:jc w:val="center"/>
              <w:rPr>
                <w:rFonts w:ascii="Arial" w:hAnsi="Arial" w:cs="Arial"/>
                <w:bCs/>
                <w:color w:val="FF0000"/>
              </w:rPr>
            </w:pPr>
            <w:r>
              <w:rPr>
                <w:rFonts w:ascii="Arial" w:hAnsi="Arial" w:cs="Arial"/>
                <w:b/>
                <w:bCs/>
              </w:rPr>
              <w:t>Loading</w:t>
            </w:r>
            <w:r w:rsidR="00D810C3" w:rsidRPr="00275B06">
              <w:rPr>
                <w:rFonts w:ascii="Arial" w:hAnsi="Arial" w:cs="Arial"/>
                <w:bCs/>
                <w:color w:val="000000"/>
              </w:rPr>
              <w:t>**</w:t>
            </w:r>
          </w:p>
        </w:tc>
      </w:tr>
      <w:tr w:rsidR="0052386C" w14:paraId="676C8013" w14:textId="77777777" w:rsidTr="00C65EE1">
        <w:trPr>
          <w:trHeight w:val="206"/>
          <w:tblCellSpacing w:w="7" w:type="dxa"/>
          <w:jc w:val="center"/>
        </w:trPr>
        <w:tc>
          <w:tcPr>
            <w:tcW w:w="3442" w:type="pct"/>
          </w:tcPr>
          <w:p w14:paraId="21DC6812" w14:textId="77777777" w:rsidR="00407DEF" w:rsidRDefault="00407DEF">
            <w:pPr>
              <w:rPr>
                <w:rFonts w:ascii="Arial" w:hAnsi="Arial" w:cs="Arial"/>
                <w:u w:val="single"/>
              </w:rPr>
            </w:pPr>
            <w:r>
              <w:rPr>
                <w:rFonts w:ascii="Arial" w:hAnsi="Arial" w:cs="Arial"/>
                <w:u w:val="single"/>
              </w:rPr>
              <w:t>UNITIZED PULP</w:t>
            </w:r>
            <w:r>
              <w:rPr>
                <w:rFonts w:ascii="Arial" w:hAnsi="Arial" w:cs="Arial"/>
              </w:rPr>
              <w:t xml:space="preserve"> (</w:t>
            </w:r>
            <w:r w:rsidR="00681057">
              <w:rPr>
                <w:rFonts w:ascii="Arial" w:hAnsi="Arial" w:cs="Arial"/>
              </w:rPr>
              <w:t>B</w:t>
            </w:r>
            <w:r>
              <w:rPr>
                <w:rFonts w:ascii="Arial" w:hAnsi="Arial" w:cs="Arial"/>
              </w:rPr>
              <w:t>oxcars</w:t>
            </w:r>
            <w:r w:rsidR="00681057">
              <w:rPr>
                <w:rFonts w:ascii="Arial" w:hAnsi="Arial" w:cs="Arial"/>
                <w:u w:val="single"/>
              </w:rPr>
              <w:t>)</w:t>
            </w:r>
          </w:p>
        </w:tc>
        <w:tc>
          <w:tcPr>
            <w:tcW w:w="133" w:type="pct"/>
          </w:tcPr>
          <w:p w14:paraId="1F913356" w14:textId="77777777" w:rsidR="00407DEF" w:rsidRDefault="00407DEF">
            <w:pPr>
              <w:rPr>
                <w:rFonts w:ascii="Arial" w:hAnsi="Arial" w:cs="Arial"/>
              </w:rPr>
            </w:pPr>
          </w:p>
        </w:tc>
        <w:tc>
          <w:tcPr>
            <w:tcW w:w="629" w:type="pct"/>
          </w:tcPr>
          <w:p w14:paraId="206B37F2" w14:textId="77777777" w:rsidR="00407DEF" w:rsidRDefault="00407DEF">
            <w:pPr>
              <w:rPr>
                <w:rFonts w:ascii="Arial" w:hAnsi="Arial" w:cs="Arial"/>
              </w:rPr>
            </w:pPr>
          </w:p>
        </w:tc>
        <w:tc>
          <w:tcPr>
            <w:tcW w:w="761" w:type="pct"/>
          </w:tcPr>
          <w:p w14:paraId="4C4E0040" w14:textId="77777777" w:rsidR="00407DEF" w:rsidRDefault="00407DEF">
            <w:pPr>
              <w:rPr>
                <w:rFonts w:ascii="Arial" w:hAnsi="Arial" w:cs="Arial"/>
              </w:rPr>
            </w:pPr>
          </w:p>
        </w:tc>
      </w:tr>
      <w:tr w:rsidR="0052386C" w:rsidRPr="00D86210" w14:paraId="0453D0AA" w14:textId="77777777" w:rsidTr="00C65EE1">
        <w:trPr>
          <w:trHeight w:val="403"/>
          <w:tblCellSpacing w:w="7" w:type="dxa"/>
          <w:jc w:val="center"/>
        </w:trPr>
        <w:tc>
          <w:tcPr>
            <w:tcW w:w="3442" w:type="pct"/>
          </w:tcPr>
          <w:p w14:paraId="487A3729" w14:textId="77777777" w:rsidR="00407DEF" w:rsidRDefault="00407DEF">
            <w:pPr>
              <w:rPr>
                <w:rFonts w:ascii="Arial" w:eastAsia="Arial Unicode MS" w:hAnsi="Arial" w:cs="Arial"/>
                <w:szCs w:val="24"/>
              </w:rPr>
            </w:pPr>
            <w:r>
              <w:rPr>
                <w:rFonts w:ascii="Arial" w:hAnsi="Arial" w:cs="Arial"/>
              </w:rPr>
              <w:t xml:space="preserve">Bales weighing 500 </w:t>
            </w:r>
            <w:proofErr w:type="spellStart"/>
            <w:r>
              <w:rPr>
                <w:rFonts w:ascii="Arial" w:hAnsi="Arial" w:cs="Arial"/>
              </w:rPr>
              <w:t>lbs</w:t>
            </w:r>
            <w:proofErr w:type="spellEnd"/>
            <w:r>
              <w:rPr>
                <w:rFonts w:ascii="Arial" w:hAnsi="Arial" w:cs="Arial"/>
              </w:rPr>
              <w:t xml:space="preserve"> or more in 6 or 8-Bale units</w:t>
            </w:r>
          </w:p>
        </w:tc>
        <w:tc>
          <w:tcPr>
            <w:tcW w:w="133" w:type="pct"/>
            <w:vAlign w:val="center"/>
          </w:tcPr>
          <w:p w14:paraId="13A30D11"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3.38</w:t>
            </w:r>
          </w:p>
        </w:tc>
        <w:tc>
          <w:tcPr>
            <w:tcW w:w="629" w:type="pct"/>
            <w:vAlign w:val="center"/>
          </w:tcPr>
          <w:p w14:paraId="7139119A"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6.48</w:t>
            </w:r>
          </w:p>
        </w:tc>
        <w:tc>
          <w:tcPr>
            <w:tcW w:w="761" w:type="pct"/>
            <w:vAlign w:val="center"/>
          </w:tcPr>
          <w:p w14:paraId="35652546" w14:textId="77777777" w:rsidR="00407DEF" w:rsidRPr="00374180" w:rsidRDefault="004C0C6D" w:rsidP="0035436A">
            <w:pPr>
              <w:pStyle w:val="IndexHeading"/>
              <w:jc w:val="center"/>
              <w:rPr>
                <w:b w:val="0"/>
                <w:color w:val="000000"/>
              </w:rPr>
            </w:pPr>
            <w:r>
              <w:rPr>
                <w:b w:val="0"/>
                <w:color w:val="000000"/>
              </w:rPr>
              <w:t>$</w:t>
            </w:r>
            <w:r w:rsidR="00742BFF">
              <w:rPr>
                <w:b w:val="0"/>
                <w:color w:val="000000"/>
              </w:rPr>
              <w:t>6.80</w:t>
            </w:r>
          </w:p>
        </w:tc>
      </w:tr>
      <w:tr w:rsidR="0052386C" w:rsidRPr="00D86210" w14:paraId="36A24E68" w14:textId="77777777" w:rsidTr="00C65EE1">
        <w:trPr>
          <w:trHeight w:val="408"/>
          <w:tblCellSpacing w:w="7" w:type="dxa"/>
          <w:jc w:val="center"/>
        </w:trPr>
        <w:tc>
          <w:tcPr>
            <w:tcW w:w="3442" w:type="pct"/>
          </w:tcPr>
          <w:p w14:paraId="1E78C242" w14:textId="77777777" w:rsidR="00407DEF" w:rsidRPr="00374180" w:rsidRDefault="00407DEF">
            <w:pPr>
              <w:pStyle w:val="CommentText"/>
              <w:rPr>
                <w:rFonts w:ascii="Arial" w:hAnsi="Arial" w:cs="Arial"/>
                <w:color w:val="000000"/>
              </w:rPr>
            </w:pPr>
            <w:r w:rsidRPr="00374180">
              <w:rPr>
                <w:rFonts w:ascii="Arial" w:hAnsi="Arial" w:cs="Arial"/>
                <w:color w:val="000000"/>
              </w:rPr>
              <w:t xml:space="preserve">Bales weighing </w:t>
            </w:r>
            <w:r w:rsidR="00A23A3B" w:rsidRPr="00374180">
              <w:rPr>
                <w:rFonts w:ascii="Arial" w:hAnsi="Arial" w:cs="Arial"/>
                <w:color w:val="000000"/>
              </w:rPr>
              <w:t xml:space="preserve">less than </w:t>
            </w:r>
            <w:r w:rsidRPr="00374180">
              <w:rPr>
                <w:rFonts w:ascii="Arial" w:hAnsi="Arial" w:cs="Arial"/>
                <w:color w:val="000000"/>
              </w:rPr>
              <w:t xml:space="preserve">500 </w:t>
            </w:r>
            <w:proofErr w:type="spellStart"/>
            <w:r w:rsidRPr="00374180">
              <w:rPr>
                <w:rFonts w:ascii="Arial" w:hAnsi="Arial" w:cs="Arial"/>
                <w:color w:val="000000"/>
              </w:rPr>
              <w:t>lbs</w:t>
            </w:r>
            <w:proofErr w:type="spellEnd"/>
            <w:r w:rsidRPr="00374180">
              <w:rPr>
                <w:rFonts w:ascii="Arial" w:hAnsi="Arial" w:cs="Arial"/>
                <w:color w:val="000000"/>
              </w:rPr>
              <w:t xml:space="preserve"> in 6 or 8-Bale units </w:t>
            </w:r>
          </w:p>
        </w:tc>
        <w:tc>
          <w:tcPr>
            <w:tcW w:w="133" w:type="pct"/>
            <w:vAlign w:val="center"/>
          </w:tcPr>
          <w:p w14:paraId="19C10FCE" w14:textId="77777777" w:rsidR="00407DEF" w:rsidRPr="00374180" w:rsidRDefault="004C0C6D" w:rsidP="0035436A">
            <w:pPr>
              <w:pStyle w:val="IndexHeading"/>
              <w:jc w:val="center"/>
              <w:rPr>
                <w:b w:val="0"/>
                <w:color w:val="000000"/>
              </w:rPr>
            </w:pPr>
            <w:r>
              <w:rPr>
                <w:b w:val="0"/>
                <w:color w:val="000000"/>
              </w:rPr>
              <w:t>$</w:t>
            </w:r>
            <w:r w:rsidR="00742BFF">
              <w:rPr>
                <w:b w:val="0"/>
                <w:color w:val="000000"/>
              </w:rPr>
              <w:t>3.38</w:t>
            </w:r>
          </w:p>
        </w:tc>
        <w:tc>
          <w:tcPr>
            <w:tcW w:w="629" w:type="pct"/>
            <w:vAlign w:val="center"/>
          </w:tcPr>
          <w:p w14:paraId="1E8823A9"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7.63</w:t>
            </w:r>
          </w:p>
        </w:tc>
        <w:tc>
          <w:tcPr>
            <w:tcW w:w="761" w:type="pct"/>
            <w:vAlign w:val="center"/>
          </w:tcPr>
          <w:p w14:paraId="67CCCB5B"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7.92</w:t>
            </w:r>
          </w:p>
        </w:tc>
      </w:tr>
      <w:tr w:rsidR="0052386C" w:rsidRPr="00D86210" w14:paraId="0C88DEFA" w14:textId="77777777" w:rsidTr="00C65EE1">
        <w:trPr>
          <w:trHeight w:val="303"/>
          <w:tblCellSpacing w:w="7" w:type="dxa"/>
          <w:jc w:val="center"/>
        </w:trPr>
        <w:tc>
          <w:tcPr>
            <w:tcW w:w="3442" w:type="pct"/>
          </w:tcPr>
          <w:p w14:paraId="0BA6B849" w14:textId="77777777" w:rsidR="00504D67" w:rsidRPr="00374180" w:rsidRDefault="00504D67">
            <w:pPr>
              <w:rPr>
                <w:rFonts w:ascii="Arial" w:eastAsia="Arial Unicode MS" w:hAnsi="Arial" w:cs="Arial"/>
                <w:color w:val="000000"/>
                <w:szCs w:val="24"/>
                <w:u w:val="single"/>
              </w:rPr>
            </w:pPr>
            <w:r>
              <w:rPr>
                <w:rFonts w:ascii="Arial" w:eastAsia="Arial Unicode MS" w:hAnsi="Arial" w:cs="Arial"/>
                <w:color w:val="000000"/>
                <w:szCs w:val="24"/>
                <w:u w:val="single"/>
              </w:rPr>
              <w:t>UNITIZED PULP (Vans)</w:t>
            </w:r>
          </w:p>
        </w:tc>
        <w:tc>
          <w:tcPr>
            <w:tcW w:w="133" w:type="pct"/>
            <w:vAlign w:val="center"/>
          </w:tcPr>
          <w:p w14:paraId="15F88D75" w14:textId="77777777" w:rsidR="00504D67" w:rsidRPr="005653A9" w:rsidRDefault="00504D67">
            <w:pPr>
              <w:jc w:val="center"/>
              <w:rPr>
                <w:rFonts w:ascii="Arial" w:hAnsi="Arial" w:cs="Arial"/>
                <w:b/>
                <w:bCs/>
                <w:color w:val="FF0000"/>
              </w:rPr>
            </w:pPr>
          </w:p>
        </w:tc>
        <w:tc>
          <w:tcPr>
            <w:tcW w:w="629" w:type="pct"/>
            <w:vAlign w:val="center"/>
          </w:tcPr>
          <w:p w14:paraId="7B57792C" w14:textId="77777777" w:rsidR="00504D67" w:rsidRPr="005653A9" w:rsidRDefault="00504D67">
            <w:pPr>
              <w:jc w:val="center"/>
              <w:rPr>
                <w:rFonts w:ascii="Arial" w:hAnsi="Arial" w:cs="Arial"/>
                <w:b/>
                <w:bCs/>
                <w:color w:val="FF0000"/>
              </w:rPr>
            </w:pPr>
          </w:p>
        </w:tc>
        <w:tc>
          <w:tcPr>
            <w:tcW w:w="761" w:type="pct"/>
            <w:vAlign w:val="center"/>
          </w:tcPr>
          <w:p w14:paraId="65D08B9C" w14:textId="77777777" w:rsidR="00504D67" w:rsidRPr="005653A9" w:rsidRDefault="00504D67">
            <w:pPr>
              <w:jc w:val="center"/>
              <w:rPr>
                <w:rFonts w:ascii="Arial" w:hAnsi="Arial" w:cs="Arial"/>
                <w:b/>
                <w:bCs/>
                <w:color w:val="FF0000"/>
              </w:rPr>
            </w:pPr>
          </w:p>
        </w:tc>
      </w:tr>
      <w:tr w:rsidR="0052386C" w:rsidRPr="00D86210" w14:paraId="1039DE44" w14:textId="77777777" w:rsidTr="00C65EE1">
        <w:trPr>
          <w:trHeight w:val="303"/>
          <w:tblCellSpacing w:w="7" w:type="dxa"/>
          <w:jc w:val="center"/>
        </w:trPr>
        <w:tc>
          <w:tcPr>
            <w:tcW w:w="3442" w:type="pct"/>
          </w:tcPr>
          <w:p w14:paraId="79DEE798" w14:textId="77777777" w:rsidR="00504D67" w:rsidRPr="00504D67" w:rsidRDefault="00504D67">
            <w:pPr>
              <w:rPr>
                <w:rFonts w:ascii="Arial" w:eastAsia="Arial Unicode MS" w:hAnsi="Arial" w:cs="Arial"/>
                <w:color w:val="000000"/>
                <w:szCs w:val="24"/>
              </w:rPr>
            </w:pPr>
            <w:r>
              <w:rPr>
                <w:rFonts w:ascii="Arial" w:eastAsia="Arial Unicode MS" w:hAnsi="Arial" w:cs="Arial"/>
                <w:color w:val="000000"/>
                <w:szCs w:val="24"/>
              </w:rPr>
              <w:t>Bales weighing 500 lbs. or more in 6 or 8-Bale units</w:t>
            </w:r>
          </w:p>
        </w:tc>
        <w:tc>
          <w:tcPr>
            <w:tcW w:w="133" w:type="pct"/>
            <w:vAlign w:val="center"/>
          </w:tcPr>
          <w:p w14:paraId="7767BD0F"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3.38</w:t>
            </w:r>
          </w:p>
        </w:tc>
        <w:tc>
          <w:tcPr>
            <w:tcW w:w="629" w:type="pct"/>
            <w:vAlign w:val="center"/>
          </w:tcPr>
          <w:p w14:paraId="61CCD89D"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6.48</w:t>
            </w:r>
          </w:p>
        </w:tc>
        <w:tc>
          <w:tcPr>
            <w:tcW w:w="761" w:type="pct"/>
            <w:vAlign w:val="center"/>
          </w:tcPr>
          <w:p w14:paraId="0A9EFC18"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7.13</w:t>
            </w:r>
          </w:p>
        </w:tc>
      </w:tr>
      <w:tr w:rsidR="0052386C" w:rsidRPr="00D86210" w14:paraId="6A07DEA9" w14:textId="77777777" w:rsidTr="00C65EE1">
        <w:trPr>
          <w:trHeight w:val="303"/>
          <w:tblCellSpacing w:w="7" w:type="dxa"/>
          <w:jc w:val="center"/>
        </w:trPr>
        <w:tc>
          <w:tcPr>
            <w:tcW w:w="3442" w:type="pct"/>
          </w:tcPr>
          <w:p w14:paraId="17109D5D" w14:textId="77777777" w:rsidR="00504D67" w:rsidRPr="00504D67" w:rsidRDefault="00504D67">
            <w:pPr>
              <w:rPr>
                <w:rFonts w:ascii="Arial" w:eastAsia="Arial Unicode MS" w:hAnsi="Arial" w:cs="Arial"/>
                <w:color w:val="000000"/>
                <w:szCs w:val="24"/>
              </w:rPr>
            </w:pPr>
            <w:r>
              <w:rPr>
                <w:rFonts w:ascii="Arial" w:eastAsia="Arial Unicode MS" w:hAnsi="Arial" w:cs="Arial"/>
                <w:color w:val="000000"/>
                <w:szCs w:val="24"/>
              </w:rPr>
              <w:t>Bales weighing less than 500 lbs. in 6 or 8-Bale units</w:t>
            </w:r>
          </w:p>
        </w:tc>
        <w:tc>
          <w:tcPr>
            <w:tcW w:w="133" w:type="pct"/>
            <w:vAlign w:val="center"/>
          </w:tcPr>
          <w:p w14:paraId="7371B746"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3.38</w:t>
            </w:r>
          </w:p>
        </w:tc>
        <w:tc>
          <w:tcPr>
            <w:tcW w:w="629" w:type="pct"/>
            <w:vAlign w:val="center"/>
          </w:tcPr>
          <w:p w14:paraId="6C90E500"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7.63</w:t>
            </w:r>
          </w:p>
        </w:tc>
        <w:tc>
          <w:tcPr>
            <w:tcW w:w="761" w:type="pct"/>
            <w:vAlign w:val="center"/>
          </w:tcPr>
          <w:p w14:paraId="0DAE127C" w14:textId="77777777" w:rsidR="00504D67" w:rsidRPr="004A04A4" w:rsidRDefault="00C65EE1">
            <w:pPr>
              <w:jc w:val="center"/>
              <w:rPr>
                <w:rFonts w:ascii="Arial" w:hAnsi="Arial" w:cs="Arial"/>
              </w:rPr>
            </w:pPr>
            <w:r>
              <w:rPr>
                <w:rFonts w:ascii="Arial" w:hAnsi="Arial" w:cs="Arial"/>
              </w:rPr>
              <w:t>$</w:t>
            </w:r>
            <w:r w:rsidR="004A04A4" w:rsidRPr="004A04A4">
              <w:rPr>
                <w:rFonts w:ascii="Arial" w:hAnsi="Arial" w:cs="Arial"/>
              </w:rPr>
              <w:t>8.29</w:t>
            </w:r>
          </w:p>
        </w:tc>
      </w:tr>
      <w:tr w:rsidR="0052386C" w:rsidRPr="00D86210" w14:paraId="32FE99E7" w14:textId="77777777" w:rsidTr="00C65EE1">
        <w:trPr>
          <w:trHeight w:val="303"/>
          <w:tblCellSpacing w:w="7" w:type="dxa"/>
          <w:jc w:val="center"/>
        </w:trPr>
        <w:tc>
          <w:tcPr>
            <w:tcW w:w="3442" w:type="pct"/>
          </w:tcPr>
          <w:p w14:paraId="4AF5DB67" w14:textId="77777777" w:rsidR="00407DEF" w:rsidRPr="00374180" w:rsidRDefault="008F1C2E">
            <w:pPr>
              <w:rPr>
                <w:rFonts w:ascii="Arial" w:eastAsia="Arial Unicode MS" w:hAnsi="Arial" w:cs="Arial"/>
                <w:color w:val="000000"/>
                <w:szCs w:val="24"/>
              </w:rPr>
            </w:pPr>
            <w:r w:rsidRPr="00374180">
              <w:rPr>
                <w:rFonts w:ascii="Arial" w:eastAsia="Arial Unicode MS" w:hAnsi="Arial" w:cs="Arial"/>
                <w:color w:val="000000"/>
                <w:szCs w:val="24"/>
                <w:u w:val="single"/>
              </w:rPr>
              <w:t>UNITIZED PULP</w:t>
            </w:r>
            <w:r w:rsidRPr="00374180">
              <w:rPr>
                <w:rFonts w:ascii="Arial" w:eastAsia="Arial Unicode MS" w:hAnsi="Arial" w:cs="Arial"/>
                <w:color w:val="000000"/>
                <w:szCs w:val="24"/>
              </w:rPr>
              <w:t xml:space="preserve"> (f</w:t>
            </w:r>
            <w:r w:rsidR="00407DEF" w:rsidRPr="00374180">
              <w:rPr>
                <w:rFonts w:ascii="Arial" w:eastAsia="Arial Unicode MS" w:hAnsi="Arial" w:cs="Arial"/>
                <w:color w:val="000000"/>
                <w:szCs w:val="24"/>
              </w:rPr>
              <w:t xml:space="preserve">latbed </w:t>
            </w:r>
            <w:r w:rsidRPr="00374180">
              <w:rPr>
                <w:rFonts w:ascii="Arial" w:eastAsia="Arial Unicode MS" w:hAnsi="Arial" w:cs="Arial"/>
                <w:color w:val="000000"/>
                <w:szCs w:val="24"/>
              </w:rPr>
              <w:t>t</w:t>
            </w:r>
            <w:r w:rsidR="00407DEF" w:rsidRPr="00374180">
              <w:rPr>
                <w:rFonts w:ascii="Arial" w:eastAsia="Arial Unicode MS" w:hAnsi="Arial" w:cs="Arial"/>
                <w:color w:val="000000"/>
                <w:szCs w:val="24"/>
              </w:rPr>
              <w:t>rucks</w:t>
            </w:r>
            <w:r w:rsidRPr="00374180">
              <w:rPr>
                <w:rFonts w:ascii="Arial" w:eastAsia="Arial Unicode MS" w:hAnsi="Arial" w:cs="Arial"/>
                <w:color w:val="000000"/>
                <w:szCs w:val="24"/>
              </w:rPr>
              <w:t>)</w:t>
            </w:r>
          </w:p>
        </w:tc>
        <w:tc>
          <w:tcPr>
            <w:tcW w:w="133" w:type="pct"/>
            <w:vAlign w:val="center"/>
          </w:tcPr>
          <w:p w14:paraId="54EEC85F" w14:textId="77777777" w:rsidR="00407DEF" w:rsidRPr="005653A9" w:rsidRDefault="00407DEF">
            <w:pPr>
              <w:jc w:val="center"/>
              <w:rPr>
                <w:rFonts w:ascii="Arial" w:hAnsi="Arial" w:cs="Arial"/>
                <w:b/>
                <w:bCs/>
                <w:color w:val="FF0000"/>
              </w:rPr>
            </w:pPr>
          </w:p>
        </w:tc>
        <w:tc>
          <w:tcPr>
            <w:tcW w:w="629" w:type="pct"/>
            <w:vAlign w:val="center"/>
          </w:tcPr>
          <w:p w14:paraId="6789C910" w14:textId="77777777" w:rsidR="00407DEF" w:rsidRPr="005653A9" w:rsidRDefault="00407DEF">
            <w:pPr>
              <w:jc w:val="center"/>
              <w:rPr>
                <w:rFonts w:ascii="Arial" w:hAnsi="Arial" w:cs="Arial"/>
                <w:b/>
                <w:bCs/>
                <w:color w:val="FF0000"/>
              </w:rPr>
            </w:pPr>
          </w:p>
        </w:tc>
        <w:tc>
          <w:tcPr>
            <w:tcW w:w="761" w:type="pct"/>
            <w:vAlign w:val="center"/>
          </w:tcPr>
          <w:p w14:paraId="2BF361E0" w14:textId="77777777" w:rsidR="00407DEF" w:rsidRPr="005653A9" w:rsidRDefault="00407DEF">
            <w:pPr>
              <w:jc w:val="center"/>
              <w:rPr>
                <w:rFonts w:ascii="Arial" w:hAnsi="Arial" w:cs="Arial"/>
                <w:b/>
                <w:bCs/>
                <w:color w:val="FF0000"/>
              </w:rPr>
            </w:pPr>
          </w:p>
        </w:tc>
      </w:tr>
      <w:tr w:rsidR="0052386C" w:rsidRPr="00D86210" w14:paraId="3B48FC93" w14:textId="77777777" w:rsidTr="00C65EE1">
        <w:trPr>
          <w:trHeight w:val="506"/>
          <w:tblCellSpacing w:w="7" w:type="dxa"/>
          <w:jc w:val="center"/>
        </w:trPr>
        <w:tc>
          <w:tcPr>
            <w:tcW w:w="3442" w:type="pct"/>
          </w:tcPr>
          <w:p w14:paraId="6C63105A" w14:textId="77777777" w:rsidR="00407DEF" w:rsidRDefault="00407DEF">
            <w:pPr>
              <w:rPr>
                <w:rFonts w:ascii="Arial" w:eastAsia="Arial Unicode MS" w:hAnsi="Arial" w:cs="Arial"/>
                <w:szCs w:val="24"/>
              </w:rPr>
            </w:pPr>
            <w:r>
              <w:rPr>
                <w:rFonts w:ascii="Arial" w:hAnsi="Arial" w:cs="Arial"/>
              </w:rPr>
              <w:t xml:space="preserve">Bales weighing 500 </w:t>
            </w:r>
            <w:proofErr w:type="spellStart"/>
            <w:r>
              <w:rPr>
                <w:rFonts w:ascii="Arial" w:hAnsi="Arial" w:cs="Arial"/>
              </w:rPr>
              <w:t>lbs</w:t>
            </w:r>
            <w:proofErr w:type="spellEnd"/>
            <w:r>
              <w:rPr>
                <w:rFonts w:ascii="Arial" w:hAnsi="Arial" w:cs="Arial"/>
              </w:rPr>
              <w:t xml:space="preserve"> or mo</w:t>
            </w:r>
            <w:r w:rsidR="00A23A3B">
              <w:rPr>
                <w:rFonts w:ascii="Arial" w:hAnsi="Arial" w:cs="Arial"/>
              </w:rPr>
              <w:t>re in 6 or 8-B</w:t>
            </w:r>
            <w:r>
              <w:rPr>
                <w:rFonts w:ascii="Arial" w:hAnsi="Arial" w:cs="Arial"/>
              </w:rPr>
              <w:t xml:space="preserve">ale </w:t>
            </w:r>
            <w:proofErr w:type="gramStart"/>
            <w:r>
              <w:rPr>
                <w:rFonts w:ascii="Arial" w:hAnsi="Arial" w:cs="Arial"/>
              </w:rPr>
              <w:t>units  (</w:t>
            </w:r>
            <w:proofErr w:type="gramEnd"/>
            <w:r>
              <w:rPr>
                <w:rFonts w:ascii="Arial" w:hAnsi="Arial" w:cs="Arial"/>
              </w:rPr>
              <w:t>UNITIZED)</w:t>
            </w:r>
          </w:p>
        </w:tc>
        <w:tc>
          <w:tcPr>
            <w:tcW w:w="133" w:type="pct"/>
            <w:vAlign w:val="center"/>
          </w:tcPr>
          <w:p w14:paraId="2F7739F1" w14:textId="77777777" w:rsidR="00407DEF" w:rsidRPr="00374180" w:rsidRDefault="00407DEF" w:rsidP="004C0C6D">
            <w:pPr>
              <w:jc w:val="center"/>
              <w:rPr>
                <w:rFonts w:ascii="Arial" w:hAnsi="Arial" w:cs="Arial"/>
                <w:bCs/>
                <w:color w:val="000000"/>
              </w:rPr>
            </w:pPr>
            <w:r w:rsidRPr="00374180">
              <w:rPr>
                <w:rFonts w:ascii="Arial" w:hAnsi="Arial" w:cs="Arial"/>
                <w:bCs/>
                <w:color w:val="000000"/>
              </w:rPr>
              <w:br/>
            </w:r>
            <w:r w:rsidR="004C0C6D">
              <w:rPr>
                <w:rFonts w:ascii="Arial" w:hAnsi="Arial" w:cs="Arial"/>
                <w:bCs/>
                <w:color w:val="000000"/>
              </w:rPr>
              <w:t>$</w:t>
            </w:r>
            <w:r w:rsidR="00742BFF">
              <w:rPr>
                <w:rFonts w:ascii="Arial" w:hAnsi="Arial" w:cs="Arial"/>
                <w:bCs/>
                <w:color w:val="000000"/>
              </w:rPr>
              <w:t>3.38</w:t>
            </w:r>
          </w:p>
        </w:tc>
        <w:tc>
          <w:tcPr>
            <w:tcW w:w="629" w:type="pct"/>
            <w:vAlign w:val="center"/>
          </w:tcPr>
          <w:p w14:paraId="0BF6A619" w14:textId="77777777" w:rsidR="00407DEF" w:rsidRPr="00374180" w:rsidRDefault="00407DEF" w:rsidP="004C0C6D">
            <w:pPr>
              <w:jc w:val="center"/>
              <w:rPr>
                <w:rFonts w:ascii="Arial" w:hAnsi="Arial" w:cs="Arial"/>
                <w:bCs/>
                <w:color w:val="000000"/>
              </w:rPr>
            </w:pPr>
            <w:r w:rsidRPr="00374180">
              <w:rPr>
                <w:rFonts w:ascii="Arial" w:hAnsi="Arial" w:cs="Arial"/>
                <w:color w:val="000000"/>
              </w:rPr>
              <w:br/>
            </w:r>
            <w:r w:rsidR="004C0C6D">
              <w:rPr>
                <w:rFonts w:ascii="Arial" w:hAnsi="Arial" w:cs="Arial"/>
                <w:bCs/>
                <w:color w:val="000000"/>
              </w:rPr>
              <w:t>$</w:t>
            </w:r>
            <w:r w:rsidR="00742BFF">
              <w:rPr>
                <w:rFonts w:ascii="Arial" w:hAnsi="Arial" w:cs="Arial"/>
                <w:bCs/>
                <w:color w:val="000000"/>
              </w:rPr>
              <w:t>4.89</w:t>
            </w:r>
          </w:p>
        </w:tc>
        <w:tc>
          <w:tcPr>
            <w:tcW w:w="761" w:type="pct"/>
            <w:vAlign w:val="center"/>
          </w:tcPr>
          <w:p w14:paraId="104ED4DE" w14:textId="77777777" w:rsidR="00407DEF" w:rsidRPr="00374180" w:rsidRDefault="00407DEF" w:rsidP="004C0C6D">
            <w:pPr>
              <w:jc w:val="center"/>
              <w:rPr>
                <w:rFonts w:ascii="Arial" w:hAnsi="Arial" w:cs="Arial"/>
                <w:bCs/>
                <w:color w:val="000000"/>
              </w:rPr>
            </w:pPr>
            <w:r w:rsidRPr="00374180">
              <w:rPr>
                <w:rFonts w:ascii="Arial" w:hAnsi="Arial" w:cs="Arial"/>
                <w:color w:val="000000"/>
              </w:rPr>
              <w:br/>
            </w:r>
            <w:r w:rsidR="004C0C6D">
              <w:rPr>
                <w:rFonts w:ascii="Arial" w:hAnsi="Arial" w:cs="Arial"/>
                <w:bCs/>
                <w:color w:val="000000"/>
              </w:rPr>
              <w:t>$</w:t>
            </w:r>
            <w:r w:rsidR="00742BFF">
              <w:rPr>
                <w:rFonts w:ascii="Arial" w:hAnsi="Arial" w:cs="Arial"/>
                <w:bCs/>
                <w:color w:val="000000"/>
              </w:rPr>
              <w:t>5.22</w:t>
            </w:r>
          </w:p>
        </w:tc>
      </w:tr>
      <w:tr w:rsidR="0052386C" w:rsidRPr="00D86210" w14:paraId="7780D9F5" w14:textId="77777777" w:rsidTr="00C65EE1">
        <w:trPr>
          <w:trHeight w:val="500"/>
          <w:tblCellSpacing w:w="7" w:type="dxa"/>
          <w:jc w:val="center"/>
        </w:trPr>
        <w:tc>
          <w:tcPr>
            <w:tcW w:w="3442" w:type="pct"/>
          </w:tcPr>
          <w:p w14:paraId="7A0E6885" w14:textId="77777777" w:rsidR="00A23A3B" w:rsidRPr="00374180" w:rsidRDefault="00A23A3B">
            <w:pPr>
              <w:rPr>
                <w:rFonts w:ascii="Arial" w:hAnsi="Arial" w:cs="Arial"/>
                <w:color w:val="000000"/>
              </w:rPr>
            </w:pPr>
            <w:r w:rsidRPr="00374180">
              <w:rPr>
                <w:rFonts w:ascii="Arial" w:hAnsi="Arial" w:cs="Arial"/>
                <w:color w:val="000000"/>
              </w:rPr>
              <w:t xml:space="preserve">Bales weighing less than 500 </w:t>
            </w:r>
            <w:proofErr w:type="spellStart"/>
            <w:r w:rsidRPr="00374180">
              <w:rPr>
                <w:rFonts w:ascii="Arial" w:hAnsi="Arial" w:cs="Arial"/>
                <w:color w:val="000000"/>
              </w:rPr>
              <w:t>lbs</w:t>
            </w:r>
            <w:proofErr w:type="spellEnd"/>
            <w:r w:rsidRPr="00374180">
              <w:rPr>
                <w:rFonts w:ascii="Arial" w:hAnsi="Arial" w:cs="Arial"/>
                <w:color w:val="000000"/>
              </w:rPr>
              <w:t xml:space="preserve"> in 6 or 8-Bale</w:t>
            </w:r>
            <w:r w:rsidR="00C06511" w:rsidRPr="00374180">
              <w:rPr>
                <w:rFonts w:ascii="Arial" w:hAnsi="Arial" w:cs="Arial"/>
                <w:color w:val="000000"/>
              </w:rPr>
              <w:t xml:space="preserve"> </w:t>
            </w:r>
            <w:proofErr w:type="gramStart"/>
            <w:r w:rsidRPr="00374180">
              <w:rPr>
                <w:rFonts w:ascii="Arial" w:hAnsi="Arial" w:cs="Arial"/>
                <w:color w:val="000000"/>
              </w:rPr>
              <w:t>units  (</w:t>
            </w:r>
            <w:proofErr w:type="gramEnd"/>
            <w:r w:rsidRPr="00374180">
              <w:rPr>
                <w:rFonts w:ascii="Arial" w:hAnsi="Arial" w:cs="Arial"/>
                <w:color w:val="000000"/>
              </w:rPr>
              <w:t>UNITIZED)</w:t>
            </w:r>
          </w:p>
        </w:tc>
        <w:tc>
          <w:tcPr>
            <w:tcW w:w="133" w:type="pct"/>
            <w:vAlign w:val="center"/>
          </w:tcPr>
          <w:p w14:paraId="15CC9D59" w14:textId="77777777" w:rsidR="005653A9"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3.38</w:t>
            </w:r>
          </w:p>
        </w:tc>
        <w:tc>
          <w:tcPr>
            <w:tcW w:w="629" w:type="pct"/>
            <w:vAlign w:val="center"/>
          </w:tcPr>
          <w:p w14:paraId="65BD0984" w14:textId="77777777" w:rsidR="005653A9" w:rsidRPr="00374180" w:rsidRDefault="004C0C6D" w:rsidP="0035436A">
            <w:pPr>
              <w:jc w:val="center"/>
              <w:rPr>
                <w:rFonts w:ascii="Arial" w:hAnsi="Arial" w:cs="Arial"/>
                <w:color w:val="000000"/>
              </w:rPr>
            </w:pPr>
            <w:r>
              <w:rPr>
                <w:rFonts w:ascii="Arial" w:hAnsi="Arial" w:cs="Arial"/>
                <w:color w:val="000000"/>
              </w:rPr>
              <w:t>$</w:t>
            </w:r>
            <w:r w:rsidR="00742BFF">
              <w:rPr>
                <w:rFonts w:ascii="Arial" w:hAnsi="Arial" w:cs="Arial"/>
                <w:color w:val="000000"/>
              </w:rPr>
              <w:t>5.76</w:t>
            </w:r>
          </w:p>
        </w:tc>
        <w:tc>
          <w:tcPr>
            <w:tcW w:w="761" w:type="pct"/>
            <w:vAlign w:val="center"/>
          </w:tcPr>
          <w:p w14:paraId="2022F0E9" w14:textId="77777777" w:rsidR="005653A9" w:rsidRPr="00374180" w:rsidRDefault="004C0C6D" w:rsidP="0035436A">
            <w:pPr>
              <w:jc w:val="center"/>
              <w:rPr>
                <w:rFonts w:ascii="Arial" w:hAnsi="Arial" w:cs="Arial"/>
                <w:color w:val="000000"/>
              </w:rPr>
            </w:pPr>
            <w:r>
              <w:rPr>
                <w:rFonts w:ascii="Arial" w:hAnsi="Arial" w:cs="Arial"/>
                <w:color w:val="000000"/>
              </w:rPr>
              <w:t>$</w:t>
            </w:r>
            <w:r w:rsidR="00742BFF">
              <w:rPr>
                <w:rFonts w:ascii="Arial" w:hAnsi="Arial" w:cs="Arial"/>
                <w:color w:val="000000"/>
              </w:rPr>
              <w:t>6.05</w:t>
            </w:r>
          </w:p>
        </w:tc>
      </w:tr>
      <w:tr w:rsidR="0052386C" w:rsidRPr="00D86210" w14:paraId="3E28D6EC" w14:textId="77777777" w:rsidTr="00C65EE1">
        <w:trPr>
          <w:trHeight w:val="303"/>
          <w:tblCellSpacing w:w="7" w:type="dxa"/>
          <w:jc w:val="center"/>
        </w:trPr>
        <w:tc>
          <w:tcPr>
            <w:tcW w:w="3442" w:type="pct"/>
          </w:tcPr>
          <w:p w14:paraId="25367881" w14:textId="77777777" w:rsidR="00407DEF" w:rsidRDefault="00407DEF">
            <w:pPr>
              <w:rPr>
                <w:rFonts w:ascii="Arial" w:hAnsi="Arial" w:cs="Arial"/>
                <w:u w:val="single"/>
              </w:rPr>
            </w:pPr>
            <w:r>
              <w:rPr>
                <w:rFonts w:ascii="Arial" w:hAnsi="Arial" w:cs="Arial"/>
                <w:u w:val="single"/>
              </w:rPr>
              <w:t>LOOSE PULP</w:t>
            </w:r>
            <w:r>
              <w:rPr>
                <w:rFonts w:ascii="Arial" w:hAnsi="Arial" w:cs="Arial"/>
              </w:rPr>
              <w:t xml:space="preserve"> (</w:t>
            </w:r>
            <w:r w:rsidR="00B64913">
              <w:rPr>
                <w:rFonts w:ascii="Arial" w:hAnsi="Arial" w:cs="Arial"/>
              </w:rPr>
              <w:t>B</w:t>
            </w:r>
            <w:r>
              <w:rPr>
                <w:rFonts w:ascii="Arial" w:hAnsi="Arial" w:cs="Arial"/>
              </w:rPr>
              <w:t>oxcars</w:t>
            </w:r>
            <w:r>
              <w:rPr>
                <w:rFonts w:ascii="Arial" w:hAnsi="Arial" w:cs="Arial"/>
                <w:u w:val="single"/>
              </w:rPr>
              <w:t>)</w:t>
            </w:r>
          </w:p>
        </w:tc>
        <w:tc>
          <w:tcPr>
            <w:tcW w:w="133" w:type="pct"/>
            <w:vAlign w:val="center"/>
          </w:tcPr>
          <w:p w14:paraId="35B9A0F0" w14:textId="77777777" w:rsidR="00407DEF" w:rsidRPr="00D86210" w:rsidRDefault="00407DEF">
            <w:pPr>
              <w:jc w:val="center"/>
              <w:rPr>
                <w:rFonts w:ascii="Arial" w:hAnsi="Arial" w:cs="Arial"/>
              </w:rPr>
            </w:pPr>
          </w:p>
        </w:tc>
        <w:tc>
          <w:tcPr>
            <w:tcW w:w="629" w:type="pct"/>
            <w:vAlign w:val="center"/>
          </w:tcPr>
          <w:p w14:paraId="2D5FFA3F" w14:textId="77777777" w:rsidR="00407DEF" w:rsidRPr="00D86210" w:rsidRDefault="00407DEF">
            <w:pPr>
              <w:jc w:val="center"/>
              <w:rPr>
                <w:rFonts w:ascii="Arial" w:hAnsi="Arial" w:cs="Arial"/>
              </w:rPr>
            </w:pPr>
          </w:p>
        </w:tc>
        <w:tc>
          <w:tcPr>
            <w:tcW w:w="761" w:type="pct"/>
            <w:vAlign w:val="center"/>
          </w:tcPr>
          <w:p w14:paraId="560FFB4F" w14:textId="77777777" w:rsidR="00407DEF" w:rsidRPr="00D86210" w:rsidRDefault="00407DEF">
            <w:pPr>
              <w:jc w:val="center"/>
              <w:rPr>
                <w:rFonts w:ascii="Arial" w:hAnsi="Arial" w:cs="Arial"/>
              </w:rPr>
            </w:pPr>
          </w:p>
        </w:tc>
      </w:tr>
      <w:tr w:rsidR="0052386C" w:rsidRPr="00D86210" w14:paraId="61383185" w14:textId="77777777" w:rsidTr="00C65EE1">
        <w:trPr>
          <w:trHeight w:val="303"/>
          <w:tblCellSpacing w:w="7" w:type="dxa"/>
          <w:jc w:val="center"/>
        </w:trPr>
        <w:tc>
          <w:tcPr>
            <w:tcW w:w="3442" w:type="pct"/>
          </w:tcPr>
          <w:p w14:paraId="3FC9F1AD" w14:textId="77777777" w:rsidR="00407DEF" w:rsidRDefault="00407DEF">
            <w:pPr>
              <w:rPr>
                <w:rFonts w:ascii="Arial" w:eastAsia="Arial Unicode MS" w:hAnsi="Arial" w:cs="Arial"/>
                <w:szCs w:val="24"/>
              </w:rPr>
            </w:pPr>
            <w:r>
              <w:rPr>
                <w:rFonts w:ascii="Arial" w:hAnsi="Arial" w:cs="Arial"/>
              </w:rPr>
              <w:t xml:space="preserve">Bales weighing 500 </w:t>
            </w:r>
            <w:proofErr w:type="spellStart"/>
            <w:r>
              <w:rPr>
                <w:rFonts w:ascii="Arial" w:hAnsi="Arial" w:cs="Arial"/>
              </w:rPr>
              <w:t>lbs</w:t>
            </w:r>
            <w:proofErr w:type="spellEnd"/>
            <w:r>
              <w:rPr>
                <w:rFonts w:ascii="Arial" w:hAnsi="Arial" w:cs="Arial"/>
              </w:rPr>
              <w:t xml:space="preserve"> or more,</w:t>
            </w:r>
            <w:r>
              <w:rPr>
                <w:rFonts w:ascii="Arial" w:hAnsi="Arial" w:cs="Arial"/>
                <w:b/>
                <w:bCs/>
              </w:rPr>
              <w:t xml:space="preserve"> </w:t>
            </w:r>
            <w:r>
              <w:rPr>
                <w:rFonts w:ascii="Arial" w:hAnsi="Arial" w:cs="Arial"/>
              </w:rPr>
              <w:t>loose</w:t>
            </w:r>
          </w:p>
        </w:tc>
        <w:tc>
          <w:tcPr>
            <w:tcW w:w="133" w:type="pct"/>
            <w:vAlign w:val="center"/>
          </w:tcPr>
          <w:p w14:paraId="414960CD" w14:textId="77777777" w:rsidR="00407DEF" w:rsidRPr="00374180" w:rsidRDefault="004C0C6D" w:rsidP="0035436A">
            <w:pPr>
              <w:pStyle w:val="IndexHeading"/>
              <w:jc w:val="center"/>
              <w:rPr>
                <w:b w:val="0"/>
                <w:color w:val="000000"/>
              </w:rPr>
            </w:pPr>
            <w:r>
              <w:rPr>
                <w:b w:val="0"/>
                <w:color w:val="000000"/>
              </w:rPr>
              <w:t>$</w:t>
            </w:r>
            <w:r w:rsidR="00742BFF">
              <w:rPr>
                <w:b w:val="0"/>
                <w:color w:val="000000"/>
              </w:rPr>
              <w:t>3.38</w:t>
            </w:r>
          </w:p>
        </w:tc>
        <w:tc>
          <w:tcPr>
            <w:tcW w:w="629" w:type="pct"/>
            <w:vAlign w:val="center"/>
          </w:tcPr>
          <w:p w14:paraId="371361FA"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7.85</w:t>
            </w:r>
          </w:p>
        </w:tc>
        <w:tc>
          <w:tcPr>
            <w:tcW w:w="761" w:type="pct"/>
            <w:vAlign w:val="center"/>
          </w:tcPr>
          <w:p w14:paraId="7DA294ED"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8.16</w:t>
            </w:r>
          </w:p>
        </w:tc>
      </w:tr>
      <w:tr w:rsidR="0052386C" w:rsidRPr="00D86210" w14:paraId="7216D419" w14:textId="77777777" w:rsidTr="00C65EE1">
        <w:trPr>
          <w:trHeight w:val="298"/>
          <w:tblCellSpacing w:w="7" w:type="dxa"/>
          <w:jc w:val="center"/>
        </w:trPr>
        <w:tc>
          <w:tcPr>
            <w:tcW w:w="3442" w:type="pct"/>
          </w:tcPr>
          <w:p w14:paraId="43D0AB09" w14:textId="77777777" w:rsidR="00407DEF" w:rsidRDefault="00407DEF">
            <w:pPr>
              <w:pStyle w:val="CommentText"/>
              <w:rPr>
                <w:rFonts w:ascii="Arial" w:eastAsia="Arial Unicode MS" w:hAnsi="Arial" w:cs="Arial"/>
                <w:szCs w:val="24"/>
              </w:rPr>
            </w:pPr>
            <w:r>
              <w:rPr>
                <w:rFonts w:ascii="Arial" w:hAnsi="Arial" w:cs="Arial"/>
              </w:rPr>
              <w:t xml:space="preserve">Bales weighing less than 500 </w:t>
            </w:r>
            <w:proofErr w:type="spellStart"/>
            <w:r>
              <w:rPr>
                <w:rFonts w:ascii="Arial" w:hAnsi="Arial" w:cs="Arial"/>
              </w:rPr>
              <w:t>lbs</w:t>
            </w:r>
            <w:proofErr w:type="spellEnd"/>
            <w:r>
              <w:rPr>
                <w:rFonts w:ascii="Arial" w:hAnsi="Arial" w:cs="Arial"/>
              </w:rPr>
              <w:t>, loose</w:t>
            </w:r>
          </w:p>
        </w:tc>
        <w:tc>
          <w:tcPr>
            <w:tcW w:w="133" w:type="pct"/>
            <w:vAlign w:val="center"/>
          </w:tcPr>
          <w:p w14:paraId="373E4B71"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3.38</w:t>
            </w:r>
          </w:p>
        </w:tc>
        <w:tc>
          <w:tcPr>
            <w:tcW w:w="629" w:type="pct"/>
            <w:vAlign w:val="center"/>
          </w:tcPr>
          <w:p w14:paraId="6BE0F95A" w14:textId="77777777" w:rsidR="00407DEF" w:rsidRPr="00374180" w:rsidRDefault="004C0C6D" w:rsidP="0035436A">
            <w:pPr>
              <w:jc w:val="center"/>
              <w:rPr>
                <w:rFonts w:ascii="Arial" w:hAnsi="Arial" w:cs="Arial"/>
                <w:bCs/>
                <w:color w:val="000000"/>
              </w:rPr>
            </w:pPr>
            <w:r>
              <w:rPr>
                <w:rFonts w:ascii="Arial" w:hAnsi="Arial" w:cs="Arial"/>
                <w:bCs/>
                <w:color w:val="000000"/>
              </w:rPr>
              <w:t>$</w:t>
            </w:r>
            <w:r w:rsidR="00742BFF">
              <w:rPr>
                <w:rFonts w:ascii="Arial" w:hAnsi="Arial" w:cs="Arial"/>
                <w:bCs/>
                <w:color w:val="000000"/>
              </w:rPr>
              <w:t>9.01</w:t>
            </w:r>
          </w:p>
        </w:tc>
        <w:tc>
          <w:tcPr>
            <w:tcW w:w="761" w:type="pct"/>
            <w:vAlign w:val="center"/>
          </w:tcPr>
          <w:p w14:paraId="30CAE097" w14:textId="77777777" w:rsidR="00407DEF" w:rsidRPr="00374180" w:rsidRDefault="004C0C6D" w:rsidP="00B16F83">
            <w:pPr>
              <w:jc w:val="center"/>
              <w:rPr>
                <w:rFonts w:ascii="Arial" w:hAnsi="Arial" w:cs="Arial"/>
                <w:bCs/>
                <w:color w:val="000000"/>
              </w:rPr>
            </w:pPr>
            <w:r>
              <w:rPr>
                <w:rFonts w:ascii="Arial" w:hAnsi="Arial" w:cs="Arial"/>
                <w:bCs/>
                <w:color w:val="000000"/>
              </w:rPr>
              <w:t>$</w:t>
            </w:r>
            <w:r w:rsidR="00742BFF">
              <w:rPr>
                <w:rFonts w:ascii="Arial" w:hAnsi="Arial" w:cs="Arial"/>
                <w:bCs/>
                <w:color w:val="000000"/>
              </w:rPr>
              <w:t>9.39</w:t>
            </w:r>
          </w:p>
        </w:tc>
      </w:tr>
      <w:tr w:rsidR="0052386C" w:rsidRPr="00D86210" w14:paraId="2DD32E53" w14:textId="77777777" w:rsidTr="00C65EE1">
        <w:trPr>
          <w:trHeight w:val="298"/>
          <w:tblCellSpacing w:w="7" w:type="dxa"/>
          <w:jc w:val="center"/>
        </w:trPr>
        <w:tc>
          <w:tcPr>
            <w:tcW w:w="3442" w:type="pct"/>
          </w:tcPr>
          <w:p w14:paraId="70D3BBB7" w14:textId="77777777" w:rsidR="004A04A4" w:rsidRDefault="004A04A4">
            <w:pPr>
              <w:pStyle w:val="CommentText"/>
              <w:rPr>
                <w:rFonts w:ascii="Arial" w:hAnsi="Arial" w:cs="Arial"/>
              </w:rPr>
            </w:pPr>
            <w:r>
              <w:rPr>
                <w:rFonts w:ascii="Arial" w:hAnsi="Arial" w:cs="Arial"/>
                <w:u w:val="single"/>
              </w:rPr>
              <w:t>LOOSE PULP</w:t>
            </w:r>
            <w:r>
              <w:rPr>
                <w:rFonts w:ascii="Arial" w:hAnsi="Arial" w:cs="Arial"/>
              </w:rPr>
              <w:t xml:space="preserve"> (Vans</w:t>
            </w:r>
            <w:r>
              <w:rPr>
                <w:rFonts w:ascii="Arial" w:hAnsi="Arial" w:cs="Arial"/>
                <w:u w:val="single"/>
              </w:rPr>
              <w:t>)</w:t>
            </w:r>
          </w:p>
        </w:tc>
        <w:tc>
          <w:tcPr>
            <w:tcW w:w="133" w:type="pct"/>
            <w:vAlign w:val="center"/>
          </w:tcPr>
          <w:p w14:paraId="05D54668" w14:textId="77777777" w:rsidR="004A04A4" w:rsidRDefault="004A04A4" w:rsidP="0035436A">
            <w:pPr>
              <w:jc w:val="center"/>
              <w:rPr>
                <w:rFonts w:ascii="Arial" w:hAnsi="Arial" w:cs="Arial"/>
                <w:bCs/>
                <w:color w:val="000000"/>
              </w:rPr>
            </w:pPr>
          </w:p>
        </w:tc>
        <w:tc>
          <w:tcPr>
            <w:tcW w:w="629" w:type="pct"/>
            <w:vAlign w:val="center"/>
          </w:tcPr>
          <w:p w14:paraId="61FABF0C" w14:textId="77777777" w:rsidR="004A04A4" w:rsidRDefault="004A04A4" w:rsidP="0035436A">
            <w:pPr>
              <w:jc w:val="center"/>
              <w:rPr>
                <w:rFonts w:ascii="Arial" w:hAnsi="Arial" w:cs="Arial"/>
                <w:bCs/>
                <w:color w:val="000000"/>
              </w:rPr>
            </w:pPr>
          </w:p>
        </w:tc>
        <w:tc>
          <w:tcPr>
            <w:tcW w:w="761" w:type="pct"/>
            <w:vAlign w:val="center"/>
          </w:tcPr>
          <w:p w14:paraId="6B802332" w14:textId="77777777" w:rsidR="004A04A4" w:rsidRDefault="004A04A4" w:rsidP="00B16F83">
            <w:pPr>
              <w:jc w:val="center"/>
              <w:rPr>
                <w:rFonts w:ascii="Arial" w:hAnsi="Arial" w:cs="Arial"/>
                <w:bCs/>
                <w:color w:val="000000"/>
              </w:rPr>
            </w:pPr>
          </w:p>
        </w:tc>
      </w:tr>
      <w:tr w:rsidR="0052386C" w:rsidRPr="00D86210" w14:paraId="7A0DAB30" w14:textId="77777777" w:rsidTr="00C65EE1">
        <w:trPr>
          <w:trHeight w:val="298"/>
          <w:tblCellSpacing w:w="7" w:type="dxa"/>
          <w:jc w:val="center"/>
        </w:trPr>
        <w:tc>
          <w:tcPr>
            <w:tcW w:w="3442" w:type="pct"/>
          </w:tcPr>
          <w:p w14:paraId="19A4F50E" w14:textId="77777777" w:rsidR="004A04A4" w:rsidRDefault="004A04A4">
            <w:pPr>
              <w:pStyle w:val="CommentText"/>
              <w:rPr>
                <w:rFonts w:ascii="Arial" w:hAnsi="Arial" w:cs="Arial"/>
              </w:rPr>
            </w:pPr>
            <w:r>
              <w:rPr>
                <w:rFonts w:ascii="Arial" w:hAnsi="Arial" w:cs="Arial"/>
              </w:rPr>
              <w:t xml:space="preserve">Bales weighing 500 </w:t>
            </w:r>
            <w:proofErr w:type="spellStart"/>
            <w:r>
              <w:rPr>
                <w:rFonts w:ascii="Arial" w:hAnsi="Arial" w:cs="Arial"/>
              </w:rPr>
              <w:t>lbs</w:t>
            </w:r>
            <w:proofErr w:type="spellEnd"/>
            <w:r>
              <w:rPr>
                <w:rFonts w:ascii="Arial" w:hAnsi="Arial" w:cs="Arial"/>
              </w:rPr>
              <w:t xml:space="preserve"> or more,</w:t>
            </w:r>
            <w:r>
              <w:rPr>
                <w:rFonts w:ascii="Arial" w:hAnsi="Arial" w:cs="Arial"/>
                <w:b/>
                <w:bCs/>
              </w:rPr>
              <w:t xml:space="preserve"> </w:t>
            </w:r>
            <w:r>
              <w:rPr>
                <w:rFonts w:ascii="Arial" w:hAnsi="Arial" w:cs="Arial"/>
              </w:rPr>
              <w:t>loose</w:t>
            </w:r>
          </w:p>
        </w:tc>
        <w:tc>
          <w:tcPr>
            <w:tcW w:w="133" w:type="pct"/>
            <w:vAlign w:val="center"/>
          </w:tcPr>
          <w:p w14:paraId="6859D7D3" w14:textId="77777777" w:rsidR="004A04A4" w:rsidRDefault="00C65EE1" w:rsidP="0035436A">
            <w:pPr>
              <w:jc w:val="center"/>
              <w:rPr>
                <w:rFonts w:ascii="Arial" w:hAnsi="Arial" w:cs="Arial"/>
                <w:bCs/>
                <w:color w:val="000000"/>
              </w:rPr>
            </w:pPr>
            <w:r>
              <w:rPr>
                <w:rFonts w:ascii="Arial" w:hAnsi="Arial" w:cs="Arial"/>
                <w:bCs/>
                <w:color w:val="000000"/>
              </w:rPr>
              <w:t>S</w:t>
            </w:r>
            <w:r w:rsidR="004A04A4">
              <w:rPr>
                <w:rFonts w:ascii="Arial" w:hAnsi="Arial" w:cs="Arial"/>
                <w:bCs/>
                <w:color w:val="000000"/>
              </w:rPr>
              <w:t>3.38</w:t>
            </w:r>
          </w:p>
        </w:tc>
        <w:tc>
          <w:tcPr>
            <w:tcW w:w="629" w:type="pct"/>
            <w:vAlign w:val="center"/>
          </w:tcPr>
          <w:p w14:paraId="59B9AD44" w14:textId="77777777" w:rsidR="004A04A4" w:rsidRDefault="00C65EE1" w:rsidP="0035436A">
            <w:pPr>
              <w:jc w:val="center"/>
              <w:rPr>
                <w:rFonts w:ascii="Arial" w:hAnsi="Arial" w:cs="Arial"/>
                <w:bCs/>
                <w:color w:val="000000"/>
              </w:rPr>
            </w:pPr>
            <w:r>
              <w:rPr>
                <w:rFonts w:ascii="Arial" w:hAnsi="Arial" w:cs="Arial"/>
                <w:bCs/>
                <w:color w:val="000000"/>
              </w:rPr>
              <w:t>$</w:t>
            </w:r>
            <w:r w:rsidR="004A04A4">
              <w:rPr>
                <w:rFonts w:ascii="Arial" w:hAnsi="Arial" w:cs="Arial"/>
                <w:bCs/>
                <w:color w:val="000000"/>
              </w:rPr>
              <w:t>7.85</w:t>
            </w:r>
          </w:p>
        </w:tc>
        <w:tc>
          <w:tcPr>
            <w:tcW w:w="761" w:type="pct"/>
            <w:vAlign w:val="center"/>
          </w:tcPr>
          <w:p w14:paraId="4338EDF5" w14:textId="77777777" w:rsidR="004A04A4" w:rsidRDefault="00C65EE1" w:rsidP="00B16F83">
            <w:pPr>
              <w:jc w:val="center"/>
              <w:rPr>
                <w:rFonts w:ascii="Arial" w:hAnsi="Arial" w:cs="Arial"/>
                <w:bCs/>
                <w:color w:val="000000"/>
              </w:rPr>
            </w:pPr>
            <w:r>
              <w:rPr>
                <w:rFonts w:ascii="Arial" w:hAnsi="Arial" w:cs="Arial"/>
                <w:bCs/>
                <w:color w:val="000000"/>
              </w:rPr>
              <w:t>$</w:t>
            </w:r>
            <w:r w:rsidR="004A04A4">
              <w:rPr>
                <w:rFonts w:ascii="Arial" w:hAnsi="Arial" w:cs="Arial"/>
                <w:bCs/>
                <w:color w:val="000000"/>
              </w:rPr>
              <w:t>8.55</w:t>
            </w:r>
          </w:p>
        </w:tc>
      </w:tr>
      <w:tr w:rsidR="0052386C" w:rsidRPr="00D86210" w14:paraId="3306D00D" w14:textId="77777777" w:rsidTr="00C65EE1">
        <w:trPr>
          <w:trHeight w:val="298"/>
          <w:tblCellSpacing w:w="7" w:type="dxa"/>
          <w:jc w:val="center"/>
        </w:trPr>
        <w:tc>
          <w:tcPr>
            <w:tcW w:w="3442" w:type="pct"/>
          </w:tcPr>
          <w:p w14:paraId="796D52CF" w14:textId="77777777" w:rsidR="004A04A4" w:rsidRDefault="004A04A4">
            <w:pPr>
              <w:pStyle w:val="CommentText"/>
              <w:rPr>
                <w:rFonts w:ascii="Arial" w:hAnsi="Arial" w:cs="Arial"/>
              </w:rPr>
            </w:pPr>
            <w:r>
              <w:rPr>
                <w:rFonts w:ascii="Arial" w:hAnsi="Arial" w:cs="Arial"/>
              </w:rPr>
              <w:t xml:space="preserve">Bales weighing less than 500 </w:t>
            </w:r>
            <w:proofErr w:type="spellStart"/>
            <w:r>
              <w:rPr>
                <w:rFonts w:ascii="Arial" w:hAnsi="Arial" w:cs="Arial"/>
              </w:rPr>
              <w:t>lbs</w:t>
            </w:r>
            <w:proofErr w:type="spellEnd"/>
            <w:r>
              <w:rPr>
                <w:rFonts w:ascii="Arial" w:hAnsi="Arial" w:cs="Arial"/>
              </w:rPr>
              <w:t>, loose</w:t>
            </w:r>
          </w:p>
        </w:tc>
        <w:tc>
          <w:tcPr>
            <w:tcW w:w="133" w:type="pct"/>
            <w:vAlign w:val="center"/>
          </w:tcPr>
          <w:p w14:paraId="720ED17F" w14:textId="77777777" w:rsidR="004A04A4" w:rsidRDefault="00C65EE1" w:rsidP="0035436A">
            <w:pPr>
              <w:jc w:val="center"/>
              <w:rPr>
                <w:rFonts w:ascii="Arial" w:hAnsi="Arial" w:cs="Arial"/>
                <w:bCs/>
                <w:color w:val="000000"/>
              </w:rPr>
            </w:pPr>
            <w:r>
              <w:rPr>
                <w:rFonts w:ascii="Arial" w:hAnsi="Arial" w:cs="Arial"/>
                <w:bCs/>
                <w:color w:val="000000"/>
              </w:rPr>
              <w:t>$</w:t>
            </w:r>
            <w:r w:rsidR="004A04A4">
              <w:rPr>
                <w:rFonts w:ascii="Arial" w:hAnsi="Arial" w:cs="Arial"/>
                <w:bCs/>
                <w:color w:val="000000"/>
              </w:rPr>
              <w:t>3.38</w:t>
            </w:r>
          </w:p>
        </w:tc>
        <w:tc>
          <w:tcPr>
            <w:tcW w:w="629" w:type="pct"/>
            <w:vAlign w:val="center"/>
          </w:tcPr>
          <w:p w14:paraId="3D87F08B" w14:textId="77777777" w:rsidR="004A04A4" w:rsidRDefault="00C65EE1" w:rsidP="0035436A">
            <w:pPr>
              <w:jc w:val="center"/>
              <w:rPr>
                <w:rFonts w:ascii="Arial" w:hAnsi="Arial" w:cs="Arial"/>
                <w:bCs/>
                <w:color w:val="000000"/>
              </w:rPr>
            </w:pPr>
            <w:r>
              <w:rPr>
                <w:rFonts w:ascii="Arial" w:hAnsi="Arial" w:cs="Arial"/>
                <w:bCs/>
                <w:color w:val="000000"/>
              </w:rPr>
              <w:t>$</w:t>
            </w:r>
            <w:r w:rsidR="004A04A4">
              <w:rPr>
                <w:rFonts w:ascii="Arial" w:hAnsi="Arial" w:cs="Arial"/>
                <w:bCs/>
                <w:color w:val="000000"/>
              </w:rPr>
              <w:t>9.</w:t>
            </w:r>
            <w:r w:rsidR="0052386C">
              <w:rPr>
                <w:rFonts w:ascii="Arial" w:hAnsi="Arial" w:cs="Arial"/>
                <w:bCs/>
                <w:color w:val="000000"/>
              </w:rPr>
              <w:t>0</w:t>
            </w:r>
            <w:r w:rsidR="004A04A4">
              <w:rPr>
                <w:rFonts w:ascii="Arial" w:hAnsi="Arial" w:cs="Arial"/>
                <w:bCs/>
                <w:color w:val="000000"/>
              </w:rPr>
              <w:t>1</w:t>
            </w:r>
          </w:p>
        </w:tc>
        <w:tc>
          <w:tcPr>
            <w:tcW w:w="761" w:type="pct"/>
            <w:vAlign w:val="center"/>
          </w:tcPr>
          <w:p w14:paraId="2323E4A2" w14:textId="77777777" w:rsidR="004A04A4" w:rsidRDefault="00C65EE1" w:rsidP="00B16F83">
            <w:pPr>
              <w:jc w:val="center"/>
              <w:rPr>
                <w:rFonts w:ascii="Arial" w:hAnsi="Arial" w:cs="Arial"/>
                <w:bCs/>
                <w:color w:val="000000"/>
              </w:rPr>
            </w:pPr>
            <w:r>
              <w:rPr>
                <w:rFonts w:ascii="Arial" w:hAnsi="Arial" w:cs="Arial"/>
                <w:bCs/>
                <w:color w:val="000000"/>
              </w:rPr>
              <w:t>$</w:t>
            </w:r>
            <w:r w:rsidR="0052386C">
              <w:rPr>
                <w:rFonts w:ascii="Arial" w:hAnsi="Arial" w:cs="Arial"/>
                <w:bCs/>
                <w:color w:val="000000"/>
              </w:rPr>
              <w:t>9.78</w:t>
            </w:r>
          </w:p>
        </w:tc>
      </w:tr>
      <w:tr w:rsidR="0052386C" w:rsidRPr="00D86210" w14:paraId="2C76ABC5" w14:textId="77777777" w:rsidTr="00C65EE1">
        <w:trPr>
          <w:trHeight w:val="298"/>
          <w:tblCellSpacing w:w="7" w:type="dxa"/>
          <w:jc w:val="center"/>
        </w:trPr>
        <w:tc>
          <w:tcPr>
            <w:tcW w:w="3442" w:type="pct"/>
          </w:tcPr>
          <w:p w14:paraId="27685B37" w14:textId="77777777" w:rsidR="00407DEF" w:rsidRDefault="00407DEF">
            <w:pPr>
              <w:pStyle w:val="CommentText"/>
              <w:rPr>
                <w:rFonts w:ascii="Arial" w:hAnsi="Arial" w:cs="Arial"/>
              </w:rPr>
            </w:pPr>
            <w:r>
              <w:rPr>
                <w:rFonts w:ascii="Arial" w:hAnsi="Arial" w:cs="Arial"/>
                <w:u w:val="single"/>
              </w:rPr>
              <w:t>ROLL PULP</w:t>
            </w:r>
            <w:r>
              <w:rPr>
                <w:rFonts w:ascii="Arial" w:hAnsi="Arial" w:cs="Arial"/>
              </w:rPr>
              <w:t xml:space="preserve"> (boxcars or vans)</w:t>
            </w:r>
          </w:p>
        </w:tc>
        <w:tc>
          <w:tcPr>
            <w:tcW w:w="133" w:type="pct"/>
            <w:vAlign w:val="center"/>
          </w:tcPr>
          <w:p w14:paraId="6980144F" w14:textId="77777777" w:rsidR="00407DEF" w:rsidRPr="00374180" w:rsidRDefault="00407DEF">
            <w:pPr>
              <w:jc w:val="center"/>
              <w:rPr>
                <w:rFonts w:ascii="Arial" w:hAnsi="Arial" w:cs="Arial"/>
                <w:bCs/>
                <w:color w:val="000000"/>
              </w:rPr>
            </w:pPr>
          </w:p>
        </w:tc>
        <w:tc>
          <w:tcPr>
            <w:tcW w:w="629" w:type="pct"/>
            <w:vAlign w:val="center"/>
          </w:tcPr>
          <w:p w14:paraId="719817E7" w14:textId="77777777" w:rsidR="00407DEF" w:rsidRPr="00374180" w:rsidRDefault="00407DEF">
            <w:pPr>
              <w:jc w:val="center"/>
              <w:rPr>
                <w:rFonts w:ascii="Arial" w:hAnsi="Arial" w:cs="Arial"/>
                <w:bCs/>
                <w:color w:val="000000"/>
              </w:rPr>
            </w:pPr>
          </w:p>
        </w:tc>
        <w:tc>
          <w:tcPr>
            <w:tcW w:w="761" w:type="pct"/>
            <w:vAlign w:val="center"/>
          </w:tcPr>
          <w:p w14:paraId="72D9E6C3" w14:textId="77777777" w:rsidR="00407DEF" w:rsidRPr="00374180" w:rsidRDefault="00407DEF">
            <w:pPr>
              <w:jc w:val="center"/>
              <w:rPr>
                <w:rFonts w:ascii="Arial" w:hAnsi="Arial" w:cs="Arial"/>
                <w:bCs/>
                <w:color w:val="000000"/>
              </w:rPr>
            </w:pPr>
          </w:p>
        </w:tc>
      </w:tr>
      <w:tr w:rsidR="0052386C" w:rsidRPr="00D86210" w14:paraId="6B32039C" w14:textId="77777777" w:rsidTr="00C65EE1">
        <w:trPr>
          <w:trHeight w:val="201"/>
          <w:tblCellSpacing w:w="7" w:type="dxa"/>
          <w:jc w:val="center"/>
        </w:trPr>
        <w:tc>
          <w:tcPr>
            <w:tcW w:w="3442" w:type="pct"/>
          </w:tcPr>
          <w:p w14:paraId="5FA871D1" w14:textId="77777777" w:rsidR="009D3755" w:rsidRDefault="009D3755">
            <w:pPr>
              <w:pStyle w:val="HTMLAddress"/>
              <w:rPr>
                <w:rFonts w:ascii="Arial" w:hAnsi="Arial" w:cs="Arial"/>
                <w:i w:val="0"/>
                <w:iCs w:val="0"/>
              </w:rPr>
            </w:pPr>
            <w:r>
              <w:rPr>
                <w:rFonts w:ascii="Arial" w:hAnsi="Arial" w:cs="Arial"/>
                <w:i w:val="0"/>
                <w:iCs w:val="0"/>
              </w:rPr>
              <w:t>ROLLED FLUFF PULP</w:t>
            </w:r>
          </w:p>
        </w:tc>
        <w:tc>
          <w:tcPr>
            <w:tcW w:w="133" w:type="pct"/>
            <w:vAlign w:val="center"/>
          </w:tcPr>
          <w:p w14:paraId="5C23432E" w14:textId="77777777" w:rsidR="009D3755" w:rsidRDefault="004C0C6D" w:rsidP="00046994">
            <w:pPr>
              <w:jc w:val="center"/>
              <w:rPr>
                <w:rFonts w:ascii="Arial" w:hAnsi="Arial" w:cs="Arial"/>
                <w:bCs/>
                <w:color w:val="000000"/>
              </w:rPr>
            </w:pPr>
            <w:r>
              <w:rPr>
                <w:rFonts w:ascii="Arial" w:hAnsi="Arial" w:cs="Arial"/>
                <w:bCs/>
                <w:color w:val="000000"/>
              </w:rPr>
              <w:t>$</w:t>
            </w:r>
            <w:r w:rsidR="00742BFF">
              <w:rPr>
                <w:rFonts w:ascii="Arial" w:hAnsi="Arial" w:cs="Arial"/>
                <w:bCs/>
                <w:color w:val="000000"/>
              </w:rPr>
              <w:t>4.18</w:t>
            </w:r>
          </w:p>
        </w:tc>
        <w:tc>
          <w:tcPr>
            <w:tcW w:w="629" w:type="pct"/>
            <w:vAlign w:val="center"/>
          </w:tcPr>
          <w:p w14:paraId="4FD516E6" w14:textId="77777777" w:rsidR="009D3755" w:rsidRDefault="004C0C6D" w:rsidP="00046994">
            <w:pPr>
              <w:jc w:val="center"/>
              <w:rPr>
                <w:rFonts w:ascii="Arial" w:hAnsi="Arial" w:cs="Arial"/>
                <w:bCs/>
                <w:color w:val="000000"/>
              </w:rPr>
            </w:pPr>
            <w:r>
              <w:rPr>
                <w:rFonts w:ascii="Arial" w:hAnsi="Arial" w:cs="Arial"/>
                <w:bCs/>
                <w:color w:val="000000"/>
              </w:rPr>
              <w:t>$</w:t>
            </w:r>
            <w:r w:rsidR="00742BFF">
              <w:rPr>
                <w:rFonts w:ascii="Arial" w:hAnsi="Arial" w:cs="Arial"/>
                <w:bCs/>
                <w:color w:val="000000"/>
              </w:rPr>
              <w:t>13.83</w:t>
            </w:r>
          </w:p>
        </w:tc>
        <w:tc>
          <w:tcPr>
            <w:tcW w:w="761" w:type="pct"/>
            <w:vAlign w:val="center"/>
          </w:tcPr>
          <w:p w14:paraId="3CDC5191" w14:textId="77777777" w:rsidR="009D3755" w:rsidRDefault="004C0C6D" w:rsidP="00046994">
            <w:pPr>
              <w:jc w:val="center"/>
              <w:rPr>
                <w:rFonts w:ascii="Arial" w:hAnsi="Arial" w:cs="Arial"/>
                <w:bCs/>
                <w:color w:val="000000"/>
              </w:rPr>
            </w:pPr>
            <w:r>
              <w:rPr>
                <w:rFonts w:ascii="Arial" w:hAnsi="Arial" w:cs="Arial"/>
                <w:bCs/>
                <w:color w:val="000000"/>
              </w:rPr>
              <w:t>$</w:t>
            </w:r>
            <w:r w:rsidR="00742BFF">
              <w:rPr>
                <w:rFonts w:ascii="Arial" w:hAnsi="Arial" w:cs="Arial"/>
                <w:bCs/>
                <w:color w:val="000000"/>
              </w:rPr>
              <w:t>14.08</w:t>
            </w:r>
          </w:p>
        </w:tc>
      </w:tr>
    </w:tbl>
    <w:p w14:paraId="78C17300" w14:textId="77777777" w:rsidR="00407DEF" w:rsidRDefault="00407DEF">
      <w:pPr>
        <w:pStyle w:val="NoteHeading"/>
      </w:pPr>
    </w:p>
    <w:p w14:paraId="3065C69B" w14:textId="77777777" w:rsidR="009B6397" w:rsidRDefault="009B6397" w:rsidP="009B6397"/>
    <w:p w14:paraId="4B80E8AC" w14:textId="77777777" w:rsidR="009B6397" w:rsidRPr="009B6397" w:rsidRDefault="009B6397" w:rsidP="009B6397">
      <w:r>
        <w:rPr>
          <w:rFonts w:ascii="Arial" w:hAnsi="Arial" w:cs="Arial"/>
          <w:b/>
          <w:color w:val="008000"/>
        </w:rPr>
        <w:t xml:space="preserve">      </w:t>
      </w:r>
    </w:p>
    <w:p w14:paraId="2B6AE973" w14:textId="77777777" w:rsidR="00407DEF" w:rsidRDefault="00407DEF"/>
    <w:p w14:paraId="3F8AA7E2" w14:textId="77777777" w:rsidR="00E92832" w:rsidRPr="00374180" w:rsidRDefault="0056661D" w:rsidP="0056661D">
      <w:pPr>
        <w:pStyle w:val="NoteHeading"/>
        <w:jc w:val="center"/>
        <w:rPr>
          <w:bCs/>
          <w:color w:val="000000"/>
        </w:rPr>
      </w:pPr>
      <w:r w:rsidRPr="00374180">
        <w:rPr>
          <w:color w:val="000000"/>
        </w:rPr>
        <w:t>(* Heavy Lift Wharfage – See Section 4, Item 406)</w:t>
      </w:r>
    </w:p>
    <w:p w14:paraId="45577167" w14:textId="77777777" w:rsidR="00E92832" w:rsidRPr="00275B06" w:rsidRDefault="00D810C3" w:rsidP="00D810C3">
      <w:pPr>
        <w:pStyle w:val="NoteHeading"/>
        <w:jc w:val="center"/>
        <w:rPr>
          <w:b/>
          <w:bCs/>
          <w:color w:val="000000"/>
        </w:rPr>
      </w:pPr>
      <w:r w:rsidRPr="00275B06">
        <w:rPr>
          <w:color w:val="000000"/>
        </w:rPr>
        <w:t>(</w:t>
      </w:r>
      <w:r w:rsidRPr="00275B06">
        <w:rPr>
          <w:rFonts w:cs="Arial"/>
          <w:color w:val="000000"/>
        </w:rPr>
        <w:t xml:space="preserve">** Charges for Miscellaneous Services </w:t>
      </w:r>
      <w:r w:rsidR="0018588B">
        <w:rPr>
          <w:rFonts w:cs="Arial"/>
          <w:color w:val="000000"/>
        </w:rPr>
        <w:t>–</w:t>
      </w:r>
      <w:r w:rsidRPr="00275B06">
        <w:rPr>
          <w:rFonts w:cs="Arial"/>
          <w:color w:val="000000"/>
        </w:rPr>
        <w:t xml:space="preserve"> See Section 4, Item 400)</w:t>
      </w:r>
    </w:p>
    <w:p w14:paraId="46A65043" w14:textId="77777777" w:rsidR="00AC22E4" w:rsidRDefault="00AC22E4">
      <w:pPr>
        <w:pStyle w:val="NoteHeading"/>
        <w:rPr>
          <w:b/>
          <w:bCs/>
          <w:color w:val="FF6600"/>
        </w:rPr>
      </w:pPr>
    </w:p>
    <w:p w14:paraId="7561FDFE" w14:textId="77777777" w:rsidR="00AC22E4" w:rsidRDefault="00AC22E4">
      <w:pPr>
        <w:pStyle w:val="NoteHeading"/>
        <w:rPr>
          <w:b/>
          <w:bCs/>
          <w:color w:val="FF6600"/>
        </w:rPr>
      </w:pPr>
    </w:p>
    <w:p w14:paraId="4B59E971" w14:textId="77777777" w:rsidR="000C00A0" w:rsidRPr="00046994" w:rsidRDefault="000C00A0" w:rsidP="00046994"/>
    <w:p w14:paraId="535D6ABE" w14:textId="77777777" w:rsidR="00407DEF" w:rsidRPr="00F75092" w:rsidRDefault="00407DEF">
      <w:pPr>
        <w:pStyle w:val="NoteHeading"/>
        <w:rPr>
          <w:b/>
          <w:bCs/>
        </w:rPr>
      </w:pPr>
      <w:r w:rsidRPr="00C7751A">
        <w:rPr>
          <w:b/>
          <w:bCs/>
          <w:color w:val="FF6600"/>
        </w:rPr>
        <w:t>362…VEHICLES, MOTOR AND PARTS</w:t>
      </w:r>
    </w:p>
    <w:p w14:paraId="41D4DAEF" w14:textId="77777777" w:rsidR="00C83769" w:rsidRPr="00046994" w:rsidRDefault="004A36BF" w:rsidP="004A36BF">
      <w:pPr>
        <w:rPr>
          <w:rFonts w:ascii="Arial" w:eastAsia="Arial Unicode MS" w:hAnsi="Arial" w:cs="Arial"/>
          <w:b/>
          <w:bCs/>
          <w:color w:val="000000"/>
        </w:rPr>
      </w:pPr>
      <w:r w:rsidRPr="00374180">
        <w:rPr>
          <w:rFonts w:ascii="Arial" w:eastAsia="Arial Unicode MS" w:hAnsi="Arial" w:cs="Arial"/>
          <w:color w:val="000000"/>
        </w:rPr>
        <w:t xml:space="preserve">(EFFECTIVE: October 1, </w:t>
      </w:r>
      <w:r w:rsidR="003C743F">
        <w:rPr>
          <w:rFonts w:ascii="Arial" w:eastAsia="Arial Unicode MS" w:hAnsi="Arial" w:cs="Arial"/>
          <w:color w:val="000000"/>
        </w:rPr>
        <w:t>20</w:t>
      </w:r>
      <w:r w:rsidR="00AA4A9C">
        <w:rPr>
          <w:rFonts w:ascii="Arial" w:eastAsia="Arial Unicode MS" w:hAnsi="Arial" w:cs="Arial"/>
          <w:color w:val="000000"/>
        </w:rPr>
        <w:t>21</w:t>
      </w:r>
      <w:proofErr w:type="gramStart"/>
      <w:r w:rsidRPr="00374180">
        <w:rPr>
          <w:rFonts w:ascii="Arial" w:eastAsia="Arial Unicode MS" w:hAnsi="Arial" w:cs="Arial"/>
          <w:color w:val="000000"/>
        </w:rPr>
        <w:t>)</w:t>
      </w:r>
      <w:r w:rsidR="00194DDD">
        <w:rPr>
          <w:rFonts w:ascii="Arial" w:eastAsia="Arial Unicode MS" w:hAnsi="Arial" w:cs="Arial"/>
          <w:color w:val="000000"/>
        </w:rPr>
        <w:t xml:space="preserve"> </w:t>
      </w:r>
      <w:r w:rsidR="00AA4A9C">
        <w:rPr>
          <w:rFonts w:ascii="Arial" w:eastAsia="Arial Unicode MS" w:hAnsi="Arial" w:cs="Arial"/>
          <w:color w:val="000000"/>
        </w:rPr>
        <w:t xml:space="preserve"> </w:t>
      </w:r>
      <w:r w:rsidR="0018588B">
        <w:rPr>
          <w:rFonts w:ascii="Arial" w:eastAsia="Arial Unicode MS" w:hAnsi="Arial" w:cs="Arial"/>
          <w:b/>
          <w:bCs/>
          <w:color w:val="000000"/>
        </w:rPr>
        <w:t>(</w:t>
      </w:r>
      <w:proofErr w:type="gramEnd"/>
      <w:r w:rsidR="0018588B">
        <w:rPr>
          <w:rFonts w:ascii="Arial" w:eastAsia="Arial Unicode MS" w:hAnsi="Arial" w:cs="Arial"/>
          <w:b/>
          <w:bCs/>
          <w:color w:val="000000"/>
        </w:rPr>
        <w:t>A)</w:t>
      </w:r>
    </w:p>
    <w:p w14:paraId="1DDFC97C" w14:textId="77777777" w:rsidR="00C83769" w:rsidRDefault="00C83769" w:rsidP="004A36BF">
      <w:pPr>
        <w:rPr>
          <w:rFonts w:ascii="Arial" w:eastAsia="Arial Unicode MS" w:hAnsi="Arial" w:cs="Arial"/>
          <w:color w:val="000000"/>
        </w:rPr>
      </w:pPr>
    </w:p>
    <w:p w14:paraId="2D41588A" w14:textId="77777777" w:rsidR="00C83769" w:rsidRPr="004F0DDD" w:rsidRDefault="00C83769" w:rsidP="00C83769">
      <w:pPr>
        <w:pStyle w:val="NormalWeb"/>
        <w:jc w:val="both"/>
        <w:rPr>
          <w:rFonts w:ascii="Arial" w:hAnsi="Arial"/>
          <w:sz w:val="20"/>
        </w:rPr>
      </w:pPr>
      <w:r w:rsidRPr="004F0DDD">
        <w:rPr>
          <w:rFonts w:ascii="Arial" w:hAnsi="Arial"/>
          <w:b/>
          <w:color w:val="993300"/>
          <w:sz w:val="20"/>
        </w:rPr>
        <w:t>NOTE:</w:t>
      </w:r>
      <w:r w:rsidRPr="004F0DDD">
        <w:rPr>
          <w:rFonts w:ascii="Arial" w:hAnsi="Arial"/>
          <w:sz w:val="20"/>
        </w:rPr>
        <w:t xml:space="preserve"> To qualify for self-propelled rate, all vehicles must be in running condition.  If not, the rate for other services at cost plus </w:t>
      </w:r>
      <w:r>
        <w:rPr>
          <w:rFonts w:ascii="Arial" w:hAnsi="Arial"/>
          <w:sz w:val="20"/>
        </w:rPr>
        <w:t>20%</w:t>
      </w:r>
      <w:r w:rsidRPr="004F0DDD">
        <w:rPr>
          <w:rFonts w:ascii="Arial" w:hAnsi="Arial"/>
          <w:sz w:val="20"/>
        </w:rPr>
        <w:t xml:space="preserve"> will apply. </w:t>
      </w:r>
    </w:p>
    <w:p w14:paraId="3EEE6C57" w14:textId="77777777" w:rsidR="00C83769" w:rsidRPr="00370DFD" w:rsidRDefault="00C83769" w:rsidP="004A36BF">
      <w:pPr>
        <w:rPr>
          <w:rFonts w:ascii="Arial" w:eastAsia="Arial Unicode MS" w:hAnsi="Arial" w:cs="Arial"/>
          <w:color w:val="000000"/>
        </w:rPr>
      </w:pPr>
    </w:p>
    <w:p w14:paraId="5BBF2703" w14:textId="77777777" w:rsidR="00407DEF" w:rsidRDefault="00407DEF"/>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3838"/>
        <w:gridCol w:w="1367"/>
        <w:gridCol w:w="1367"/>
        <w:gridCol w:w="1363"/>
      </w:tblGrid>
      <w:tr w:rsidR="00407DEF" w14:paraId="0A382F19" w14:textId="77777777" w:rsidTr="00046994">
        <w:trPr>
          <w:trHeight w:val="546"/>
          <w:tblCellSpacing w:w="7" w:type="dxa"/>
          <w:jc w:val="center"/>
        </w:trPr>
        <w:tc>
          <w:tcPr>
            <w:tcW w:w="2405" w:type="pct"/>
            <w:shd w:val="clear" w:color="auto" w:fill="FFFF99"/>
          </w:tcPr>
          <w:p w14:paraId="4F487D06" w14:textId="77777777" w:rsidR="00407DEF" w:rsidRDefault="00407DEF">
            <w:pPr>
              <w:pStyle w:val="CommentText"/>
              <w:rPr>
                <w:rFonts w:ascii="Arial" w:eastAsia="Arial Unicode MS" w:hAnsi="Arial" w:cs="Arial"/>
                <w:szCs w:val="24"/>
              </w:rPr>
            </w:pPr>
            <w:r>
              <w:rPr>
                <w:rFonts w:ascii="Arial" w:hAnsi="Arial" w:cs="Arial"/>
              </w:rPr>
              <w:t> Self-Propelled</w:t>
            </w:r>
          </w:p>
        </w:tc>
        <w:tc>
          <w:tcPr>
            <w:tcW w:w="853" w:type="pct"/>
            <w:shd w:val="clear" w:color="auto" w:fill="FFFF99"/>
          </w:tcPr>
          <w:p w14:paraId="2AF12E57" w14:textId="77777777" w:rsidR="00407DEF" w:rsidRPr="00867D40" w:rsidRDefault="00407DEF">
            <w:pPr>
              <w:rPr>
                <w:rFonts w:ascii="Arial" w:hAnsi="Arial" w:cs="Arial"/>
                <w:b/>
                <w:bCs/>
                <w:color w:val="FF0000"/>
              </w:rPr>
            </w:pPr>
            <w:r>
              <w:rPr>
                <w:rFonts w:ascii="Arial" w:hAnsi="Arial" w:cs="Arial"/>
                <w:b/>
                <w:bCs/>
              </w:rPr>
              <w:t>Wharfage</w:t>
            </w:r>
            <w:r w:rsidR="00867D40" w:rsidRPr="00374180">
              <w:rPr>
                <w:rFonts w:ascii="Arial" w:hAnsi="Arial" w:cs="Arial"/>
                <w:b/>
                <w:bCs/>
                <w:color w:val="000000"/>
              </w:rPr>
              <w:t>*</w:t>
            </w:r>
          </w:p>
        </w:tc>
        <w:tc>
          <w:tcPr>
            <w:tcW w:w="853" w:type="pct"/>
            <w:shd w:val="clear" w:color="auto" w:fill="FFFF99"/>
          </w:tcPr>
          <w:p w14:paraId="018B8D4F" w14:textId="77777777" w:rsidR="00407DEF" w:rsidRDefault="00407DEF">
            <w:pPr>
              <w:rPr>
                <w:rFonts w:ascii="Arial" w:hAnsi="Arial" w:cs="Arial"/>
                <w:b/>
                <w:bCs/>
              </w:rPr>
            </w:pPr>
            <w:r>
              <w:rPr>
                <w:rFonts w:ascii="Arial" w:hAnsi="Arial" w:cs="Arial"/>
                <w:b/>
                <w:bCs/>
              </w:rPr>
              <w:t>Unloading</w:t>
            </w:r>
          </w:p>
        </w:tc>
        <w:tc>
          <w:tcPr>
            <w:tcW w:w="846" w:type="pct"/>
            <w:shd w:val="clear" w:color="auto" w:fill="FFFF99"/>
          </w:tcPr>
          <w:p w14:paraId="61B8D109" w14:textId="77777777" w:rsidR="00407DEF" w:rsidRDefault="00407DEF">
            <w:pPr>
              <w:rPr>
                <w:rFonts w:ascii="Arial" w:hAnsi="Arial" w:cs="Arial"/>
                <w:b/>
                <w:bCs/>
              </w:rPr>
            </w:pPr>
            <w:r>
              <w:rPr>
                <w:rFonts w:ascii="Arial" w:hAnsi="Arial" w:cs="Arial"/>
                <w:b/>
                <w:bCs/>
              </w:rPr>
              <w:t>Loading</w:t>
            </w:r>
          </w:p>
        </w:tc>
      </w:tr>
      <w:tr w:rsidR="00407DEF" w:rsidRPr="00D86210" w14:paraId="7FF61B8A" w14:textId="77777777" w:rsidTr="00046994">
        <w:trPr>
          <w:tblCellSpacing w:w="7" w:type="dxa"/>
          <w:jc w:val="center"/>
        </w:trPr>
        <w:tc>
          <w:tcPr>
            <w:tcW w:w="2405" w:type="pct"/>
          </w:tcPr>
          <w:p w14:paraId="28739572" w14:textId="77777777" w:rsidR="00407DEF" w:rsidRDefault="00407DEF">
            <w:pPr>
              <w:rPr>
                <w:rFonts w:ascii="Arial" w:eastAsia="Arial Unicode MS" w:hAnsi="Arial" w:cs="Arial"/>
                <w:szCs w:val="24"/>
              </w:rPr>
            </w:pPr>
            <w:r>
              <w:rPr>
                <w:rFonts w:ascii="Arial" w:hAnsi="Arial" w:cs="Arial"/>
              </w:rPr>
              <w:t>Automobiles (Each)</w:t>
            </w:r>
          </w:p>
        </w:tc>
        <w:tc>
          <w:tcPr>
            <w:tcW w:w="853" w:type="pct"/>
            <w:vAlign w:val="center"/>
          </w:tcPr>
          <w:p w14:paraId="7538F533" w14:textId="77777777" w:rsidR="00407DEF" w:rsidRPr="00374180" w:rsidRDefault="00CE2622" w:rsidP="00B90F4A">
            <w:pPr>
              <w:pStyle w:val="IndexHeading"/>
              <w:jc w:val="center"/>
              <w:rPr>
                <w:b w:val="0"/>
                <w:color w:val="000000"/>
              </w:rPr>
            </w:pPr>
            <w:r>
              <w:rPr>
                <w:b w:val="0"/>
                <w:color w:val="000000"/>
              </w:rPr>
              <w:t>$</w:t>
            </w:r>
            <w:r w:rsidR="00EB14FA">
              <w:rPr>
                <w:b w:val="0"/>
                <w:color w:val="000000"/>
              </w:rPr>
              <w:t>25.06</w:t>
            </w:r>
          </w:p>
        </w:tc>
        <w:tc>
          <w:tcPr>
            <w:tcW w:w="853" w:type="pct"/>
            <w:vAlign w:val="center"/>
          </w:tcPr>
          <w:p w14:paraId="2523ADF9" w14:textId="77777777" w:rsidR="00407DEF" w:rsidRPr="00374180" w:rsidRDefault="00CE2622" w:rsidP="00B90F4A">
            <w:pPr>
              <w:jc w:val="center"/>
              <w:rPr>
                <w:rFonts w:ascii="Arial" w:hAnsi="Arial" w:cs="Arial"/>
                <w:bCs/>
                <w:color w:val="000000"/>
              </w:rPr>
            </w:pPr>
            <w:r>
              <w:rPr>
                <w:rFonts w:ascii="Arial" w:hAnsi="Arial" w:cs="Arial"/>
                <w:bCs/>
                <w:color w:val="000000"/>
              </w:rPr>
              <w:t>$</w:t>
            </w:r>
            <w:r w:rsidR="00EB14FA">
              <w:rPr>
                <w:rFonts w:ascii="Arial" w:hAnsi="Arial" w:cs="Arial"/>
                <w:bCs/>
                <w:color w:val="000000"/>
              </w:rPr>
              <w:t>76.34</w:t>
            </w:r>
          </w:p>
        </w:tc>
        <w:tc>
          <w:tcPr>
            <w:tcW w:w="846" w:type="pct"/>
            <w:vAlign w:val="center"/>
          </w:tcPr>
          <w:p w14:paraId="64D5FA74" w14:textId="77777777" w:rsidR="00407DEF" w:rsidRPr="00374180" w:rsidRDefault="00CE2622" w:rsidP="00B90F4A">
            <w:pPr>
              <w:jc w:val="center"/>
              <w:rPr>
                <w:rFonts w:ascii="Arial" w:hAnsi="Arial" w:cs="Arial"/>
                <w:bCs/>
                <w:color w:val="000000"/>
              </w:rPr>
            </w:pPr>
            <w:r>
              <w:rPr>
                <w:rFonts w:ascii="Arial" w:hAnsi="Arial" w:cs="Arial"/>
                <w:bCs/>
                <w:color w:val="000000"/>
              </w:rPr>
              <w:t>$</w:t>
            </w:r>
            <w:r w:rsidR="00EB14FA">
              <w:rPr>
                <w:rFonts w:ascii="Arial" w:hAnsi="Arial" w:cs="Arial"/>
                <w:bCs/>
                <w:color w:val="000000"/>
              </w:rPr>
              <w:t>76.34</w:t>
            </w:r>
          </w:p>
        </w:tc>
      </w:tr>
      <w:tr w:rsidR="00407DEF" w:rsidRPr="00D86210" w14:paraId="759ED8A4" w14:textId="77777777" w:rsidTr="00046994">
        <w:trPr>
          <w:tblCellSpacing w:w="7" w:type="dxa"/>
          <w:jc w:val="center"/>
        </w:trPr>
        <w:tc>
          <w:tcPr>
            <w:tcW w:w="2405" w:type="pct"/>
          </w:tcPr>
          <w:p w14:paraId="1F8B7073" w14:textId="77777777" w:rsidR="00407DEF" w:rsidRDefault="00407DEF">
            <w:pPr>
              <w:rPr>
                <w:rFonts w:ascii="Arial" w:eastAsia="Arial Unicode MS" w:hAnsi="Arial" w:cs="Arial"/>
                <w:szCs w:val="24"/>
              </w:rPr>
            </w:pPr>
            <w:r>
              <w:rPr>
                <w:rFonts w:ascii="Arial" w:hAnsi="Arial" w:cs="Arial"/>
              </w:rPr>
              <w:t>Trucks (Each)</w:t>
            </w:r>
          </w:p>
        </w:tc>
        <w:tc>
          <w:tcPr>
            <w:tcW w:w="853" w:type="pct"/>
            <w:vAlign w:val="center"/>
          </w:tcPr>
          <w:p w14:paraId="4365B43C" w14:textId="77777777" w:rsidR="00407DEF" w:rsidRPr="00374180" w:rsidRDefault="00CE2622" w:rsidP="00B90F4A">
            <w:pPr>
              <w:jc w:val="center"/>
              <w:rPr>
                <w:rFonts w:ascii="Arial" w:hAnsi="Arial" w:cs="Arial"/>
                <w:bCs/>
                <w:color w:val="000000"/>
              </w:rPr>
            </w:pPr>
            <w:r>
              <w:rPr>
                <w:rFonts w:ascii="Arial" w:hAnsi="Arial" w:cs="Arial"/>
                <w:bCs/>
                <w:color w:val="000000"/>
              </w:rPr>
              <w:t>$</w:t>
            </w:r>
            <w:r w:rsidR="00EB14FA">
              <w:rPr>
                <w:rFonts w:ascii="Arial" w:hAnsi="Arial" w:cs="Arial"/>
                <w:bCs/>
                <w:color w:val="000000"/>
              </w:rPr>
              <w:t>25.06</w:t>
            </w:r>
          </w:p>
        </w:tc>
        <w:tc>
          <w:tcPr>
            <w:tcW w:w="853" w:type="pct"/>
            <w:vAlign w:val="center"/>
          </w:tcPr>
          <w:p w14:paraId="2FC02E13" w14:textId="77777777" w:rsidR="00407DEF" w:rsidRPr="00374180" w:rsidRDefault="00CE2622" w:rsidP="00B90F4A">
            <w:pPr>
              <w:jc w:val="center"/>
              <w:rPr>
                <w:rFonts w:ascii="Arial" w:hAnsi="Arial" w:cs="Arial"/>
                <w:bCs/>
                <w:color w:val="000000"/>
              </w:rPr>
            </w:pPr>
            <w:r>
              <w:rPr>
                <w:rFonts w:ascii="Arial" w:hAnsi="Arial" w:cs="Arial"/>
                <w:bCs/>
                <w:color w:val="000000"/>
              </w:rPr>
              <w:t>$</w:t>
            </w:r>
            <w:r w:rsidR="00EB14FA">
              <w:rPr>
                <w:rFonts w:ascii="Arial" w:hAnsi="Arial" w:cs="Arial"/>
                <w:bCs/>
                <w:color w:val="000000"/>
              </w:rPr>
              <w:t>65.43</w:t>
            </w:r>
          </w:p>
        </w:tc>
        <w:tc>
          <w:tcPr>
            <w:tcW w:w="846" w:type="pct"/>
            <w:vAlign w:val="center"/>
          </w:tcPr>
          <w:p w14:paraId="7AB4654B" w14:textId="77777777" w:rsidR="00407DEF" w:rsidRPr="00374180" w:rsidRDefault="00CE2622" w:rsidP="00B90F4A">
            <w:pPr>
              <w:jc w:val="center"/>
              <w:rPr>
                <w:rFonts w:ascii="Arial" w:hAnsi="Arial" w:cs="Arial"/>
                <w:bCs/>
                <w:color w:val="000000"/>
              </w:rPr>
            </w:pPr>
            <w:r>
              <w:rPr>
                <w:rFonts w:ascii="Arial" w:hAnsi="Arial" w:cs="Arial"/>
                <w:bCs/>
                <w:color w:val="000000"/>
              </w:rPr>
              <w:t>$</w:t>
            </w:r>
            <w:r w:rsidR="00EB14FA">
              <w:rPr>
                <w:rFonts w:ascii="Arial" w:hAnsi="Arial" w:cs="Arial"/>
                <w:bCs/>
                <w:color w:val="000000"/>
              </w:rPr>
              <w:t>64.43</w:t>
            </w:r>
          </w:p>
        </w:tc>
      </w:tr>
      <w:tr w:rsidR="00407DEF" w:rsidRPr="00D86210" w14:paraId="74D36BF8" w14:textId="77777777" w:rsidTr="00046994">
        <w:trPr>
          <w:tblCellSpacing w:w="7" w:type="dxa"/>
          <w:jc w:val="center"/>
        </w:trPr>
        <w:tc>
          <w:tcPr>
            <w:tcW w:w="2405" w:type="pct"/>
          </w:tcPr>
          <w:p w14:paraId="69EA0915" w14:textId="77777777" w:rsidR="00407DEF" w:rsidRDefault="00407DEF">
            <w:pPr>
              <w:rPr>
                <w:rFonts w:ascii="Arial" w:eastAsia="Arial Unicode MS" w:hAnsi="Arial" w:cs="Arial"/>
                <w:szCs w:val="24"/>
              </w:rPr>
            </w:pPr>
            <w:r>
              <w:rPr>
                <w:rFonts w:ascii="Arial" w:hAnsi="Arial" w:cs="Arial"/>
              </w:rPr>
              <w:t>Motor Homes, Buses (Passenger) Camping vehicles, self-propelled</w:t>
            </w:r>
          </w:p>
        </w:tc>
        <w:tc>
          <w:tcPr>
            <w:tcW w:w="853" w:type="pct"/>
            <w:vAlign w:val="center"/>
          </w:tcPr>
          <w:p w14:paraId="526B4E0F" w14:textId="77777777" w:rsidR="00407DEF" w:rsidRPr="00374180" w:rsidRDefault="00407DEF">
            <w:pPr>
              <w:pStyle w:val="IndexHeading"/>
              <w:jc w:val="center"/>
              <w:rPr>
                <w:b w:val="0"/>
                <w:color w:val="000000"/>
              </w:rPr>
            </w:pPr>
            <w:r w:rsidRPr="00374180">
              <w:rPr>
                <w:b w:val="0"/>
                <w:color w:val="000000"/>
              </w:rPr>
              <w:br/>
            </w:r>
            <w:r w:rsidR="004B04A7">
              <w:rPr>
                <w:b w:val="0"/>
                <w:color w:val="000000"/>
              </w:rPr>
              <w:t>$</w:t>
            </w:r>
            <w:r w:rsidR="00EB14FA">
              <w:rPr>
                <w:b w:val="0"/>
                <w:color w:val="000000"/>
              </w:rPr>
              <w:t>3.75</w:t>
            </w:r>
          </w:p>
        </w:tc>
        <w:tc>
          <w:tcPr>
            <w:tcW w:w="853" w:type="pct"/>
            <w:vAlign w:val="center"/>
          </w:tcPr>
          <w:p w14:paraId="799E70B5" w14:textId="77777777" w:rsidR="00407DEF" w:rsidRPr="00374180" w:rsidRDefault="00407DEF" w:rsidP="00B90F4A">
            <w:pPr>
              <w:jc w:val="center"/>
              <w:rPr>
                <w:rFonts w:ascii="Arial" w:hAnsi="Arial" w:cs="Arial"/>
                <w:bCs/>
                <w:color w:val="000000"/>
              </w:rPr>
            </w:pPr>
            <w:r w:rsidRPr="00374180">
              <w:rPr>
                <w:rFonts w:ascii="Arial" w:hAnsi="Arial" w:cs="Arial"/>
                <w:bCs/>
                <w:color w:val="000000"/>
              </w:rPr>
              <w:br/>
            </w:r>
            <w:r w:rsidR="00CE2622">
              <w:rPr>
                <w:rFonts w:ascii="Arial" w:hAnsi="Arial" w:cs="Arial"/>
                <w:bCs/>
                <w:color w:val="000000"/>
              </w:rPr>
              <w:t>$</w:t>
            </w:r>
            <w:r w:rsidR="00EB14FA">
              <w:rPr>
                <w:rFonts w:ascii="Arial" w:hAnsi="Arial" w:cs="Arial"/>
                <w:bCs/>
                <w:color w:val="000000"/>
              </w:rPr>
              <w:t>10.79</w:t>
            </w:r>
          </w:p>
        </w:tc>
        <w:tc>
          <w:tcPr>
            <w:tcW w:w="846" w:type="pct"/>
            <w:vAlign w:val="center"/>
          </w:tcPr>
          <w:p w14:paraId="4E56D919" w14:textId="77777777" w:rsidR="00407DEF" w:rsidRPr="00374180" w:rsidRDefault="00407DEF" w:rsidP="00B90F4A">
            <w:pPr>
              <w:jc w:val="center"/>
              <w:rPr>
                <w:rFonts w:ascii="Arial" w:hAnsi="Arial" w:cs="Arial"/>
                <w:bCs/>
                <w:color w:val="000000"/>
              </w:rPr>
            </w:pPr>
            <w:r w:rsidRPr="00374180">
              <w:rPr>
                <w:rFonts w:ascii="Arial" w:hAnsi="Arial" w:cs="Arial"/>
                <w:bCs/>
                <w:color w:val="000000"/>
              </w:rPr>
              <w:br/>
            </w:r>
            <w:r w:rsidR="00CE2622">
              <w:rPr>
                <w:rFonts w:ascii="Arial" w:hAnsi="Arial" w:cs="Arial"/>
                <w:bCs/>
                <w:color w:val="000000"/>
              </w:rPr>
              <w:t>$</w:t>
            </w:r>
            <w:r w:rsidR="00EB14FA">
              <w:rPr>
                <w:rFonts w:ascii="Arial" w:hAnsi="Arial" w:cs="Arial"/>
                <w:bCs/>
                <w:color w:val="000000"/>
              </w:rPr>
              <w:t>11.68</w:t>
            </w:r>
          </w:p>
        </w:tc>
      </w:tr>
      <w:tr w:rsidR="00407DEF" w:rsidRPr="00D86210" w14:paraId="001DA6D1" w14:textId="77777777" w:rsidTr="00046994">
        <w:trPr>
          <w:tblCellSpacing w:w="7" w:type="dxa"/>
          <w:jc w:val="center"/>
        </w:trPr>
        <w:tc>
          <w:tcPr>
            <w:tcW w:w="2405" w:type="pct"/>
          </w:tcPr>
          <w:p w14:paraId="6DE20BC4" w14:textId="77777777" w:rsidR="00407DEF" w:rsidRDefault="00407DEF">
            <w:pPr>
              <w:rPr>
                <w:rFonts w:ascii="Arial" w:eastAsia="Arial Unicode MS" w:hAnsi="Arial" w:cs="Arial"/>
                <w:szCs w:val="24"/>
              </w:rPr>
            </w:pPr>
            <w:r>
              <w:rPr>
                <w:rFonts w:ascii="Arial" w:hAnsi="Arial" w:cs="Arial"/>
                <w:u w:val="single"/>
              </w:rPr>
              <w:t>Non-</w:t>
            </w:r>
            <w:proofErr w:type="spellStart"/>
            <w:r>
              <w:rPr>
                <w:rFonts w:ascii="Arial" w:hAnsi="Arial" w:cs="Arial"/>
                <w:u w:val="single"/>
              </w:rPr>
              <w:t>self propelled</w:t>
            </w:r>
            <w:proofErr w:type="spellEnd"/>
            <w:r>
              <w:rPr>
                <w:rFonts w:ascii="Arial" w:hAnsi="Arial" w:cs="Arial"/>
              </w:rPr>
              <w:t xml:space="preserve">, mobile homes, </w:t>
            </w:r>
            <w:proofErr w:type="gramStart"/>
            <w:r>
              <w:rPr>
                <w:rFonts w:ascii="Arial" w:hAnsi="Arial" w:cs="Arial"/>
              </w:rPr>
              <w:t>van</w:t>
            </w:r>
            <w:r w:rsidR="00226B03">
              <w:rPr>
                <w:rFonts w:ascii="Arial" w:hAnsi="Arial" w:cs="Arial"/>
              </w:rPr>
              <w:t xml:space="preserve">s, </w:t>
            </w:r>
            <w:r>
              <w:rPr>
                <w:rFonts w:ascii="Arial" w:hAnsi="Arial" w:cs="Arial"/>
              </w:rPr>
              <w:t xml:space="preserve"> freight</w:t>
            </w:r>
            <w:proofErr w:type="gramEnd"/>
            <w:r>
              <w:rPr>
                <w:rFonts w:ascii="Arial" w:hAnsi="Arial" w:cs="Arial"/>
              </w:rPr>
              <w:t xml:space="preserve"> trailers, and camper trailers</w:t>
            </w:r>
          </w:p>
        </w:tc>
        <w:tc>
          <w:tcPr>
            <w:tcW w:w="853" w:type="pct"/>
            <w:vAlign w:val="center"/>
          </w:tcPr>
          <w:p w14:paraId="13EA5604" w14:textId="77777777" w:rsidR="00407DEF" w:rsidRPr="00374180" w:rsidRDefault="00407DEF">
            <w:pPr>
              <w:jc w:val="center"/>
              <w:rPr>
                <w:rFonts w:ascii="Arial" w:hAnsi="Arial" w:cs="Arial"/>
                <w:bCs/>
                <w:color w:val="000000"/>
              </w:rPr>
            </w:pPr>
            <w:r w:rsidRPr="00374180">
              <w:rPr>
                <w:rFonts w:ascii="Arial" w:hAnsi="Arial" w:cs="Arial"/>
                <w:bCs/>
                <w:color w:val="000000"/>
              </w:rPr>
              <w:br/>
            </w:r>
            <w:r w:rsidR="004B04A7">
              <w:rPr>
                <w:rFonts w:ascii="Arial" w:hAnsi="Arial" w:cs="Arial"/>
                <w:bCs/>
                <w:color w:val="000000"/>
              </w:rPr>
              <w:t>$</w:t>
            </w:r>
            <w:r w:rsidR="00EB14FA">
              <w:rPr>
                <w:rFonts w:ascii="Arial" w:hAnsi="Arial" w:cs="Arial"/>
                <w:bCs/>
                <w:color w:val="000000"/>
              </w:rPr>
              <w:t>3.75</w:t>
            </w:r>
          </w:p>
        </w:tc>
        <w:tc>
          <w:tcPr>
            <w:tcW w:w="853" w:type="pct"/>
            <w:vAlign w:val="center"/>
          </w:tcPr>
          <w:p w14:paraId="1FF29C04" w14:textId="77777777" w:rsidR="00407DEF" w:rsidRPr="00374180" w:rsidRDefault="00407DEF" w:rsidP="00B90F4A">
            <w:pPr>
              <w:jc w:val="center"/>
              <w:rPr>
                <w:rFonts w:ascii="Arial" w:hAnsi="Arial" w:cs="Arial"/>
                <w:bCs/>
                <w:color w:val="000000"/>
              </w:rPr>
            </w:pPr>
            <w:r w:rsidRPr="00374180">
              <w:rPr>
                <w:rFonts w:ascii="Arial" w:hAnsi="Arial" w:cs="Arial"/>
                <w:bCs/>
                <w:color w:val="000000"/>
              </w:rPr>
              <w:br/>
            </w:r>
            <w:r w:rsidR="00CE2622">
              <w:rPr>
                <w:rFonts w:ascii="Arial" w:hAnsi="Arial" w:cs="Arial"/>
                <w:bCs/>
                <w:color w:val="000000"/>
              </w:rPr>
              <w:t>$</w:t>
            </w:r>
            <w:r w:rsidR="00EB14FA">
              <w:rPr>
                <w:rFonts w:ascii="Arial" w:hAnsi="Arial" w:cs="Arial"/>
                <w:bCs/>
                <w:color w:val="000000"/>
              </w:rPr>
              <w:t>11.24</w:t>
            </w:r>
          </w:p>
        </w:tc>
        <w:tc>
          <w:tcPr>
            <w:tcW w:w="846" w:type="pct"/>
            <w:vAlign w:val="center"/>
          </w:tcPr>
          <w:p w14:paraId="395800A6" w14:textId="77777777" w:rsidR="00407DEF" w:rsidRPr="00374180" w:rsidRDefault="00407DEF" w:rsidP="00B90F4A">
            <w:pPr>
              <w:jc w:val="center"/>
              <w:rPr>
                <w:rFonts w:ascii="Arial" w:hAnsi="Arial" w:cs="Arial"/>
                <w:bCs/>
                <w:color w:val="000000"/>
              </w:rPr>
            </w:pPr>
            <w:r w:rsidRPr="00374180">
              <w:rPr>
                <w:rFonts w:ascii="Arial" w:hAnsi="Arial" w:cs="Arial"/>
                <w:bCs/>
                <w:color w:val="000000"/>
              </w:rPr>
              <w:br/>
            </w:r>
            <w:r w:rsidR="00CE2622">
              <w:rPr>
                <w:rFonts w:ascii="Arial" w:hAnsi="Arial" w:cs="Arial"/>
                <w:bCs/>
                <w:color w:val="000000"/>
              </w:rPr>
              <w:t>$</w:t>
            </w:r>
            <w:r w:rsidR="001C1175">
              <w:rPr>
                <w:rFonts w:ascii="Arial" w:hAnsi="Arial" w:cs="Arial"/>
                <w:bCs/>
                <w:color w:val="000000"/>
              </w:rPr>
              <w:t>12.09</w:t>
            </w:r>
          </w:p>
        </w:tc>
      </w:tr>
    </w:tbl>
    <w:p w14:paraId="0C95507C" w14:textId="77777777" w:rsidR="00B53DDA" w:rsidRPr="00B53DDA" w:rsidRDefault="00B53DDA" w:rsidP="00B53DDA"/>
    <w:p w14:paraId="573D4D22" w14:textId="77777777" w:rsidR="0061689F" w:rsidRDefault="0061689F">
      <w:pPr>
        <w:pStyle w:val="NoteHeading"/>
        <w:rPr>
          <w:b/>
          <w:bCs/>
          <w:color w:val="FF6600"/>
        </w:rPr>
      </w:pPr>
    </w:p>
    <w:p w14:paraId="65C50062" w14:textId="77777777" w:rsidR="00407DEF" w:rsidRDefault="00407DEF">
      <w:pPr>
        <w:pStyle w:val="NoteHeading"/>
        <w:rPr>
          <w:b/>
          <w:bCs/>
          <w:color w:val="FF6600"/>
        </w:rPr>
      </w:pPr>
      <w:r w:rsidRPr="00C7751A">
        <w:rPr>
          <w:b/>
          <w:bCs/>
          <w:color w:val="FF6600"/>
        </w:rPr>
        <w:t>366…MILITARY VEHICLES</w:t>
      </w:r>
      <w:r w:rsidR="00E905F4">
        <w:rPr>
          <w:b/>
          <w:bCs/>
          <w:color w:val="FF6600"/>
        </w:rPr>
        <w:t xml:space="preserve"> </w:t>
      </w:r>
    </w:p>
    <w:p w14:paraId="51ACA7DC" w14:textId="77777777" w:rsidR="004A36BF" w:rsidRPr="00194DDD" w:rsidRDefault="004A36BF" w:rsidP="004A36BF">
      <w:pPr>
        <w:rPr>
          <w:rFonts w:ascii="Arial" w:eastAsia="Arial Unicode MS" w:hAnsi="Arial" w:cs="Arial"/>
          <w:b/>
          <w:color w:val="FF0000"/>
        </w:rPr>
      </w:pPr>
      <w:r w:rsidRPr="00374180">
        <w:rPr>
          <w:rFonts w:ascii="Arial" w:eastAsia="Arial Unicode MS" w:hAnsi="Arial" w:cs="Arial"/>
          <w:color w:val="000000"/>
        </w:rPr>
        <w:t xml:space="preserve">(EFFECTIVE: October 1, </w:t>
      </w:r>
      <w:r w:rsidR="003C743F">
        <w:rPr>
          <w:rFonts w:ascii="Arial" w:eastAsia="Arial Unicode MS" w:hAnsi="Arial" w:cs="Arial"/>
          <w:color w:val="000000"/>
        </w:rPr>
        <w:t>20</w:t>
      </w:r>
      <w:r w:rsidR="00AA4A9C">
        <w:rPr>
          <w:rFonts w:ascii="Arial" w:eastAsia="Arial Unicode MS" w:hAnsi="Arial" w:cs="Arial"/>
          <w:color w:val="000000"/>
        </w:rPr>
        <w:t>21</w:t>
      </w:r>
      <w:proofErr w:type="gramStart"/>
      <w:r w:rsidRPr="00374180">
        <w:rPr>
          <w:rFonts w:ascii="Arial" w:eastAsia="Arial Unicode MS" w:hAnsi="Arial" w:cs="Arial"/>
          <w:color w:val="000000"/>
        </w:rPr>
        <w:t>)</w:t>
      </w:r>
      <w:r w:rsidR="00194DDD">
        <w:rPr>
          <w:rFonts w:ascii="Arial" w:eastAsia="Arial Unicode MS" w:hAnsi="Arial" w:cs="Arial"/>
          <w:color w:val="000000"/>
        </w:rPr>
        <w:t xml:space="preserve"> </w:t>
      </w:r>
      <w:r w:rsidR="00AA4A9C" w:rsidRPr="00046994">
        <w:rPr>
          <w:rFonts w:ascii="Arial" w:eastAsia="Arial Unicode MS" w:hAnsi="Arial" w:cs="Arial"/>
          <w:b/>
          <w:bCs/>
          <w:color w:val="000000"/>
        </w:rPr>
        <w:t xml:space="preserve"> </w:t>
      </w:r>
      <w:r w:rsidR="0018588B" w:rsidRPr="00046994">
        <w:rPr>
          <w:rFonts w:ascii="Arial" w:eastAsia="Arial Unicode MS" w:hAnsi="Arial" w:cs="Arial"/>
          <w:b/>
          <w:bCs/>
          <w:color w:val="000000"/>
        </w:rPr>
        <w:t>(</w:t>
      </w:r>
      <w:proofErr w:type="gramEnd"/>
      <w:r w:rsidR="0018588B" w:rsidRPr="00046994">
        <w:rPr>
          <w:rFonts w:ascii="Arial" w:eastAsia="Arial Unicode MS" w:hAnsi="Arial" w:cs="Arial"/>
          <w:b/>
          <w:bCs/>
          <w:color w:val="000000"/>
        </w:rPr>
        <w:t>A)</w:t>
      </w:r>
    </w:p>
    <w:p w14:paraId="67B09137" w14:textId="77777777" w:rsidR="00407DEF" w:rsidRPr="004F0DDD" w:rsidRDefault="00407DEF" w:rsidP="004F0DDD">
      <w:pPr>
        <w:pStyle w:val="NormalWeb"/>
        <w:jc w:val="both"/>
        <w:rPr>
          <w:rFonts w:ascii="Arial" w:hAnsi="Arial"/>
          <w:sz w:val="20"/>
        </w:rPr>
      </w:pPr>
      <w:r w:rsidRPr="004F0DDD">
        <w:rPr>
          <w:rFonts w:ascii="Arial" w:hAnsi="Arial"/>
          <w:b/>
          <w:color w:val="993300"/>
          <w:sz w:val="20"/>
        </w:rPr>
        <w:t>NOTE:</w:t>
      </w:r>
      <w:r w:rsidRPr="004F0DDD">
        <w:rPr>
          <w:rFonts w:ascii="Arial" w:hAnsi="Arial"/>
          <w:sz w:val="20"/>
        </w:rPr>
        <w:t xml:space="preserve"> To qualify for self-propelled rate, all vehicles must be in running condition.  If not, the rate for other services at cost plus </w:t>
      </w:r>
      <w:r w:rsidR="009673B1">
        <w:rPr>
          <w:rFonts w:ascii="Arial" w:hAnsi="Arial"/>
          <w:sz w:val="20"/>
        </w:rPr>
        <w:t>20%</w:t>
      </w:r>
      <w:r w:rsidRPr="004F0DDD">
        <w:rPr>
          <w:rFonts w:ascii="Arial" w:hAnsi="Arial"/>
          <w:sz w:val="20"/>
        </w:rPr>
        <w:t xml:space="preserve"> will apply. </w:t>
      </w:r>
    </w:p>
    <w:p w14:paraId="7BBFD334" w14:textId="77777777" w:rsidR="00407DEF" w:rsidRDefault="00407DEF"/>
    <w:tbl>
      <w:tblPr>
        <w:tblW w:w="7935" w:type="dxa"/>
        <w:jc w:val="center"/>
        <w:tblCellSpacing w:w="7"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CellMar>
          <w:top w:w="105" w:type="dxa"/>
          <w:left w:w="105" w:type="dxa"/>
          <w:bottom w:w="105" w:type="dxa"/>
          <w:right w:w="105" w:type="dxa"/>
        </w:tblCellMar>
        <w:tblLook w:val="0000" w:firstRow="0" w:lastRow="0" w:firstColumn="0" w:lastColumn="0" w:noHBand="0" w:noVBand="0"/>
      </w:tblPr>
      <w:tblGrid>
        <w:gridCol w:w="3838"/>
        <w:gridCol w:w="1367"/>
        <w:gridCol w:w="1367"/>
        <w:gridCol w:w="1363"/>
      </w:tblGrid>
      <w:tr w:rsidR="00407DEF" w14:paraId="2E7631DD" w14:textId="77777777" w:rsidTr="00046994">
        <w:trPr>
          <w:tblCellSpacing w:w="7" w:type="dxa"/>
          <w:jc w:val="center"/>
        </w:trPr>
        <w:tc>
          <w:tcPr>
            <w:tcW w:w="2405" w:type="pct"/>
            <w:shd w:val="clear" w:color="auto" w:fill="FFFF99"/>
          </w:tcPr>
          <w:p w14:paraId="09166522" w14:textId="77777777" w:rsidR="00407DEF" w:rsidRDefault="00407DEF">
            <w:pPr>
              <w:pStyle w:val="CommentText"/>
              <w:rPr>
                <w:rFonts w:ascii="Arial" w:eastAsia="Arial Unicode MS" w:hAnsi="Arial" w:cs="Arial"/>
                <w:szCs w:val="24"/>
              </w:rPr>
            </w:pPr>
            <w:r>
              <w:rPr>
                <w:rFonts w:ascii="Arial" w:hAnsi="Arial" w:cs="Arial"/>
              </w:rPr>
              <w:t> Self-Propelled</w:t>
            </w:r>
          </w:p>
        </w:tc>
        <w:tc>
          <w:tcPr>
            <w:tcW w:w="853" w:type="pct"/>
            <w:shd w:val="clear" w:color="auto" w:fill="FFFF99"/>
          </w:tcPr>
          <w:p w14:paraId="3B328AEA" w14:textId="77777777" w:rsidR="00407DEF" w:rsidRPr="00867D40" w:rsidRDefault="00407DEF">
            <w:pPr>
              <w:rPr>
                <w:rFonts w:ascii="Arial" w:hAnsi="Arial" w:cs="Arial"/>
                <w:b/>
                <w:bCs/>
                <w:color w:val="FF0000"/>
              </w:rPr>
            </w:pPr>
            <w:r>
              <w:rPr>
                <w:rFonts w:ascii="Arial" w:hAnsi="Arial" w:cs="Arial"/>
                <w:b/>
                <w:bCs/>
              </w:rPr>
              <w:t>Wharfage</w:t>
            </w:r>
            <w:r w:rsidR="00867D40" w:rsidRPr="00374180">
              <w:rPr>
                <w:rFonts w:ascii="Arial" w:hAnsi="Arial" w:cs="Arial"/>
                <w:b/>
                <w:bCs/>
                <w:color w:val="000000"/>
              </w:rPr>
              <w:t>*</w:t>
            </w:r>
          </w:p>
        </w:tc>
        <w:tc>
          <w:tcPr>
            <w:tcW w:w="853" w:type="pct"/>
            <w:shd w:val="clear" w:color="auto" w:fill="FFFF99"/>
          </w:tcPr>
          <w:p w14:paraId="1D080A60" w14:textId="77777777" w:rsidR="00407DEF" w:rsidRDefault="00407DEF">
            <w:pPr>
              <w:rPr>
                <w:rFonts w:ascii="Arial" w:eastAsia="Arial Unicode MS" w:hAnsi="Arial" w:cs="Arial"/>
                <w:b/>
                <w:bCs/>
                <w:szCs w:val="24"/>
              </w:rPr>
            </w:pPr>
            <w:r>
              <w:rPr>
                <w:rFonts w:ascii="Arial" w:hAnsi="Arial" w:cs="Arial"/>
                <w:b/>
                <w:bCs/>
              </w:rPr>
              <w:t>Unloading</w:t>
            </w:r>
          </w:p>
        </w:tc>
        <w:tc>
          <w:tcPr>
            <w:tcW w:w="846" w:type="pct"/>
            <w:shd w:val="clear" w:color="auto" w:fill="FFFF99"/>
          </w:tcPr>
          <w:p w14:paraId="5882D6C5" w14:textId="77777777" w:rsidR="00407DEF" w:rsidRDefault="00407DEF">
            <w:pPr>
              <w:rPr>
                <w:rFonts w:ascii="Arial" w:eastAsia="Arial Unicode MS" w:hAnsi="Arial" w:cs="Arial"/>
                <w:b/>
                <w:bCs/>
                <w:szCs w:val="24"/>
              </w:rPr>
            </w:pPr>
            <w:r>
              <w:rPr>
                <w:rFonts w:ascii="Arial" w:hAnsi="Arial" w:cs="Arial"/>
                <w:b/>
                <w:bCs/>
              </w:rPr>
              <w:t>Loading</w:t>
            </w:r>
          </w:p>
        </w:tc>
      </w:tr>
      <w:tr w:rsidR="00407DEF" w:rsidRPr="00BD6556" w14:paraId="380AE7BF" w14:textId="77777777" w:rsidTr="00046994">
        <w:trPr>
          <w:tblCellSpacing w:w="7" w:type="dxa"/>
          <w:jc w:val="center"/>
        </w:trPr>
        <w:tc>
          <w:tcPr>
            <w:tcW w:w="2405" w:type="pct"/>
          </w:tcPr>
          <w:p w14:paraId="0763AD27" w14:textId="77777777" w:rsidR="00407DEF" w:rsidRDefault="00407DEF">
            <w:pPr>
              <w:rPr>
                <w:rFonts w:ascii="Arial" w:eastAsia="Arial Unicode MS" w:hAnsi="Arial" w:cs="Arial"/>
                <w:szCs w:val="24"/>
              </w:rPr>
            </w:pPr>
            <w:r>
              <w:rPr>
                <w:rFonts w:ascii="Arial" w:hAnsi="Arial" w:cs="Arial"/>
              </w:rPr>
              <w:t>Automobiles (Each)</w:t>
            </w:r>
          </w:p>
        </w:tc>
        <w:tc>
          <w:tcPr>
            <w:tcW w:w="853" w:type="pct"/>
            <w:vAlign w:val="center"/>
          </w:tcPr>
          <w:p w14:paraId="15F657AF" w14:textId="77777777" w:rsidR="00407DEF" w:rsidRPr="00374180" w:rsidRDefault="00CE2622"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25.06</w:t>
            </w:r>
          </w:p>
        </w:tc>
        <w:tc>
          <w:tcPr>
            <w:tcW w:w="853" w:type="pct"/>
            <w:vAlign w:val="center"/>
          </w:tcPr>
          <w:p w14:paraId="268E95FD" w14:textId="77777777" w:rsidR="00407DEF" w:rsidRPr="00374180" w:rsidRDefault="00C92DE8"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76.34</w:t>
            </w:r>
          </w:p>
        </w:tc>
        <w:tc>
          <w:tcPr>
            <w:tcW w:w="846" w:type="pct"/>
            <w:vAlign w:val="center"/>
          </w:tcPr>
          <w:p w14:paraId="471CD457" w14:textId="77777777" w:rsidR="00407DEF" w:rsidRPr="00374180" w:rsidRDefault="00CE2622"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76.34</w:t>
            </w:r>
          </w:p>
        </w:tc>
      </w:tr>
      <w:tr w:rsidR="00407DEF" w:rsidRPr="00BD6556" w14:paraId="2480FD2C" w14:textId="77777777" w:rsidTr="00046994">
        <w:trPr>
          <w:tblCellSpacing w:w="7" w:type="dxa"/>
          <w:jc w:val="center"/>
        </w:trPr>
        <w:tc>
          <w:tcPr>
            <w:tcW w:w="2405" w:type="pct"/>
          </w:tcPr>
          <w:p w14:paraId="15695192" w14:textId="77777777" w:rsidR="00407DEF" w:rsidRDefault="00407DEF">
            <w:pPr>
              <w:rPr>
                <w:rFonts w:ascii="Arial" w:eastAsia="Arial Unicode MS" w:hAnsi="Arial" w:cs="Arial"/>
                <w:szCs w:val="24"/>
              </w:rPr>
            </w:pPr>
            <w:r>
              <w:rPr>
                <w:rFonts w:ascii="Arial" w:hAnsi="Arial" w:cs="Arial"/>
              </w:rPr>
              <w:t>HMMWVs (Each)</w:t>
            </w:r>
          </w:p>
        </w:tc>
        <w:tc>
          <w:tcPr>
            <w:tcW w:w="853" w:type="pct"/>
            <w:vAlign w:val="center"/>
          </w:tcPr>
          <w:p w14:paraId="046B16F3" w14:textId="77777777" w:rsidR="00407DEF" w:rsidRPr="00374180" w:rsidRDefault="00CE2622"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25.06</w:t>
            </w:r>
          </w:p>
        </w:tc>
        <w:tc>
          <w:tcPr>
            <w:tcW w:w="853" w:type="pct"/>
            <w:vAlign w:val="center"/>
          </w:tcPr>
          <w:p w14:paraId="1B5C11A4" w14:textId="77777777" w:rsidR="00407DEF" w:rsidRPr="00374180" w:rsidRDefault="00CE2622"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48.08</w:t>
            </w:r>
          </w:p>
        </w:tc>
        <w:tc>
          <w:tcPr>
            <w:tcW w:w="846" w:type="pct"/>
            <w:vAlign w:val="center"/>
          </w:tcPr>
          <w:p w14:paraId="361D7E3F" w14:textId="77777777" w:rsidR="00407DEF" w:rsidRPr="00374180" w:rsidRDefault="00CE2622"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48.08</w:t>
            </w:r>
          </w:p>
        </w:tc>
      </w:tr>
      <w:tr w:rsidR="00407DEF" w:rsidRPr="00BD6556" w14:paraId="394DB27E" w14:textId="77777777" w:rsidTr="00046994">
        <w:trPr>
          <w:tblCellSpacing w:w="7" w:type="dxa"/>
          <w:jc w:val="center"/>
        </w:trPr>
        <w:tc>
          <w:tcPr>
            <w:tcW w:w="2405" w:type="pct"/>
          </w:tcPr>
          <w:p w14:paraId="037D4300" w14:textId="77777777" w:rsidR="00407DEF" w:rsidRDefault="00407DEF">
            <w:pPr>
              <w:rPr>
                <w:rFonts w:ascii="Arial" w:eastAsia="Arial Unicode MS" w:hAnsi="Arial" w:cs="Arial"/>
                <w:szCs w:val="24"/>
              </w:rPr>
            </w:pPr>
            <w:r>
              <w:rPr>
                <w:rFonts w:ascii="Arial" w:hAnsi="Arial" w:cs="Arial"/>
              </w:rPr>
              <w:t>Trucks (Each)</w:t>
            </w:r>
          </w:p>
        </w:tc>
        <w:tc>
          <w:tcPr>
            <w:tcW w:w="853" w:type="pct"/>
            <w:vAlign w:val="center"/>
          </w:tcPr>
          <w:p w14:paraId="77800B72"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25.06</w:t>
            </w:r>
          </w:p>
        </w:tc>
        <w:tc>
          <w:tcPr>
            <w:tcW w:w="853" w:type="pct"/>
            <w:vAlign w:val="center"/>
          </w:tcPr>
          <w:p w14:paraId="06441A51"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65.43</w:t>
            </w:r>
          </w:p>
        </w:tc>
        <w:tc>
          <w:tcPr>
            <w:tcW w:w="846" w:type="pct"/>
            <w:vAlign w:val="center"/>
          </w:tcPr>
          <w:p w14:paraId="7DB23950"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65.43</w:t>
            </w:r>
          </w:p>
        </w:tc>
      </w:tr>
      <w:tr w:rsidR="00407DEF" w:rsidRPr="00BD6556" w14:paraId="2A6D3933" w14:textId="77777777" w:rsidTr="00046994">
        <w:trPr>
          <w:tblCellSpacing w:w="7" w:type="dxa"/>
          <w:jc w:val="center"/>
        </w:trPr>
        <w:tc>
          <w:tcPr>
            <w:tcW w:w="2405" w:type="pct"/>
          </w:tcPr>
          <w:p w14:paraId="74C54C22" w14:textId="77777777" w:rsidR="00407DEF" w:rsidRDefault="00407DEF">
            <w:pPr>
              <w:rPr>
                <w:rFonts w:ascii="Arial" w:eastAsia="Arial Unicode MS" w:hAnsi="Arial" w:cs="Arial"/>
                <w:szCs w:val="24"/>
              </w:rPr>
            </w:pPr>
            <w:r>
              <w:rPr>
                <w:rFonts w:ascii="Arial" w:hAnsi="Arial" w:cs="Arial"/>
              </w:rPr>
              <w:t>Recovery Vehicle (Each)</w:t>
            </w:r>
          </w:p>
        </w:tc>
        <w:tc>
          <w:tcPr>
            <w:tcW w:w="853" w:type="pct"/>
            <w:vAlign w:val="center"/>
          </w:tcPr>
          <w:p w14:paraId="5006B5AD"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25.06</w:t>
            </w:r>
          </w:p>
        </w:tc>
        <w:tc>
          <w:tcPr>
            <w:tcW w:w="853" w:type="pct"/>
            <w:vAlign w:val="center"/>
          </w:tcPr>
          <w:p w14:paraId="2C749B78"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65.43</w:t>
            </w:r>
          </w:p>
        </w:tc>
        <w:tc>
          <w:tcPr>
            <w:tcW w:w="846" w:type="pct"/>
            <w:vAlign w:val="center"/>
          </w:tcPr>
          <w:p w14:paraId="107D1A78" w14:textId="77777777" w:rsidR="00407DEF" w:rsidRPr="00374180" w:rsidRDefault="00C92DE8"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65.43</w:t>
            </w:r>
          </w:p>
        </w:tc>
      </w:tr>
      <w:tr w:rsidR="00407DEF" w:rsidRPr="00BD6556" w14:paraId="658EB248" w14:textId="77777777" w:rsidTr="00046994">
        <w:trPr>
          <w:tblCellSpacing w:w="7" w:type="dxa"/>
          <w:jc w:val="center"/>
        </w:trPr>
        <w:tc>
          <w:tcPr>
            <w:tcW w:w="2405" w:type="pct"/>
          </w:tcPr>
          <w:p w14:paraId="3B381792" w14:textId="77777777" w:rsidR="00407DEF" w:rsidRDefault="00407DEF">
            <w:pPr>
              <w:rPr>
                <w:rFonts w:ascii="Arial" w:eastAsia="Arial Unicode MS" w:hAnsi="Arial" w:cs="Arial"/>
                <w:szCs w:val="24"/>
              </w:rPr>
            </w:pPr>
            <w:r>
              <w:rPr>
                <w:rFonts w:ascii="Arial" w:hAnsi="Arial" w:cs="Arial"/>
              </w:rPr>
              <w:t>Armored Personnel Carriers</w:t>
            </w:r>
          </w:p>
        </w:tc>
        <w:tc>
          <w:tcPr>
            <w:tcW w:w="853" w:type="pct"/>
            <w:vAlign w:val="center"/>
          </w:tcPr>
          <w:p w14:paraId="71ECFECC" w14:textId="77777777" w:rsidR="00407DEF" w:rsidRPr="00374180" w:rsidRDefault="004B04A7">
            <w:pPr>
              <w:pStyle w:val="IndexHeading"/>
              <w:jc w:val="center"/>
              <w:rPr>
                <w:b w:val="0"/>
                <w:color w:val="000000"/>
              </w:rPr>
            </w:pPr>
            <w:r>
              <w:rPr>
                <w:b w:val="0"/>
                <w:color w:val="000000"/>
              </w:rPr>
              <w:t>$</w:t>
            </w:r>
            <w:r w:rsidR="001C1175">
              <w:rPr>
                <w:b w:val="0"/>
                <w:color w:val="000000"/>
              </w:rPr>
              <w:t>3.75</w:t>
            </w:r>
          </w:p>
        </w:tc>
        <w:tc>
          <w:tcPr>
            <w:tcW w:w="853" w:type="pct"/>
            <w:vAlign w:val="center"/>
          </w:tcPr>
          <w:p w14:paraId="2BF7D23E"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8.30</w:t>
            </w:r>
          </w:p>
        </w:tc>
        <w:tc>
          <w:tcPr>
            <w:tcW w:w="846" w:type="pct"/>
            <w:vAlign w:val="center"/>
          </w:tcPr>
          <w:p w14:paraId="5D49715C"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1C1175">
              <w:rPr>
                <w:rFonts w:ascii="Arial" w:hAnsi="Arial" w:cs="Arial"/>
                <w:bCs/>
                <w:color w:val="000000"/>
              </w:rPr>
              <w:t>8.30</w:t>
            </w:r>
          </w:p>
        </w:tc>
      </w:tr>
      <w:tr w:rsidR="00407DEF" w:rsidRPr="00BD6556" w14:paraId="1F396582" w14:textId="77777777" w:rsidTr="00046994">
        <w:trPr>
          <w:tblCellSpacing w:w="7" w:type="dxa"/>
          <w:jc w:val="center"/>
        </w:trPr>
        <w:tc>
          <w:tcPr>
            <w:tcW w:w="2405" w:type="pct"/>
          </w:tcPr>
          <w:p w14:paraId="2E5A6885" w14:textId="77777777" w:rsidR="00407DEF" w:rsidRDefault="00407DEF">
            <w:pPr>
              <w:rPr>
                <w:rFonts w:ascii="Arial" w:eastAsia="Arial Unicode MS" w:hAnsi="Arial" w:cs="Arial"/>
                <w:szCs w:val="24"/>
              </w:rPr>
            </w:pPr>
            <w:r>
              <w:rPr>
                <w:rFonts w:ascii="Arial" w:hAnsi="Arial" w:cs="Arial"/>
              </w:rPr>
              <w:t>Tanks</w:t>
            </w:r>
          </w:p>
        </w:tc>
        <w:tc>
          <w:tcPr>
            <w:tcW w:w="853" w:type="pct"/>
            <w:vAlign w:val="center"/>
          </w:tcPr>
          <w:p w14:paraId="5D689387" w14:textId="77777777" w:rsidR="00407DEF" w:rsidRPr="00374180" w:rsidRDefault="004B04A7">
            <w:pPr>
              <w:pStyle w:val="IndexHeading"/>
              <w:jc w:val="center"/>
              <w:rPr>
                <w:b w:val="0"/>
                <w:color w:val="000000"/>
              </w:rPr>
            </w:pPr>
            <w:r>
              <w:rPr>
                <w:b w:val="0"/>
                <w:color w:val="000000"/>
              </w:rPr>
              <w:t>$</w:t>
            </w:r>
            <w:r w:rsidR="00A17526">
              <w:rPr>
                <w:b w:val="0"/>
                <w:color w:val="000000"/>
              </w:rPr>
              <w:t>3.75</w:t>
            </w:r>
          </w:p>
        </w:tc>
        <w:tc>
          <w:tcPr>
            <w:tcW w:w="853" w:type="pct"/>
            <w:vAlign w:val="center"/>
          </w:tcPr>
          <w:p w14:paraId="0FF07A63"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A17526">
              <w:rPr>
                <w:rFonts w:ascii="Arial" w:hAnsi="Arial" w:cs="Arial"/>
                <w:bCs/>
                <w:color w:val="000000"/>
              </w:rPr>
              <w:t>8.99</w:t>
            </w:r>
          </w:p>
        </w:tc>
        <w:tc>
          <w:tcPr>
            <w:tcW w:w="846" w:type="pct"/>
            <w:vAlign w:val="center"/>
          </w:tcPr>
          <w:p w14:paraId="1793E15D"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A17526">
              <w:rPr>
                <w:rFonts w:ascii="Arial" w:hAnsi="Arial" w:cs="Arial"/>
                <w:bCs/>
                <w:color w:val="000000"/>
              </w:rPr>
              <w:t>9.18</w:t>
            </w:r>
          </w:p>
        </w:tc>
      </w:tr>
      <w:tr w:rsidR="00407DEF" w:rsidRPr="00BD6556" w14:paraId="12F4DC3F" w14:textId="77777777" w:rsidTr="00046994">
        <w:trPr>
          <w:tblCellSpacing w:w="7" w:type="dxa"/>
          <w:jc w:val="center"/>
        </w:trPr>
        <w:tc>
          <w:tcPr>
            <w:tcW w:w="2405" w:type="pct"/>
          </w:tcPr>
          <w:p w14:paraId="77F7F2F5" w14:textId="77777777" w:rsidR="00407DEF" w:rsidRDefault="00407DEF">
            <w:pPr>
              <w:rPr>
                <w:rFonts w:ascii="Arial" w:eastAsia="Arial Unicode MS" w:hAnsi="Arial" w:cs="Arial"/>
                <w:szCs w:val="24"/>
              </w:rPr>
            </w:pPr>
            <w:r>
              <w:rPr>
                <w:rFonts w:ascii="Arial" w:hAnsi="Arial" w:cs="Arial"/>
                <w:u w:val="single"/>
              </w:rPr>
              <w:t>Non-</w:t>
            </w:r>
            <w:proofErr w:type="spellStart"/>
            <w:r>
              <w:rPr>
                <w:rFonts w:ascii="Arial" w:hAnsi="Arial" w:cs="Arial"/>
                <w:u w:val="single"/>
              </w:rPr>
              <w:t>self propelled</w:t>
            </w:r>
            <w:proofErr w:type="spellEnd"/>
            <w:r>
              <w:rPr>
                <w:rFonts w:ascii="Arial" w:hAnsi="Arial" w:cs="Arial"/>
              </w:rPr>
              <w:t>, freight trailers, vans</w:t>
            </w:r>
          </w:p>
        </w:tc>
        <w:tc>
          <w:tcPr>
            <w:tcW w:w="853" w:type="pct"/>
            <w:vAlign w:val="center"/>
          </w:tcPr>
          <w:p w14:paraId="7E308CD2" w14:textId="77777777" w:rsidR="00407DEF" w:rsidRPr="00374180" w:rsidRDefault="004B04A7">
            <w:pPr>
              <w:jc w:val="center"/>
              <w:rPr>
                <w:rFonts w:ascii="Arial" w:hAnsi="Arial" w:cs="Arial"/>
                <w:bCs/>
                <w:color w:val="000000"/>
              </w:rPr>
            </w:pPr>
            <w:r>
              <w:rPr>
                <w:rFonts w:ascii="Arial" w:hAnsi="Arial" w:cs="Arial"/>
                <w:bCs/>
                <w:color w:val="000000"/>
              </w:rPr>
              <w:t>$</w:t>
            </w:r>
            <w:r w:rsidR="00A17526">
              <w:rPr>
                <w:rFonts w:ascii="Arial" w:hAnsi="Arial" w:cs="Arial"/>
                <w:bCs/>
                <w:color w:val="000000"/>
              </w:rPr>
              <w:t>3.75</w:t>
            </w:r>
          </w:p>
        </w:tc>
        <w:tc>
          <w:tcPr>
            <w:tcW w:w="853" w:type="pct"/>
            <w:vAlign w:val="center"/>
          </w:tcPr>
          <w:p w14:paraId="2797632E"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A17526">
              <w:rPr>
                <w:rFonts w:ascii="Arial" w:hAnsi="Arial" w:cs="Arial"/>
                <w:bCs/>
                <w:color w:val="000000"/>
              </w:rPr>
              <w:t>11.24</w:t>
            </w:r>
          </w:p>
        </w:tc>
        <w:tc>
          <w:tcPr>
            <w:tcW w:w="846" w:type="pct"/>
            <w:vAlign w:val="center"/>
          </w:tcPr>
          <w:p w14:paraId="75C49E2B" w14:textId="77777777" w:rsidR="00407DEF" w:rsidRPr="00374180" w:rsidRDefault="00B81CD4" w:rsidP="00597E9E">
            <w:pPr>
              <w:jc w:val="center"/>
              <w:rPr>
                <w:rFonts w:ascii="Arial" w:hAnsi="Arial" w:cs="Arial"/>
                <w:bCs/>
                <w:color w:val="000000"/>
              </w:rPr>
            </w:pPr>
            <w:r>
              <w:rPr>
                <w:rFonts w:ascii="Arial" w:hAnsi="Arial" w:cs="Arial"/>
                <w:bCs/>
                <w:color w:val="000000"/>
              </w:rPr>
              <w:t>$</w:t>
            </w:r>
            <w:r w:rsidR="00A17526">
              <w:rPr>
                <w:rFonts w:ascii="Arial" w:hAnsi="Arial" w:cs="Arial"/>
                <w:bCs/>
                <w:color w:val="000000"/>
              </w:rPr>
              <w:t>12.09</w:t>
            </w:r>
          </w:p>
        </w:tc>
      </w:tr>
    </w:tbl>
    <w:p w14:paraId="56B223D8" w14:textId="77777777" w:rsidR="0056661D" w:rsidRDefault="0056661D" w:rsidP="009E3BCD">
      <w:pPr>
        <w:rPr>
          <w:rStyle w:val="NormalWebChar"/>
          <w:rFonts w:ascii="Arial" w:hAnsi="Arial"/>
          <w:color w:val="0000FF"/>
        </w:rPr>
      </w:pPr>
    </w:p>
    <w:p w14:paraId="0B15EFD6" w14:textId="77777777" w:rsidR="0056661D" w:rsidRDefault="0056661D" w:rsidP="009E3BCD">
      <w:pPr>
        <w:rPr>
          <w:rStyle w:val="NormalWebChar"/>
          <w:rFonts w:ascii="Arial" w:hAnsi="Arial"/>
          <w:color w:val="0000FF"/>
        </w:rPr>
      </w:pPr>
    </w:p>
    <w:p w14:paraId="639E9A77" w14:textId="77777777" w:rsidR="0056661D" w:rsidRDefault="0056661D" w:rsidP="009E3BCD">
      <w:pPr>
        <w:rPr>
          <w:rStyle w:val="NormalWebChar"/>
          <w:rFonts w:ascii="Arial" w:hAnsi="Arial"/>
          <w:color w:val="0000FF"/>
        </w:rPr>
      </w:pPr>
    </w:p>
    <w:p w14:paraId="5698AA22" w14:textId="77777777" w:rsidR="0056661D" w:rsidRDefault="0056661D" w:rsidP="009E3BCD">
      <w:pPr>
        <w:rPr>
          <w:rStyle w:val="NormalWebChar"/>
          <w:rFonts w:ascii="Arial" w:hAnsi="Arial"/>
          <w:color w:val="0000FF"/>
        </w:rPr>
      </w:pPr>
    </w:p>
    <w:p w14:paraId="39C3D190" w14:textId="77777777" w:rsidR="0056661D" w:rsidRDefault="0056661D" w:rsidP="009E3BCD">
      <w:pPr>
        <w:rPr>
          <w:rStyle w:val="NormalWebChar"/>
          <w:rFonts w:ascii="Arial" w:hAnsi="Arial"/>
          <w:color w:val="0000FF"/>
        </w:rPr>
      </w:pPr>
    </w:p>
    <w:p w14:paraId="284B5AC7" w14:textId="77777777" w:rsidR="0056661D" w:rsidRPr="00374180" w:rsidRDefault="0056661D" w:rsidP="00374180">
      <w:pPr>
        <w:pStyle w:val="NoteHeading"/>
        <w:jc w:val="center"/>
        <w:rPr>
          <w:rStyle w:val="NormalWebChar"/>
          <w:rFonts w:ascii="Arial" w:hAnsi="Arial"/>
          <w:color w:val="000000"/>
        </w:rPr>
      </w:pPr>
      <w:r w:rsidRPr="00374180">
        <w:rPr>
          <w:color w:val="000000"/>
        </w:rPr>
        <w:t>(* Heavy Lift Wharfage – See Section 4, Item 406)</w:t>
      </w:r>
    </w:p>
    <w:p w14:paraId="6DE6597C" w14:textId="77777777" w:rsidR="00566EB8" w:rsidRDefault="00854F4F" w:rsidP="00AE63BF">
      <w:pPr>
        <w:pStyle w:val="NoteHeading"/>
        <w:rPr>
          <w:rStyle w:val="NormalWebChar"/>
          <w:rFonts w:ascii="Arial" w:hAnsi="Arial" w:cs="Arial"/>
          <w:color w:val="0000FF"/>
          <w:sz w:val="28"/>
        </w:rPr>
      </w:pPr>
      <w:r>
        <w:rPr>
          <w:rStyle w:val="NormalWebChar"/>
          <w:rFonts w:ascii="Arial" w:hAnsi="Arial"/>
          <w:color w:val="0000FF"/>
          <w:sz w:val="28"/>
        </w:rPr>
        <w:br w:type="page"/>
      </w:r>
      <w:r w:rsidR="009E3BCD" w:rsidRPr="00011BF1">
        <w:rPr>
          <w:rStyle w:val="NormalWebChar"/>
          <w:rFonts w:ascii="Arial" w:hAnsi="Arial" w:cs="Arial"/>
          <w:color w:val="0000FF"/>
          <w:sz w:val="28"/>
        </w:rPr>
        <w:t>General Cargo Tariff 1-E</w:t>
      </w:r>
      <w:r w:rsidR="00AE63BF">
        <w:rPr>
          <w:rStyle w:val="NormalWebChar"/>
          <w:rFonts w:ascii="Arial" w:hAnsi="Arial" w:cs="Arial"/>
          <w:color w:val="0000FF"/>
          <w:sz w:val="28"/>
        </w:rPr>
        <w:br/>
      </w:r>
    </w:p>
    <w:p w14:paraId="3903D80B" w14:textId="77777777" w:rsidR="00AE63BF" w:rsidRPr="009C59E0" w:rsidRDefault="00AE63BF" w:rsidP="00AE63BF">
      <w:pPr>
        <w:pStyle w:val="NoteHeading"/>
        <w:rPr>
          <w:b/>
          <w:bCs/>
        </w:rPr>
      </w:pPr>
      <w:r w:rsidRPr="00AE63BF">
        <w:rPr>
          <w:b/>
          <w:bCs/>
          <w:sz w:val="24"/>
          <w:szCs w:val="24"/>
        </w:rPr>
        <w:t>SECTION FOUR – GENERAL CHARGES</w:t>
      </w:r>
    </w:p>
    <w:p w14:paraId="6383EA59" w14:textId="77777777" w:rsidR="009E3BCD" w:rsidRDefault="009E3BCD" w:rsidP="009E3BCD">
      <w:pPr>
        <w:rPr>
          <w:rFonts w:ascii="Arial" w:hAnsi="Arial" w:cs="Arial"/>
          <w:b/>
          <w:bCs/>
        </w:rPr>
      </w:pPr>
    </w:p>
    <w:p w14:paraId="56C235B1" w14:textId="77777777" w:rsidR="00407DEF" w:rsidRPr="00B804A4" w:rsidRDefault="00407DEF">
      <w:pPr>
        <w:pStyle w:val="NoteHeading"/>
        <w:rPr>
          <w:b/>
          <w:bCs/>
        </w:rPr>
      </w:pPr>
      <w:r w:rsidRPr="00C7751A">
        <w:rPr>
          <w:b/>
          <w:bCs/>
          <w:color w:val="FF6600"/>
        </w:rPr>
        <w:t>400…CHARGES FOR MISCELLANEOUS SERVICES</w:t>
      </w:r>
      <w:r w:rsidR="00B827CD">
        <w:rPr>
          <w:b/>
          <w:bCs/>
          <w:color w:val="FF6600"/>
        </w:rPr>
        <w:t xml:space="preserve"> </w:t>
      </w:r>
    </w:p>
    <w:p w14:paraId="7392AD93" w14:textId="77777777" w:rsidR="00D3706A" w:rsidRPr="00C670E7" w:rsidRDefault="00D3706A" w:rsidP="00D3706A">
      <w:pPr>
        <w:rPr>
          <w:rFonts w:ascii="Arial" w:eastAsia="Arial Unicode MS" w:hAnsi="Arial" w:cs="Arial"/>
          <w:b/>
          <w:bCs/>
          <w:color w:val="FF0000"/>
        </w:rPr>
      </w:pPr>
      <w:r w:rsidRPr="00B01ABD">
        <w:rPr>
          <w:rFonts w:ascii="Arial" w:eastAsia="Arial Unicode MS" w:hAnsi="Arial" w:cs="Arial"/>
          <w:color w:val="000000"/>
        </w:rPr>
        <w:t xml:space="preserve">(EFFECTIVE: October 1, </w:t>
      </w:r>
      <w:r w:rsidR="003C743F">
        <w:rPr>
          <w:rFonts w:ascii="Arial" w:eastAsia="Arial Unicode MS" w:hAnsi="Arial" w:cs="Arial"/>
          <w:color w:val="000000"/>
        </w:rPr>
        <w:t>20</w:t>
      </w:r>
      <w:r w:rsidR="006B4806">
        <w:rPr>
          <w:rFonts w:ascii="Arial" w:eastAsia="Arial Unicode MS" w:hAnsi="Arial" w:cs="Arial"/>
          <w:color w:val="000000"/>
        </w:rPr>
        <w:t>21</w:t>
      </w:r>
      <w:proofErr w:type="gramStart"/>
      <w:r w:rsidRPr="00B01ABD">
        <w:rPr>
          <w:rFonts w:ascii="Arial" w:eastAsia="Arial Unicode MS" w:hAnsi="Arial" w:cs="Arial"/>
          <w:color w:val="000000"/>
        </w:rPr>
        <w:t>)</w:t>
      </w:r>
      <w:r w:rsidR="00194DDD">
        <w:rPr>
          <w:rFonts w:ascii="Arial" w:eastAsia="Arial Unicode MS" w:hAnsi="Arial" w:cs="Arial"/>
          <w:color w:val="000000"/>
        </w:rPr>
        <w:t xml:space="preserve"> </w:t>
      </w:r>
      <w:r w:rsidR="006B4806">
        <w:rPr>
          <w:rFonts w:ascii="Arial" w:eastAsia="Arial Unicode MS" w:hAnsi="Arial" w:cs="Arial"/>
          <w:color w:val="000000"/>
        </w:rPr>
        <w:t xml:space="preserve"> </w:t>
      </w:r>
      <w:r w:rsidR="00C670E7">
        <w:rPr>
          <w:rFonts w:ascii="Arial" w:eastAsia="Arial Unicode MS" w:hAnsi="Arial" w:cs="Arial"/>
          <w:b/>
          <w:bCs/>
          <w:color w:val="000000"/>
        </w:rPr>
        <w:t>(</w:t>
      </w:r>
      <w:proofErr w:type="gramEnd"/>
      <w:r w:rsidR="00C670E7">
        <w:rPr>
          <w:rFonts w:ascii="Arial" w:eastAsia="Arial Unicode MS" w:hAnsi="Arial" w:cs="Arial"/>
          <w:b/>
          <w:bCs/>
          <w:color w:val="000000"/>
        </w:rPr>
        <w:t>A)</w:t>
      </w:r>
    </w:p>
    <w:p w14:paraId="5D19DE48" w14:textId="77777777" w:rsidR="00407DEF" w:rsidRDefault="00407DEF">
      <w:pPr>
        <w:jc w:val="both"/>
        <w:rPr>
          <w:rFonts w:ascii="Arial" w:hAnsi="Arial" w:cs="Arial"/>
        </w:rPr>
      </w:pPr>
    </w:p>
    <w:p w14:paraId="44714FFD" w14:textId="77777777" w:rsidR="00407DEF" w:rsidRDefault="00407DEF">
      <w:pPr>
        <w:jc w:val="both"/>
        <w:rPr>
          <w:rFonts w:ascii="Arial" w:hAnsi="Arial" w:cs="Arial"/>
        </w:rPr>
      </w:pPr>
      <w:r>
        <w:rPr>
          <w:rFonts w:ascii="Arial" w:hAnsi="Arial" w:cs="Arial"/>
        </w:rPr>
        <w:t xml:space="preserve">Rates and charges for services not otherwise provided for in this tariff, will be assessed at a rate of cost plus </w:t>
      </w:r>
      <w:r w:rsidR="00B6747F">
        <w:rPr>
          <w:rFonts w:ascii="Arial" w:hAnsi="Arial" w:cs="Arial"/>
        </w:rPr>
        <w:t>twenty</w:t>
      </w:r>
      <w:r>
        <w:rPr>
          <w:rFonts w:ascii="Arial" w:hAnsi="Arial" w:cs="Arial"/>
        </w:rPr>
        <w:t xml:space="preserve"> (</w:t>
      </w:r>
      <w:r w:rsidR="009673B1">
        <w:rPr>
          <w:rFonts w:ascii="Arial" w:hAnsi="Arial" w:cs="Arial"/>
        </w:rPr>
        <w:t>20%</w:t>
      </w:r>
      <w:r>
        <w:rPr>
          <w:rFonts w:ascii="Arial" w:hAnsi="Arial" w:cs="Arial"/>
        </w:rPr>
        <w:t>) percent, if applicable</w:t>
      </w:r>
      <w:r>
        <w:rPr>
          <w:rFonts w:ascii="Arial" w:hAnsi="Arial" w:cs="Arial"/>
          <w:b/>
          <w:bCs/>
          <w:i/>
          <w:iCs/>
        </w:rPr>
        <w:t xml:space="preserve">.  </w:t>
      </w:r>
      <w:r>
        <w:rPr>
          <w:rFonts w:ascii="Arial" w:hAnsi="Arial" w:cs="Arial"/>
        </w:rPr>
        <w:t xml:space="preserve">Miscellaneous services required by shipping or delivery documents and other customer requirements that are performed during unloading or loading, after cargo is placed at point of rest or before cargo is placed at the end of ships tackle include but are not limited to the services defined below.  </w:t>
      </w:r>
    </w:p>
    <w:p w14:paraId="4A1682F6" w14:textId="77777777" w:rsidR="009C59E0" w:rsidRDefault="009C59E0">
      <w:pPr>
        <w:pStyle w:val="BodyText2"/>
        <w:rPr>
          <w:color w:val="auto"/>
        </w:rPr>
      </w:pPr>
    </w:p>
    <w:p w14:paraId="5CAB0057" w14:textId="77777777" w:rsidR="00407DEF" w:rsidRPr="00AE3E06" w:rsidRDefault="00407DEF">
      <w:pPr>
        <w:pStyle w:val="BodyText2"/>
        <w:rPr>
          <w:color w:val="auto"/>
        </w:rPr>
      </w:pPr>
      <w:r w:rsidRPr="00AE3E06">
        <w:rPr>
          <w:color w:val="auto"/>
        </w:rPr>
        <w:t>Charges for miscellaneous services do not include any other Wharfage or Handling charges due on the cargo.</w:t>
      </w:r>
    </w:p>
    <w:p w14:paraId="2738F5CE" w14:textId="77777777" w:rsidR="00407DEF" w:rsidRDefault="00407DEF">
      <w:pPr>
        <w:jc w:val="both"/>
        <w:rPr>
          <w:rFonts w:ascii="Arial" w:hAnsi="Arial" w:cs="Arial"/>
          <w:b/>
          <w:bCs/>
          <w:i/>
          <w:iCs/>
        </w:rPr>
      </w:pPr>
    </w:p>
    <w:p w14:paraId="4F3A9E67" w14:textId="77777777" w:rsidR="00407DEF" w:rsidRDefault="00407DEF">
      <w:pPr>
        <w:jc w:val="both"/>
        <w:rPr>
          <w:rFonts w:ascii="Arial" w:hAnsi="Arial" w:cs="Arial"/>
        </w:rPr>
      </w:pPr>
      <w:r>
        <w:rPr>
          <w:rFonts w:ascii="Arial" w:hAnsi="Arial" w:cs="Arial"/>
          <w:u w:val="single"/>
        </w:rPr>
        <w:t>Cleaning roll ends</w:t>
      </w:r>
      <w:r>
        <w:rPr>
          <w:rFonts w:ascii="Arial" w:hAnsi="Arial" w:cs="Arial"/>
        </w:rPr>
        <w:t xml:space="preserve"> to remove debris or imbedded matter from the top or bottom of a roll will be performed and charged at the rate of </w:t>
      </w:r>
      <w:r w:rsidR="008C762B">
        <w:rPr>
          <w:rFonts w:ascii="Arial" w:hAnsi="Arial" w:cs="Arial"/>
          <w:color w:val="000000"/>
        </w:rPr>
        <w:t>$</w:t>
      </w:r>
      <w:r w:rsidR="00A17526">
        <w:rPr>
          <w:rFonts w:ascii="Arial" w:hAnsi="Arial" w:cs="Arial"/>
          <w:color w:val="000000"/>
        </w:rPr>
        <w:t>32.01</w:t>
      </w:r>
      <w:r>
        <w:rPr>
          <w:rFonts w:ascii="Arial" w:hAnsi="Arial" w:cs="Arial"/>
        </w:rPr>
        <w:t xml:space="preserve"> per unit when performed at point of rest.</w:t>
      </w:r>
    </w:p>
    <w:p w14:paraId="16DBA299" w14:textId="77777777" w:rsidR="00407DEF" w:rsidRDefault="00407DEF">
      <w:pPr>
        <w:jc w:val="both"/>
        <w:rPr>
          <w:rFonts w:ascii="Arial" w:hAnsi="Arial" w:cs="Arial"/>
        </w:rPr>
      </w:pPr>
    </w:p>
    <w:p w14:paraId="02F97E82" w14:textId="77777777" w:rsidR="00407DEF" w:rsidRDefault="00407DEF">
      <w:pPr>
        <w:jc w:val="both"/>
        <w:rPr>
          <w:rFonts w:ascii="Arial" w:hAnsi="Arial" w:cs="Arial"/>
        </w:rPr>
      </w:pPr>
      <w:r>
        <w:rPr>
          <w:rFonts w:ascii="Arial" w:hAnsi="Arial" w:cs="Arial"/>
          <w:u w:val="single"/>
        </w:rPr>
        <w:t>Detailed checking</w:t>
      </w:r>
      <w:r>
        <w:rPr>
          <w:rFonts w:ascii="Arial" w:hAnsi="Arial" w:cs="Arial"/>
        </w:rPr>
        <w:t xml:space="preserve"> to document detailed exceptions or any other additional cargo status reporting will be performed and charged at the rate of </w:t>
      </w:r>
      <w:r w:rsidR="008C762B">
        <w:rPr>
          <w:rFonts w:ascii="Arial" w:hAnsi="Arial" w:cs="Arial"/>
          <w:color w:val="000000"/>
        </w:rPr>
        <w:t>$</w:t>
      </w:r>
      <w:r w:rsidR="00A17526">
        <w:rPr>
          <w:rFonts w:ascii="Arial" w:hAnsi="Arial" w:cs="Arial"/>
          <w:color w:val="000000"/>
        </w:rPr>
        <w:t>.83</w:t>
      </w:r>
      <w:r w:rsidR="00041D0B">
        <w:rPr>
          <w:rFonts w:ascii="Arial" w:hAnsi="Arial" w:cs="Arial"/>
        </w:rPr>
        <w:t xml:space="preserve"> </w:t>
      </w:r>
      <w:r>
        <w:rPr>
          <w:rFonts w:ascii="Arial" w:hAnsi="Arial" w:cs="Arial"/>
        </w:rPr>
        <w:t xml:space="preserve">per </w:t>
      </w:r>
      <w:r w:rsidR="000948D6">
        <w:rPr>
          <w:rFonts w:ascii="Arial" w:hAnsi="Arial" w:cs="Arial"/>
        </w:rPr>
        <w:t>net ton</w:t>
      </w:r>
      <w:r>
        <w:rPr>
          <w:rFonts w:ascii="Arial" w:hAnsi="Arial" w:cs="Arial"/>
        </w:rPr>
        <w:t>.</w:t>
      </w:r>
    </w:p>
    <w:p w14:paraId="3876FA2C" w14:textId="77777777" w:rsidR="00407DEF" w:rsidRDefault="00407DEF">
      <w:pPr>
        <w:jc w:val="both"/>
        <w:rPr>
          <w:rFonts w:ascii="Arial" w:hAnsi="Arial" w:cs="Arial"/>
        </w:rPr>
      </w:pPr>
    </w:p>
    <w:p w14:paraId="476845A0" w14:textId="77777777" w:rsidR="00407DEF" w:rsidRDefault="00407DEF">
      <w:pPr>
        <w:jc w:val="both"/>
        <w:rPr>
          <w:rFonts w:ascii="Arial" w:hAnsi="Arial" w:cs="Arial"/>
        </w:rPr>
      </w:pPr>
      <w:r>
        <w:rPr>
          <w:rFonts w:ascii="Arial" w:hAnsi="Arial" w:cs="Arial"/>
          <w:u w:val="single"/>
        </w:rPr>
        <w:t>Draying</w:t>
      </w:r>
      <w:r>
        <w:rPr>
          <w:rFonts w:ascii="Arial" w:hAnsi="Arial" w:cs="Arial"/>
        </w:rPr>
        <w:t xml:space="preserve"> or transferring cargo between point of rest and any other location within the port is calculated by multiplying the lowest tariff load rate for the cargo by 1.5 for all </w:t>
      </w:r>
      <w:proofErr w:type="gramStart"/>
      <w:r>
        <w:rPr>
          <w:rFonts w:ascii="Arial" w:hAnsi="Arial" w:cs="Arial"/>
        </w:rPr>
        <w:t>items</w:t>
      </w:r>
      <w:r w:rsidR="001C0F46">
        <w:rPr>
          <w:rFonts w:ascii="Arial" w:hAnsi="Arial" w:cs="Arial"/>
        </w:rPr>
        <w:t>.</w:t>
      </w:r>
      <w:r>
        <w:rPr>
          <w:rFonts w:ascii="Arial" w:hAnsi="Arial" w:cs="Arial"/>
        </w:rPr>
        <w:t>.</w:t>
      </w:r>
      <w:proofErr w:type="gramEnd"/>
      <w:r>
        <w:rPr>
          <w:rFonts w:ascii="Arial" w:hAnsi="Arial" w:cs="Arial"/>
        </w:rPr>
        <w:t xml:space="preserve">  </w:t>
      </w:r>
    </w:p>
    <w:p w14:paraId="0643DB3A" w14:textId="77777777" w:rsidR="00407DEF" w:rsidRDefault="00407DEF">
      <w:pPr>
        <w:jc w:val="both"/>
        <w:rPr>
          <w:rFonts w:ascii="Arial" w:hAnsi="Arial" w:cs="Arial"/>
          <w:b/>
          <w:bCs/>
          <w:i/>
          <w:iCs/>
        </w:rPr>
      </w:pPr>
    </w:p>
    <w:p w14:paraId="743DFA36" w14:textId="77777777" w:rsidR="00407DEF" w:rsidRDefault="00407DEF">
      <w:pPr>
        <w:jc w:val="both"/>
        <w:rPr>
          <w:rFonts w:ascii="Arial" w:hAnsi="Arial" w:cs="Arial"/>
        </w:rPr>
      </w:pPr>
      <w:r>
        <w:rPr>
          <w:rFonts w:ascii="Arial" w:hAnsi="Arial" w:cs="Arial"/>
          <w:u w:val="single"/>
        </w:rPr>
        <w:t xml:space="preserve">Marking, Labeling, </w:t>
      </w:r>
      <w:proofErr w:type="gramStart"/>
      <w:r>
        <w:rPr>
          <w:rFonts w:ascii="Arial" w:hAnsi="Arial" w:cs="Arial"/>
          <w:u w:val="single"/>
        </w:rPr>
        <w:t>Stenciling</w:t>
      </w:r>
      <w:proofErr w:type="gramEnd"/>
      <w:r>
        <w:rPr>
          <w:rFonts w:ascii="Arial" w:hAnsi="Arial" w:cs="Arial"/>
        </w:rPr>
        <w:t xml:space="preserve"> or killing of a mark</w:t>
      </w:r>
      <w:r w:rsidR="005D5217">
        <w:rPr>
          <w:rFonts w:ascii="Arial" w:hAnsi="Arial" w:cs="Arial"/>
        </w:rPr>
        <w:t>,</w:t>
      </w:r>
      <w:r>
        <w:rPr>
          <w:rFonts w:ascii="Arial" w:hAnsi="Arial" w:cs="Arial"/>
        </w:rPr>
        <w:t xml:space="preserve"> or any other marking of cargo. If more than (3) different per unit are required, service must be performed while cargo is at rest.</w:t>
      </w:r>
    </w:p>
    <w:p w14:paraId="08B4E806" w14:textId="77777777" w:rsidR="00407DEF" w:rsidRDefault="00407DEF">
      <w:pPr>
        <w:jc w:val="both"/>
        <w:rPr>
          <w:rFonts w:ascii="Arial" w:hAnsi="Arial" w:cs="Arial"/>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1962"/>
        <w:gridCol w:w="1394"/>
        <w:gridCol w:w="1787"/>
      </w:tblGrid>
      <w:tr w:rsidR="00407DEF" w14:paraId="445815E7" w14:textId="77777777" w:rsidTr="00046994">
        <w:tblPrEx>
          <w:tblCellMar>
            <w:top w:w="0" w:type="dxa"/>
            <w:bottom w:w="0" w:type="dxa"/>
          </w:tblCellMar>
        </w:tblPrEx>
        <w:trPr>
          <w:trHeight w:val="302"/>
        </w:trPr>
        <w:tc>
          <w:tcPr>
            <w:tcW w:w="0" w:type="auto"/>
            <w:vAlign w:val="center"/>
          </w:tcPr>
          <w:p w14:paraId="1F35F224" w14:textId="77777777" w:rsidR="00407DEF" w:rsidRDefault="00407DEF">
            <w:pPr>
              <w:jc w:val="center"/>
              <w:rPr>
                <w:rFonts w:ascii="Arial" w:hAnsi="Arial" w:cs="Arial"/>
                <w:b/>
                <w:bCs/>
              </w:rPr>
            </w:pPr>
            <w:r>
              <w:rPr>
                <w:rFonts w:ascii="Arial" w:hAnsi="Arial" w:cs="Arial"/>
                <w:b/>
                <w:bCs/>
              </w:rPr>
              <w:t>Number of Marks</w:t>
            </w:r>
          </w:p>
        </w:tc>
        <w:tc>
          <w:tcPr>
            <w:tcW w:w="0" w:type="auto"/>
            <w:vAlign w:val="center"/>
          </w:tcPr>
          <w:p w14:paraId="73971F40" w14:textId="77777777" w:rsidR="00407DEF" w:rsidRDefault="00407DEF">
            <w:pPr>
              <w:jc w:val="center"/>
              <w:rPr>
                <w:rFonts w:ascii="Arial" w:hAnsi="Arial" w:cs="Arial"/>
                <w:b/>
                <w:bCs/>
              </w:rPr>
            </w:pPr>
            <w:r>
              <w:rPr>
                <w:rFonts w:ascii="Arial" w:hAnsi="Arial" w:cs="Arial"/>
                <w:b/>
                <w:bCs/>
              </w:rPr>
              <w:t>Total Weight</w:t>
            </w:r>
          </w:p>
        </w:tc>
        <w:tc>
          <w:tcPr>
            <w:tcW w:w="0" w:type="auto"/>
            <w:vAlign w:val="center"/>
          </w:tcPr>
          <w:p w14:paraId="0796C1BB" w14:textId="77777777" w:rsidR="00407DEF" w:rsidRDefault="00407DEF">
            <w:pPr>
              <w:jc w:val="center"/>
              <w:rPr>
                <w:rFonts w:ascii="Arial" w:hAnsi="Arial" w:cs="Arial"/>
                <w:b/>
                <w:bCs/>
              </w:rPr>
            </w:pPr>
            <w:r>
              <w:rPr>
                <w:rFonts w:ascii="Arial" w:hAnsi="Arial" w:cs="Arial"/>
                <w:b/>
                <w:bCs/>
              </w:rPr>
              <w:t>At Handling</w:t>
            </w:r>
          </w:p>
        </w:tc>
        <w:tc>
          <w:tcPr>
            <w:tcW w:w="0" w:type="auto"/>
            <w:vAlign w:val="center"/>
          </w:tcPr>
          <w:p w14:paraId="3D92D091" w14:textId="77777777" w:rsidR="00407DEF" w:rsidRDefault="00407DEF">
            <w:pPr>
              <w:jc w:val="center"/>
              <w:rPr>
                <w:rFonts w:ascii="Arial" w:hAnsi="Arial" w:cs="Arial"/>
                <w:b/>
                <w:bCs/>
              </w:rPr>
            </w:pPr>
            <w:r>
              <w:rPr>
                <w:rFonts w:ascii="Arial" w:hAnsi="Arial" w:cs="Arial"/>
                <w:b/>
                <w:bCs/>
              </w:rPr>
              <w:t>At Point of Rest</w:t>
            </w:r>
          </w:p>
        </w:tc>
      </w:tr>
      <w:tr w:rsidR="00407DEF" w14:paraId="110C34C1" w14:textId="77777777" w:rsidTr="00046994">
        <w:tblPrEx>
          <w:tblCellMar>
            <w:top w:w="0" w:type="dxa"/>
            <w:bottom w:w="0" w:type="dxa"/>
          </w:tblCellMar>
        </w:tblPrEx>
        <w:trPr>
          <w:trHeight w:val="302"/>
        </w:trPr>
        <w:tc>
          <w:tcPr>
            <w:tcW w:w="0" w:type="auto"/>
            <w:vAlign w:val="center"/>
          </w:tcPr>
          <w:p w14:paraId="024D26D9" w14:textId="77777777" w:rsidR="00407DEF" w:rsidRDefault="00407DEF">
            <w:pPr>
              <w:jc w:val="center"/>
              <w:rPr>
                <w:rFonts w:ascii="Arial" w:hAnsi="Arial" w:cs="Arial"/>
              </w:rPr>
            </w:pPr>
            <w:r>
              <w:rPr>
                <w:rFonts w:ascii="Arial" w:hAnsi="Arial" w:cs="Arial"/>
              </w:rPr>
              <w:t>1 per Unit</w:t>
            </w:r>
          </w:p>
        </w:tc>
        <w:tc>
          <w:tcPr>
            <w:tcW w:w="0" w:type="auto"/>
            <w:vAlign w:val="center"/>
          </w:tcPr>
          <w:p w14:paraId="64D803D5" w14:textId="77777777" w:rsidR="00407DEF" w:rsidRDefault="00A17526">
            <w:pPr>
              <w:jc w:val="center"/>
              <w:rPr>
                <w:rFonts w:ascii="Arial" w:hAnsi="Arial" w:cs="Arial"/>
              </w:rPr>
            </w:pPr>
            <w:r>
              <w:rPr>
                <w:rFonts w:ascii="Arial" w:hAnsi="Arial" w:cs="Arial"/>
              </w:rPr>
              <w:t>Lot of Conveyance</w:t>
            </w:r>
          </w:p>
        </w:tc>
        <w:tc>
          <w:tcPr>
            <w:tcW w:w="0" w:type="auto"/>
            <w:vAlign w:val="center"/>
          </w:tcPr>
          <w:p w14:paraId="4E17FAA4"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1.27</w:t>
            </w:r>
          </w:p>
        </w:tc>
        <w:tc>
          <w:tcPr>
            <w:tcW w:w="0" w:type="auto"/>
            <w:vAlign w:val="center"/>
          </w:tcPr>
          <w:p w14:paraId="08F74484"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3.78</w:t>
            </w:r>
          </w:p>
        </w:tc>
      </w:tr>
      <w:tr w:rsidR="00407DEF" w14:paraId="57993432" w14:textId="77777777" w:rsidTr="00046994">
        <w:tblPrEx>
          <w:tblCellMar>
            <w:top w:w="0" w:type="dxa"/>
            <w:bottom w:w="0" w:type="dxa"/>
          </w:tblCellMar>
        </w:tblPrEx>
        <w:trPr>
          <w:trHeight w:val="302"/>
        </w:trPr>
        <w:tc>
          <w:tcPr>
            <w:tcW w:w="0" w:type="auto"/>
            <w:vAlign w:val="center"/>
          </w:tcPr>
          <w:p w14:paraId="1C507774" w14:textId="77777777" w:rsidR="00407DEF" w:rsidRDefault="00407DEF">
            <w:pPr>
              <w:jc w:val="center"/>
              <w:rPr>
                <w:rFonts w:ascii="Arial" w:hAnsi="Arial" w:cs="Arial"/>
              </w:rPr>
            </w:pPr>
            <w:r>
              <w:rPr>
                <w:rFonts w:ascii="Arial" w:hAnsi="Arial" w:cs="Arial"/>
              </w:rPr>
              <w:t>2 per Unit</w:t>
            </w:r>
          </w:p>
        </w:tc>
        <w:tc>
          <w:tcPr>
            <w:tcW w:w="0" w:type="auto"/>
            <w:vAlign w:val="center"/>
          </w:tcPr>
          <w:p w14:paraId="56035E7A" w14:textId="77777777" w:rsidR="00407DEF" w:rsidRDefault="00A17526">
            <w:pPr>
              <w:jc w:val="center"/>
              <w:rPr>
                <w:rFonts w:ascii="Arial" w:hAnsi="Arial" w:cs="Arial"/>
              </w:rPr>
            </w:pPr>
            <w:r>
              <w:rPr>
                <w:rFonts w:ascii="Arial" w:hAnsi="Arial" w:cs="Arial"/>
              </w:rPr>
              <w:t>Lot of Conveyance</w:t>
            </w:r>
          </w:p>
        </w:tc>
        <w:tc>
          <w:tcPr>
            <w:tcW w:w="0" w:type="auto"/>
            <w:vAlign w:val="center"/>
          </w:tcPr>
          <w:p w14:paraId="5A4C5725"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1.89</w:t>
            </w:r>
          </w:p>
        </w:tc>
        <w:tc>
          <w:tcPr>
            <w:tcW w:w="0" w:type="auto"/>
            <w:vAlign w:val="center"/>
          </w:tcPr>
          <w:p w14:paraId="3DB804B4"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4.68</w:t>
            </w:r>
          </w:p>
        </w:tc>
      </w:tr>
      <w:tr w:rsidR="00407DEF" w14:paraId="1635D878" w14:textId="77777777" w:rsidTr="00046994">
        <w:tblPrEx>
          <w:tblCellMar>
            <w:top w:w="0" w:type="dxa"/>
            <w:bottom w:w="0" w:type="dxa"/>
          </w:tblCellMar>
        </w:tblPrEx>
        <w:trPr>
          <w:trHeight w:val="302"/>
        </w:trPr>
        <w:tc>
          <w:tcPr>
            <w:tcW w:w="0" w:type="auto"/>
            <w:vAlign w:val="center"/>
          </w:tcPr>
          <w:p w14:paraId="2B7454F5" w14:textId="77777777" w:rsidR="00407DEF" w:rsidRDefault="00407DEF">
            <w:pPr>
              <w:jc w:val="center"/>
              <w:rPr>
                <w:rFonts w:ascii="Arial" w:hAnsi="Arial" w:cs="Arial"/>
              </w:rPr>
            </w:pPr>
            <w:r>
              <w:rPr>
                <w:rFonts w:ascii="Arial" w:hAnsi="Arial" w:cs="Arial"/>
              </w:rPr>
              <w:t>3 per Unit</w:t>
            </w:r>
          </w:p>
        </w:tc>
        <w:tc>
          <w:tcPr>
            <w:tcW w:w="0" w:type="auto"/>
            <w:vAlign w:val="center"/>
          </w:tcPr>
          <w:p w14:paraId="28EBF8F9" w14:textId="77777777" w:rsidR="00407DEF" w:rsidRDefault="00A17526">
            <w:pPr>
              <w:jc w:val="center"/>
              <w:rPr>
                <w:rFonts w:ascii="Arial" w:hAnsi="Arial" w:cs="Arial"/>
              </w:rPr>
            </w:pPr>
            <w:r>
              <w:rPr>
                <w:rFonts w:ascii="Arial" w:hAnsi="Arial" w:cs="Arial"/>
              </w:rPr>
              <w:t>Lot of Conveyance</w:t>
            </w:r>
          </w:p>
        </w:tc>
        <w:tc>
          <w:tcPr>
            <w:tcW w:w="0" w:type="auto"/>
            <w:vAlign w:val="center"/>
          </w:tcPr>
          <w:p w14:paraId="7FBB243F"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2.51</w:t>
            </w:r>
          </w:p>
        </w:tc>
        <w:tc>
          <w:tcPr>
            <w:tcW w:w="0" w:type="auto"/>
            <w:vAlign w:val="center"/>
          </w:tcPr>
          <w:p w14:paraId="496A8324" w14:textId="77777777" w:rsidR="00407DEF" w:rsidRPr="00B01ABD" w:rsidRDefault="008C762B" w:rsidP="00041D0B">
            <w:pPr>
              <w:jc w:val="center"/>
              <w:rPr>
                <w:rFonts w:ascii="Arial" w:hAnsi="Arial" w:cs="Arial"/>
                <w:color w:val="000000"/>
              </w:rPr>
            </w:pPr>
            <w:r>
              <w:rPr>
                <w:rFonts w:ascii="Arial" w:hAnsi="Arial" w:cs="Arial"/>
                <w:color w:val="000000"/>
              </w:rPr>
              <w:t>$</w:t>
            </w:r>
            <w:r w:rsidR="00A17526">
              <w:rPr>
                <w:rFonts w:ascii="Arial" w:hAnsi="Arial" w:cs="Arial"/>
                <w:color w:val="000000"/>
              </w:rPr>
              <w:t>5.67</w:t>
            </w:r>
          </w:p>
        </w:tc>
      </w:tr>
    </w:tbl>
    <w:p w14:paraId="2ABE25A6" w14:textId="77777777" w:rsidR="00407DEF" w:rsidRDefault="00407DEF">
      <w:pPr>
        <w:jc w:val="both"/>
        <w:rPr>
          <w:rFonts w:ascii="Arial" w:hAnsi="Arial" w:cs="Arial"/>
          <w:b/>
          <w:bCs/>
          <w:i/>
          <w:iCs/>
        </w:rPr>
      </w:pPr>
    </w:p>
    <w:p w14:paraId="5BB711AB" w14:textId="77777777" w:rsidR="00407DEF" w:rsidRDefault="00407DEF">
      <w:pPr>
        <w:jc w:val="both"/>
        <w:rPr>
          <w:rFonts w:ascii="Arial" w:hAnsi="Arial" w:cs="Arial"/>
        </w:rPr>
      </w:pPr>
      <w:r>
        <w:rPr>
          <w:rFonts w:ascii="Arial" w:hAnsi="Arial" w:cs="Arial"/>
          <w:u w:val="single"/>
        </w:rPr>
        <w:t>Plugging rolls</w:t>
      </w:r>
      <w:r>
        <w:rPr>
          <w:rFonts w:ascii="Arial" w:hAnsi="Arial" w:cs="Arial"/>
        </w:rPr>
        <w:t xml:space="preserve"> by inserting a plug into the core of a roll will be performed and charged at the rate of </w:t>
      </w:r>
      <w:r w:rsidR="008C762B">
        <w:rPr>
          <w:rFonts w:ascii="Arial" w:hAnsi="Arial" w:cs="Arial"/>
          <w:color w:val="000000"/>
        </w:rPr>
        <w:t>$</w:t>
      </w:r>
      <w:r w:rsidR="00A17526">
        <w:rPr>
          <w:rFonts w:ascii="Arial" w:hAnsi="Arial" w:cs="Arial"/>
          <w:color w:val="000000"/>
        </w:rPr>
        <w:t>.83</w:t>
      </w:r>
      <w:r w:rsidR="008C762B">
        <w:rPr>
          <w:rFonts w:ascii="Arial" w:hAnsi="Arial" w:cs="Arial"/>
          <w:color w:val="000000"/>
        </w:rPr>
        <w:t xml:space="preserve"> </w:t>
      </w:r>
      <w:r>
        <w:rPr>
          <w:rFonts w:ascii="Arial" w:hAnsi="Arial" w:cs="Arial"/>
        </w:rPr>
        <w:t xml:space="preserve">per net ton when performed during handling and at the rate of </w:t>
      </w:r>
      <w:r w:rsidR="008C762B">
        <w:rPr>
          <w:rFonts w:ascii="Arial" w:hAnsi="Arial" w:cs="Arial"/>
          <w:color w:val="000000"/>
        </w:rPr>
        <w:t>$</w:t>
      </w:r>
      <w:r w:rsidR="00A17526">
        <w:rPr>
          <w:rFonts w:ascii="Arial" w:hAnsi="Arial" w:cs="Arial"/>
          <w:color w:val="000000"/>
        </w:rPr>
        <w:t>30.49</w:t>
      </w:r>
      <w:r w:rsidR="001C0F46">
        <w:rPr>
          <w:rFonts w:ascii="Arial" w:hAnsi="Arial" w:cs="Arial"/>
        </w:rPr>
        <w:t xml:space="preserve"> </w:t>
      </w:r>
      <w:r>
        <w:rPr>
          <w:rFonts w:ascii="Arial" w:hAnsi="Arial" w:cs="Arial"/>
        </w:rPr>
        <w:t>per unit when performed at point of rest.</w:t>
      </w:r>
    </w:p>
    <w:p w14:paraId="192DA816" w14:textId="77777777" w:rsidR="00407DEF" w:rsidRDefault="00407DEF">
      <w:pPr>
        <w:jc w:val="both"/>
        <w:rPr>
          <w:rFonts w:ascii="Arial" w:hAnsi="Arial" w:cs="Arial"/>
        </w:rPr>
      </w:pPr>
    </w:p>
    <w:p w14:paraId="07961B1A" w14:textId="77777777" w:rsidR="00407DEF" w:rsidRDefault="00407DEF">
      <w:pPr>
        <w:jc w:val="both"/>
        <w:rPr>
          <w:rFonts w:ascii="Arial" w:hAnsi="Arial" w:cs="Arial"/>
        </w:rPr>
      </w:pPr>
      <w:proofErr w:type="spellStart"/>
      <w:r>
        <w:rPr>
          <w:rFonts w:ascii="Arial" w:hAnsi="Arial" w:cs="Arial"/>
          <w:u w:val="single"/>
        </w:rPr>
        <w:t>Recoopering</w:t>
      </w:r>
      <w:proofErr w:type="spellEnd"/>
      <w:r>
        <w:rPr>
          <w:rFonts w:ascii="Arial" w:hAnsi="Arial" w:cs="Arial"/>
        </w:rPr>
        <w:t xml:space="preserve">, repairing, </w:t>
      </w:r>
      <w:proofErr w:type="gramStart"/>
      <w:r>
        <w:rPr>
          <w:rFonts w:ascii="Arial" w:hAnsi="Arial" w:cs="Arial"/>
        </w:rPr>
        <w:t>gathering together</w:t>
      </w:r>
      <w:proofErr w:type="gramEnd"/>
      <w:r>
        <w:rPr>
          <w:rFonts w:ascii="Arial" w:hAnsi="Arial" w:cs="Arial"/>
        </w:rPr>
        <w:t xml:space="preserve"> or re-unitizing cargo will be performed and charged at the rate of cost plus </w:t>
      </w:r>
      <w:r w:rsidR="009673B1">
        <w:rPr>
          <w:rFonts w:ascii="Arial" w:hAnsi="Arial" w:cs="Arial"/>
        </w:rPr>
        <w:t>20%</w:t>
      </w:r>
      <w:r>
        <w:rPr>
          <w:rFonts w:ascii="Arial" w:hAnsi="Arial" w:cs="Arial"/>
        </w:rPr>
        <w:t xml:space="preserve"> whether performed during handling or at point of rest.</w:t>
      </w:r>
    </w:p>
    <w:p w14:paraId="249A7662" w14:textId="77777777" w:rsidR="00407DEF" w:rsidRDefault="00407DEF">
      <w:pPr>
        <w:jc w:val="both"/>
        <w:rPr>
          <w:rFonts w:ascii="Arial" w:hAnsi="Arial" w:cs="Arial"/>
        </w:rPr>
      </w:pPr>
    </w:p>
    <w:p w14:paraId="54BC6172" w14:textId="77777777" w:rsidR="00407DEF" w:rsidRDefault="00407DEF">
      <w:pPr>
        <w:jc w:val="both"/>
        <w:rPr>
          <w:rFonts w:ascii="Arial" w:hAnsi="Arial" w:cs="Arial"/>
        </w:rPr>
      </w:pPr>
      <w:r>
        <w:rPr>
          <w:rFonts w:ascii="Arial" w:hAnsi="Arial" w:cs="Arial"/>
          <w:u w:val="single"/>
        </w:rPr>
        <w:t>Rolling rolls</w:t>
      </w:r>
      <w:r>
        <w:rPr>
          <w:rFonts w:ascii="Arial" w:hAnsi="Arial" w:cs="Arial"/>
        </w:rPr>
        <w:t xml:space="preserve"> with the use of rotating clamps for the purpose of viewing the roll top, bottom and core will be performed and charged at the rate of </w:t>
      </w:r>
      <w:r w:rsidR="008C762B">
        <w:rPr>
          <w:rFonts w:ascii="Arial" w:hAnsi="Arial" w:cs="Arial"/>
          <w:color w:val="000000"/>
        </w:rPr>
        <w:t>$</w:t>
      </w:r>
      <w:r w:rsidR="00A17526">
        <w:rPr>
          <w:rFonts w:ascii="Arial" w:hAnsi="Arial" w:cs="Arial"/>
          <w:color w:val="000000"/>
        </w:rPr>
        <w:t>.83</w:t>
      </w:r>
      <w:r w:rsidR="00041D0B">
        <w:rPr>
          <w:rFonts w:ascii="Arial" w:hAnsi="Arial" w:cs="Arial"/>
          <w:color w:val="000000"/>
        </w:rPr>
        <w:t xml:space="preserve"> </w:t>
      </w:r>
      <w:r>
        <w:rPr>
          <w:rFonts w:ascii="Arial" w:hAnsi="Arial" w:cs="Arial"/>
        </w:rPr>
        <w:t xml:space="preserve">per </w:t>
      </w:r>
      <w:r w:rsidR="000948D6">
        <w:rPr>
          <w:rFonts w:ascii="Arial" w:hAnsi="Arial" w:cs="Arial"/>
        </w:rPr>
        <w:t>net ton</w:t>
      </w:r>
      <w:r>
        <w:rPr>
          <w:rFonts w:ascii="Arial" w:hAnsi="Arial" w:cs="Arial"/>
        </w:rPr>
        <w:t>.</w:t>
      </w:r>
    </w:p>
    <w:p w14:paraId="59F33611" w14:textId="77777777" w:rsidR="00407DEF" w:rsidRDefault="00407DEF">
      <w:pPr>
        <w:jc w:val="both"/>
        <w:rPr>
          <w:rFonts w:ascii="Arial" w:hAnsi="Arial" w:cs="Arial"/>
        </w:rPr>
      </w:pPr>
    </w:p>
    <w:p w14:paraId="626E1A57" w14:textId="77777777" w:rsidR="00407DEF" w:rsidRDefault="00407DEF">
      <w:pPr>
        <w:jc w:val="both"/>
        <w:rPr>
          <w:rFonts w:ascii="Arial" w:hAnsi="Arial" w:cs="Arial"/>
        </w:rPr>
      </w:pPr>
      <w:r>
        <w:rPr>
          <w:rFonts w:ascii="Arial" w:hAnsi="Arial" w:cs="Arial"/>
          <w:u w:val="single"/>
        </w:rPr>
        <w:t>Scanning</w:t>
      </w:r>
      <w:r>
        <w:rPr>
          <w:rFonts w:ascii="Arial" w:hAnsi="Arial" w:cs="Arial"/>
        </w:rPr>
        <w:t xml:space="preserve"> or using scanning equipment for the purpose of clerking, checking and/or generating electronic reports will be performed and charged at the rate of </w:t>
      </w:r>
      <w:r w:rsidR="008C762B">
        <w:rPr>
          <w:rFonts w:ascii="Arial" w:hAnsi="Arial" w:cs="Arial"/>
          <w:color w:val="000000"/>
        </w:rPr>
        <w:t>$</w:t>
      </w:r>
      <w:r w:rsidR="00A17526">
        <w:rPr>
          <w:rFonts w:ascii="Arial" w:hAnsi="Arial" w:cs="Arial"/>
          <w:color w:val="000000"/>
        </w:rPr>
        <w:t>.83</w:t>
      </w:r>
      <w:r w:rsidR="00AF3127">
        <w:rPr>
          <w:rFonts w:ascii="Arial" w:hAnsi="Arial" w:cs="Arial"/>
          <w:b/>
          <w:bCs/>
        </w:rPr>
        <w:t xml:space="preserve"> </w:t>
      </w:r>
      <w:r>
        <w:rPr>
          <w:rFonts w:ascii="Arial" w:hAnsi="Arial" w:cs="Arial"/>
        </w:rPr>
        <w:t>per n</w:t>
      </w:r>
      <w:r w:rsidR="000948D6">
        <w:rPr>
          <w:rFonts w:ascii="Arial" w:hAnsi="Arial" w:cs="Arial"/>
        </w:rPr>
        <w:t>e</w:t>
      </w:r>
      <w:r>
        <w:rPr>
          <w:rFonts w:ascii="Arial" w:hAnsi="Arial" w:cs="Arial"/>
        </w:rPr>
        <w:t>t</w:t>
      </w:r>
      <w:r w:rsidR="000948D6">
        <w:rPr>
          <w:rFonts w:ascii="Arial" w:hAnsi="Arial" w:cs="Arial"/>
        </w:rPr>
        <w:t xml:space="preserve"> ton</w:t>
      </w:r>
      <w:r>
        <w:rPr>
          <w:rFonts w:ascii="Arial" w:hAnsi="Arial" w:cs="Arial"/>
        </w:rPr>
        <w:t>.</w:t>
      </w:r>
    </w:p>
    <w:p w14:paraId="34F57896" w14:textId="77777777" w:rsidR="00407DEF" w:rsidRDefault="00407DEF">
      <w:pPr>
        <w:jc w:val="both"/>
        <w:rPr>
          <w:rFonts w:ascii="Arial" w:hAnsi="Arial" w:cs="Arial"/>
        </w:rPr>
      </w:pPr>
    </w:p>
    <w:p w14:paraId="481FEB6F" w14:textId="77777777" w:rsidR="00407DEF" w:rsidRDefault="00407DEF">
      <w:pPr>
        <w:jc w:val="both"/>
        <w:rPr>
          <w:rFonts w:ascii="Arial" w:hAnsi="Arial" w:cs="Arial"/>
        </w:rPr>
      </w:pPr>
      <w:r>
        <w:rPr>
          <w:rFonts w:ascii="Arial" w:hAnsi="Arial" w:cs="Arial"/>
          <w:u w:val="single"/>
        </w:rPr>
        <w:t>Securing</w:t>
      </w:r>
      <w:r>
        <w:rPr>
          <w:rFonts w:ascii="Arial" w:hAnsi="Arial" w:cs="Arial"/>
        </w:rPr>
        <w:t xml:space="preserve">, </w:t>
      </w:r>
      <w:proofErr w:type="gramStart"/>
      <w:r>
        <w:rPr>
          <w:rFonts w:ascii="Arial" w:hAnsi="Arial" w:cs="Arial"/>
        </w:rPr>
        <w:t>bracing</w:t>
      </w:r>
      <w:proofErr w:type="gramEnd"/>
      <w:r>
        <w:rPr>
          <w:rFonts w:ascii="Arial" w:hAnsi="Arial" w:cs="Arial"/>
        </w:rPr>
        <w:t xml:space="preserve"> and blocking of cargo for shipment on inland conveyance or required after placement of cargo to point of rest will be performed and charged at the rate of cost plus </w:t>
      </w:r>
      <w:r w:rsidR="009673B1">
        <w:rPr>
          <w:rFonts w:ascii="Arial" w:hAnsi="Arial" w:cs="Arial"/>
        </w:rPr>
        <w:t>20%</w:t>
      </w:r>
      <w:r>
        <w:rPr>
          <w:rFonts w:ascii="Arial" w:hAnsi="Arial" w:cs="Arial"/>
        </w:rPr>
        <w:t xml:space="preserve"> whether performed during handling or at point of rest.</w:t>
      </w:r>
    </w:p>
    <w:p w14:paraId="0B97CC1B" w14:textId="77777777" w:rsidR="00407DEF" w:rsidRDefault="00407DEF">
      <w:pPr>
        <w:jc w:val="both"/>
        <w:rPr>
          <w:rFonts w:ascii="Arial" w:hAnsi="Arial" w:cs="Arial"/>
        </w:rPr>
      </w:pPr>
    </w:p>
    <w:p w14:paraId="597DE5EC" w14:textId="77777777" w:rsidR="00024467" w:rsidRDefault="00024467">
      <w:pPr>
        <w:jc w:val="both"/>
        <w:rPr>
          <w:rFonts w:ascii="Arial" w:hAnsi="Arial" w:cs="Arial"/>
          <w:u w:val="single"/>
        </w:rPr>
      </w:pPr>
    </w:p>
    <w:p w14:paraId="4DEA7ED4" w14:textId="77777777" w:rsidR="00024467" w:rsidRDefault="00024467">
      <w:pPr>
        <w:jc w:val="both"/>
        <w:rPr>
          <w:rFonts w:ascii="Arial" w:hAnsi="Arial" w:cs="Arial"/>
          <w:u w:val="single"/>
        </w:rPr>
      </w:pPr>
    </w:p>
    <w:p w14:paraId="38105AAA" w14:textId="77777777" w:rsidR="00024467" w:rsidRDefault="00024467">
      <w:pPr>
        <w:jc w:val="both"/>
        <w:rPr>
          <w:rFonts w:ascii="Arial" w:hAnsi="Arial" w:cs="Arial"/>
          <w:u w:val="single"/>
        </w:rPr>
      </w:pPr>
    </w:p>
    <w:p w14:paraId="667308D1" w14:textId="77777777" w:rsidR="00024467" w:rsidRDefault="00024467">
      <w:pPr>
        <w:jc w:val="both"/>
        <w:rPr>
          <w:rFonts w:ascii="Arial" w:hAnsi="Arial" w:cs="Arial"/>
          <w:u w:val="single"/>
        </w:rPr>
      </w:pPr>
    </w:p>
    <w:p w14:paraId="66262AB1" w14:textId="77777777" w:rsidR="00024467" w:rsidRDefault="00024467">
      <w:pPr>
        <w:jc w:val="both"/>
        <w:rPr>
          <w:rFonts w:ascii="Arial" w:hAnsi="Arial" w:cs="Arial"/>
          <w:u w:val="single"/>
        </w:rPr>
      </w:pPr>
    </w:p>
    <w:p w14:paraId="6140B04D" w14:textId="77777777" w:rsidR="00407DEF" w:rsidRDefault="00407DEF">
      <w:pPr>
        <w:jc w:val="both"/>
        <w:rPr>
          <w:rFonts w:ascii="Arial" w:hAnsi="Arial" w:cs="Arial"/>
        </w:rPr>
      </w:pPr>
      <w:r>
        <w:rPr>
          <w:rFonts w:ascii="Arial" w:hAnsi="Arial" w:cs="Arial"/>
          <w:u w:val="single"/>
        </w:rPr>
        <w:t>Separating</w:t>
      </w:r>
      <w:r>
        <w:rPr>
          <w:rFonts w:ascii="Arial" w:hAnsi="Arial" w:cs="Arial"/>
        </w:rPr>
        <w:t xml:space="preserve"> a lot or shipment of cargo and placement into more than one stockpile at the same location by size, kind, grade, brand, </w:t>
      </w:r>
      <w:proofErr w:type="gramStart"/>
      <w:r>
        <w:rPr>
          <w:rFonts w:ascii="Arial" w:hAnsi="Arial" w:cs="Arial"/>
        </w:rPr>
        <w:t>mark</w:t>
      </w:r>
      <w:proofErr w:type="gramEnd"/>
      <w:r>
        <w:rPr>
          <w:rFonts w:ascii="Arial" w:hAnsi="Arial" w:cs="Arial"/>
        </w:rPr>
        <w:t xml:space="preserve"> or other identification.  Charges will be</w:t>
      </w:r>
      <w:r>
        <w:rPr>
          <w:rFonts w:ascii="Arial" w:hAnsi="Arial" w:cs="Arial"/>
          <w:b/>
          <w:bCs/>
          <w:i/>
          <w:iCs/>
        </w:rPr>
        <w:t xml:space="preserve"> </w:t>
      </w:r>
      <w:r>
        <w:rPr>
          <w:rFonts w:ascii="Arial" w:hAnsi="Arial" w:cs="Arial"/>
        </w:rPr>
        <w:t xml:space="preserve">calculated using the chart below to multiply the total weight </w:t>
      </w:r>
      <w:r w:rsidR="00D666A9" w:rsidRPr="00B01ABD">
        <w:rPr>
          <w:rFonts w:ascii="Arial" w:hAnsi="Arial" w:cs="Arial"/>
          <w:color w:val="000000"/>
        </w:rPr>
        <w:t>(net tons)</w:t>
      </w:r>
      <w:r w:rsidR="00D666A9">
        <w:rPr>
          <w:rFonts w:ascii="Arial" w:hAnsi="Arial" w:cs="Arial"/>
        </w:rPr>
        <w:t xml:space="preserve"> </w:t>
      </w:r>
      <w:r>
        <w:rPr>
          <w:rFonts w:ascii="Arial" w:hAnsi="Arial" w:cs="Arial"/>
        </w:rPr>
        <w:t>by either the “at handling” or “at rest” rates.</w:t>
      </w:r>
    </w:p>
    <w:p w14:paraId="09B85850" w14:textId="77777777" w:rsidR="00407DEF" w:rsidRDefault="00407DEF">
      <w:pPr>
        <w:jc w:val="both"/>
        <w:rPr>
          <w:rFonts w:ascii="Arial" w:hAnsi="Arial" w:cs="Arial"/>
          <w:b/>
          <w:bCs/>
          <w:i/>
          <w:iCs/>
        </w:rPr>
      </w:pPr>
    </w:p>
    <w:tbl>
      <w:tblPr>
        <w:tblW w:w="7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249"/>
        <w:gridCol w:w="1589"/>
        <w:gridCol w:w="2036"/>
      </w:tblGrid>
      <w:tr w:rsidR="00407DEF" w14:paraId="7C0DE21F" w14:textId="77777777" w:rsidTr="00046994">
        <w:tblPrEx>
          <w:tblCellMar>
            <w:top w:w="0" w:type="dxa"/>
            <w:bottom w:w="0" w:type="dxa"/>
          </w:tblCellMar>
        </w:tblPrEx>
        <w:trPr>
          <w:trHeight w:val="294"/>
        </w:trPr>
        <w:tc>
          <w:tcPr>
            <w:tcW w:w="0" w:type="auto"/>
            <w:vAlign w:val="center"/>
          </w:tcPr>
          <w:p w14:paraId="00209C7B" w14:textId="77777777" w:rsidR="00407DEF" w:rsidRDefault="00407DEF">
            <w:pPr>
              <w:jc w:val="center"/>
              <w:rPr>
                <w:rFonts w:ascii="Arial" w:hAnsi="Arial" w:cs="Arial"/>
                <w:b/>
                <w:bCs/>
              </w:rPr>
            </w:pPr>
            <w:r>
              <w:rPr>
                <w:rFonts w:ascii="Arial" w:hAnsi="Arial" w:cs="Arial"/>
                <w:b/>
                <w:bCs/>
              </w:rPr>
              <w:t>Separations</w:t>
            </w:r>
          </w:p>
        </w:tc>
        <w:tc>
          <w:tcPr>
            <w:tcW w:w="0" w:type="auto"/>
            <w:vAlign w:val="center"/>
          </w:tcPr>
          <w:p w14:paraId="7E1FBC9F" w14:textId="77777777" w:rsidR="00407DEF" w:rsidRDefault="00407DEF">
            <w:pPr>
              <w:jc w:val="center"/>
              <w:rPr>
                <w:rFonts w:ascii="Arial" w:hAnsi="Arial" w:cs="Arial"/>
                <w:b/>
                <w:bCs/>
              </w:rPr>
            </w:pPr>
            <w:r>
              <w:rPr>
                <w:rFonts w:ascii="Arial" w:hAnsi="Arial" w:cs="Arial"/>
                <w:b/>
                <w:bCs/>
              </w:rPr>
              <w:t>Total Weight</w:t>
            </w:r>
          </w:p>
        </w:tc>
        <w:tc>
          <w:tcPr>
            <w:tcW w:w="0" w:type="auto"/>
            <w:vAlign w:val="center"/>
          </w:tcPr>
          <w:p w14:paraId="22942AD5" w14:textId="77777777" w:rsidR="00407DEF" w:rsidRDefault="00407DEF">
            <w:pPr>
              <w:jc w:val="center"/>
              <w:rPr>
                <w:rFonts w:ascii="Arial" w:hAnsi="Arial" w:cs="Arial"/>
                <w:b/>
                <w:bCs/>
              </w:rPr>
            </w:pPr>
            <w:r>
              <w:rPr>
                <w:rFonts w:ascii="Arial" w:hAnsi="Arial" w:cs="Arial"/>
                <w:b/>
                <w:bCs/>
              </w:rPr>
              <w:t>At Handling</w:t>
            </w:r>
          </w:p>
        </w:tc>
        <w:tc>
          <w:tcPr>
            <w:tcW w:w="0" w:type="auto"/>
            <w:vAlign w:val="center"/>
          </w:tcPr>
          <w:p w14:paraId="293BF40A" w14:textId="77777777" w:rsidR="00407DEF" w:rsidRDefault="00407DEF">
            <w:pPr>
              <w:jc w:val="center"/>
              <w:rPr>
                <w:rFonts w:ascii="Arial" w:hAnsi="Arial" w:cs="Arial"/>
                <w:b/>
                <w:bCs/>
              </w:rPr>
            </w:pPr>
            <w:r>
              <w:rPr>
                <w:rFonts w:ascii="Arial" w:hAnsi="Arial" w:cs="Arial"/>
                <w:b/>
                <w:bCs/>
              </w:rPr>
              <w:t>At Point of Rest</w:t>
            </w:r>
          </w:p>
        </w:tc>
      </w:tr>
      <w:tr w:rsidR="00407DEF" w14:paraId="47316560" w14:textId="77777777" w:rsidTr="00046994">
        <w:tblPrEx>
          <w:tblCellMar>
            <w:top w:w="0" w:type="dxa"/>
            <w:bottom w:w="0" w:type="dxa"/>
          </w:tblCellMar>
        </w:tblPrEx>
        <w:trPr>
          <w:trHeight w:val="294"/>
        </w:trPr>
        <w:tc>
          <w:tcPr>
            <w:tcW w:w="0" w:type="auto"/>
            <w:vAlign w:val="center"/>
          </w:tcPr>
          <w:p w14:paraId="3BA8ABD5" w14:textId="77777777" w:rsidR="00407DEF" w:rsidRDefault="00407DEF" w:rsidP="00046994">
            <w:pPr>
              <w:jc w:val="center"/>
              <w:rPr>
                <w:rFonts w:ascii="Arial" w:hAnsi="Arial" w:cs="Arial"/>
              </w:rPr>
            </w:pPr>
            <w:r>
              <w:rPr>
                <w:rFonts w:ascii="Arial" w:hAnsi="Arial" w:cs="Arial"/>
              </w:rPr>
              <w:t>1 to 5</w:t>
            </w:r>
          </w:p>
        </w:tc>
        <w:tc>
          <w:tcPr>
            <w:tcW w:w="0" w:type="auto"/>
          </w:tcPr>
          <w:p w14:paraId="50D4EBDC" w14:textId="77777777" w:rsidR="00407DEF" w:rsidRDefault="00407DEF" w:rsidP="00046994">
            <w:pPr>
              <w:jc w:val="center"/>
              <w:rPr>
                <w:rFonts w:ascii="Arial" w:hAnsi="Arial" w:cs="Arial"/>
              </w:rPr>
            </w:pPr>
            <w:r>
              <w:rPr>
                <w:rFonts w:ascii="Arial" w:hAnsi="Arial" w:cs="Arial"/>
              </w:rPr>
              <w:t>Lot or Conveyance</w:t>
            </w:r>
          </w:p>
        </w:tc>
        <w:tc>
          <w:tcPr>
            <w:tcW w:w="0" w:type="auto"/>
            <w:vAlign w:val="center"/>
          </w:tcPr>
          <w:p w14:paraId="13693CD4"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1.00</w:t>
            </w:r>
          </w:p>
        </w:tc>
        <w:tc>
          <w:tcPr>
            <w:tcW w:w="0" w:type="auto"/>
            <w:vAlign w:val="center"/>
          </w:tcPr>
          <w:p w14:paraId="474F45B1"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2.89</w:t>
            </w:r>
          </w:p>
        </w:tc>
      </w:tr>
      <w:tr w:rsidR="00407DEF" w14:paraId="38F91B06" w14:textId="77777777" w:rsidTr="00046994">
        <w:tblPrEx>
          <w:tblCellMar>
            <w:top w:w="0" w:type="dxa"/>
            <w:bottom w:w="0" w:type="dxa"/>
          </w:tblCellMar>
        </w:tblPrEx>
        <w:trPr>
          <w:trHeight w:val="294"/>
        </w:trPr>
        <w:tc>
          <w:tcPr>
            <w:tcW w:w="0" w:type="auto"/>
            <w:vAlign w:val="center"/>
          </w:tcPr>
          <w:p w14:paraId="4D0AF80E" w14:textId="77777777" w:rsidR="00407DEF" w:rsidRDefault="00407DEF" w:rsidP="00046994">
            <w:pPr>
              <w:jc w:val="center"/>
              <w:rPr>
                <w:rFonts w:ascii="Arial" w:hAnsi="Arial" w:cs="Arial"/>
              </w:rPr>
            </w:pPr>
            <w:r>
              <w:rPr>
                <w:rFonts w:ascii="Arial" w:hAnsi="Arial" w:cs="Arial"/>
              </w:rPr>
              <w:t>6 to 10</w:t>
            </w:r>
          </w:p>
        </w:tc>
        <w:tc>
          <w:tcPr>
            <w:tcW w:w="0" w:type="auto"/>
          </w:tcPr>
          <w:p w14:paraId="38DB054E" w14:textId="77777777" w:rsidR="00407DEF" w:rsidRDefault="00407DEF" w:rsidP="00046994">
            <w:pPr>
              <w:jc w:val="center"/>
              <w:rPr>
                <w:rFonts w:ascii="Arial" w:hAnsi="Arial" w:cs="Arial"/>
              </w:rPr>
            </w:pPr>
            <w:r>
              <w:rPr>
                <w:rFonts w:ascii="Arial" w:hAnsi="Arial" w:cs="Arial"/>
              </w:rPr>
              <w:t>Lot or Conveyance</w:t>
            </w:r>
          </w:p>
        </w:tc>
        <w:tc>
          <w:tcPr>
            <w:tcW w:w="0" w:type="auto"/>
            <w:vAlign w:val="center"/>
          </w:tcPr>
          <w:p w14:paraId="45676178"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1.27</w:t>
            </w:r>
          </w:p>
        </w:tc>
        <w:tc>
          <w:tcPr>
            <w:tcW w:w="0" w:type="auto"/>
            <w:vAlign w:val="center"/>
          </w:tcPr>
          <w:p w14:paraId="2A131428"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3.16</w:t>
            </w:r>
          </w:p>
        </w:tc>
      </w:tr>
      <w:tr w:rsidR="00407DEF" w14:paraId="5D3248A3" w14:textId="77777777" w:rsidTr="00046994">
        <w:tblPrEx>
          <w:tblCellMar>
            <w:top w:w="0" w:type="dxa"/>
            <w:bottom w:w="0" w:type="dxa"/>
          </w:tblCellMar>
        </w:tblPrEx>
        <w:trPr>
          <w:trHeight w:val="294"/>
        </w:trPr>
        <w:tc>
          <w:tcPr>
            <w:tcW w:w="0" w:type="auto"/>
            <w:vAlign w:val="center"/>
          </w:tcPr>
          <w:p w14:paraId="478E7C83" w14:textId="77777777" w:rsidR="00407DEF" w:rsidRDefault="00407DEF" w:rsidP="00046994">
            <w:pPr>
              <w:jc w:val="center"/>
              <w:rPr>
                <w:rFonts w:ascii="Arial" w:hAnsi="Arial" w:cs="Arial"/>
              </w:rPr>
            </w:pPr>
            <w:r>
              <w:rPr>
                <w:rFonts w:ascii="Arial" w:hAnsi="Arial" w:cs="Arial"/>
              </w:rPr>
              <w:t>11 or more</w:t>
            </w:r>
          </w:p>
        </w:tc>
        <w:tc>
          <w:tcPr>
            <w:tcW w:w="0" w:type="auto"/>
          </w:tcPr>
          <w:p w14:paraId="404B846F" w14:textId="77777777" w:rsidR="00407DEF" w:rsidRDefault="00407DEF" w:rsidP="00046994">
            <w:pPr>
              <w:jc w:val="center"/>
              <w:rPr>
                <w:rFonts w:ascii="Arial" w:hAnsi="Arial" w:cs="Arial"/>
              </w:rPr>
            </w:pPr>
            <w:r>
              <w:rPr>
                <w:rFonts w:ascii="Arial" w:hAnsi="Arial" w:cs="Arial"/>
              </w:rPr>
              <w:t>Lot or Conveyance</w:t>
            </w:r>
          </w:p>
        </w:tc>
        <w:tc>
          <w:tcPr>
            <w:tcW w:w="0" w:type="auto"/>
            <w:vAlign w:val="center"/>
          </w:tcPr>
          <w:p w14:paraId="2C245DCF"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1.60</w:t>
            </w:r>
          </w:p>
        </w:tc>
        <w:tc>
          <w:tcPr>
            <w:tcW w:w="0" w:type="auto"/>
            <w:vAlign w:val="center"/>
          </w:tcPr>
          <w:p w14:paraId="0A2F8C9E" w14:textId="77777777" w:rsidR="00407DEF" w:rsidRPr="00B01ABD" w:rsidRDefault="00787323" w:rsidP="000639D7">
            <w:pPr>
              <w:jc w:val="center"/>
              <w:rPr>
                <w:rFonts w:ascii="Arial" w:hAnsi="Arial" w:cs="Arial"/>
                <w:color w:val="000000"/>
              </w:rPr>
            </w:pPr>
            <w:r>
              <w:rPr>
                <w:rFonts w:ascii="Arial" w:hAnsi="Arial" w:cs="Arial"/>
                <w:color w:val="000000"/>
              </w:rPr>
              <w:t>$</w:t>
            </w:r>
            <w:r w:rsidR="00A17526">
              <w:rPr>
                <w:rFonts w:ascii="Arial" w:hAnsi="Arial" w:cs="Arial"/>
                <w:color w:val="000000"/>
              </w:rPr>
              <w:t>3.48</w:t>
            </w:r>
          </w:p>
        </w:tc>
      </w:tr>
    </w:tbl>
    <w:p w14:paraId="6D197ABE" w14:textId="77777777" w:rsidR="00407DEF" w:rsidRDefault="00407DEF">
      <w:pPr>
        <w:jc w:val="both"/>
        <w:rPr>
          <w:rFonts w:ascii="Arial" w:hAnsi="Arial" w:cs="Arial"/>
        </w:rPr>
      </w:pPr>
    </w:p>
    <w:p w14:paraId="0586A996" w14:textId="77777777" w:rsidR="00407DEF" w:rsidRDefault="00407DEF">
      <w:pPr>
        <w:jc w:val="both"/>
        <w:rPr>
          <w:rFonts w:ascii="Arial" w:hAnsi="Arial" w:cs="Arial"/>
        </w:rPr>
      </w:pPr>
      <w:r>
        <w:rPr>
          <w:rFonts w:ascii="Arial" w:hAnsi="Arial" w:cs="Arial"/>
          <w:u w:val="single"/>
        </w:rPr>
        <w:t>Shrink wrapping</w:t>
      </w:r>
      <w:r>
        <w:rPr>
          <w:rFonts w:ascii="Arial" w:hAnsi="Arial" w:cs="Arial"/>
        </w:rPr>
        <w:t xml:space="preserve"> with light to moderate wrapping of cargo including rolls will be performed and charged at the rate of </w:t>
      </w:r>
      <w:r w:rsidR="00787323">
        <w:rPr>
          <w:rFonts w:ascii="Arial" w:hAnsi="Arial" w:cs="Arial"/>
          <w:color w:val="000000"/>
        </w:rPr>
        <w:t>$</w:t>
      </w:r>
      <w:r w:rsidR="00A17526">
        <w:rPr>
          <w:rFonts w:ascii="Arial" w:hAnsi="Arial" w:cs="Arial"/>
          <w:color w:val="000000"/>
        </w:rPr>
        <w:t>.83</w:t>
      </w:r>
      <w:r w:rsidR="007B5E18">
        <w:rPr>
          <w:rFonts w:ascii="Arial" w:hAnsi="Arial" w:cs="Arial"/>
        </w:rPr>
        <w:t xml:space="preserve"> </w:t>
      </w:r>
      <w:r>
        <w:rPr>
          <w:rFonts w:ascii="Arial" w:hAnsi="Arial" w:cs="Arial"/>
        </w:rPr>
        <w:t xml:space="preserve">per net ton when performed during handling and at the rate of </w:t>
      </w:r>
      <w:r w:rsidR="00787323">
        <w:rPr>
          <w:rFonts w:ascii="Arial" w:hAnsi="Arial" w:cs="Arial"/>
          <w:color w:val="000000"/>
        </w:rPr>
        <w:t>$</w:t>
      </w:r>
      <w:r w:rsidR="00A17526">
        <w:rPr>
          <w:rFonts w:ascii="Arial" w:hAnsi="Arial" w:cs="Arial"/>
        </w:rPr>
        <w:t xml:space="preserve">31.09 </w:t>
      </w:r>
      <w:r>
        <w:rPr>
          <w:rFonts w:ascii="Arial" w:hAnsi="Arial" w:cs="Arial"/>
        </w:rPr>
        <w:t>per unit when performed at point of rest.</w:t>
      </w:r>
    </w:p>
    <w:p w14:paraId="1A249BF6" w14:textId="77777777" w:rsidR="00407DEF" w:rsidRDefault="00407DEF">
      <w:pPr>
        <w:jc w:val="both"/>
        <w:rPr>
          <w:rFonts w:ascii="Arial" w:hAnsi="Arial" w:cs="Arial"/>
        </w:rPr>
      </w:pPr>
    </w:p>
    <w:p w14:paraId="097FF640" w14:textId="77777777" w:rsidR="00407DEF" w:rsidRDefault="00407DEF">
      <w:pPr>
        <w:jc w:val="both"/>
        <w:rPr>
          <w:rFonts w:ascii="Arial" w:hAnsi="Arial" w:cs="Arial"/>
        </w:rPr>
      </w:pPr>
      <w:r>
        <w:rPr>
          <w:rFonts w:ascii="Arial" w:hAnsi="Arial" w:cs="Arial"/>
          <w:u w:val="single"/>
        </w:rPr>
        <w:t xml:space="preserve">Stand by time </w:t>
      </w:r>
      <w:r>
        <w:rPr>
          <w:rFonts w:ascii="Arial" w:hAnsi="Arial" w:cs="Arial"/>
        </w:rPr>
        <w:t xml:space="preserve">may be charged when the permittee has been authorized to perform a service, has labor and equipment ordered to perform the service but is delayed due to fault of customer, customer’s </w:t>
      </w:r>
      <w:proofErr w:type="gramStart"/>
      <w:r>
        <w:rPr>
          <w:rFonts w:ascii="Arial" w:hAnsi="Arial" w:cs="Arial"/>
        </w:rPr>
        <w:t>representative</w:t>
      </w:r>
      <w:proofErr w:type="gramEnd"/>
      <w:r>
        <w:rPr>
          <w:rFonts w:ascii="Arial" w:hAnsi="Arial" w:cs="Arial"/>
        </w:rPr>
        <w:t xml:space="preserve"> or the customer’s transportation company at the rate of cost plus </w:t>
      </w:r>
      <w:r w:rsidR="009673B1">
        <w:rPr>
          <w:rFonts w:ascii="Arial" w:hAnsi="Arial" w:cs="Arial"/>
        </w:rPr>
        <w:t>20%</w:t>
      </w:r>
      <w:r>
        <w:rPr>
          <w:rFonts w:ascii="Arial" w:hAnsi="Arial" w:cs="Arial"/>
        </w:rPr>
        <w:t>.</w:t>
      </w:r>
    </w:p>
    <w:p w14:paraId="0D16AC7A" w14:textId="77777777" w:rsidR="00407DEF" w:rsidRDefault="00407DEF">
      <w:pPr>
        <w:jc w:val="both"/>
        <w:rPr>
          <w:rFonts w:ascii="Arial" w:hAnsi="Arial" w:cs="Arial"/>
        </w:rPr>
      </w:pPr>
    </w:p>
    <w:p w14:paraId="39E372C7" w14:textId="77777777" w:rsidR="00407DEF" w:rsidRDefault="00407DEF">
      <w:pPr>
        <w:jc w:val="both"/>
        <w:rPr>
          <w:rFonts w:ascii="Arial" w:hAnsi="Arial" w:cs="Arial"/>
        </w:rPr>
      </w:pPr>
      <w:r>
        <w:rPr>
          <w:rFonts w:ascii="Arial" w:hAnsi="Arial" w:cs="Arial"/>
          <w:u w:val="single"/>
        </w:rPr>
        <w:t>Taping</w:t>
      </w:r>
      <w:r>
        <w:rPr>
          <w:rFonts w:ascii="Arial" w:hAnsi="Arial" w:cs="Arial"/>
        </w:rPr>
        <w:t xml:space="preserve"> with light to moderate taping of cargo including roll cores and/or wrappers will be performed and charged at the rate of </w:t>
      </w:r>
      <w:r w:rsidR="00787323">
        <w:rPr>
          <w:rFonts w:ascii="Arial" w:hAnsi="Arial" w:cs="Arial"/>
          <w:color w:val="000000"/>
        </w:rPr>
        <w:t>$</w:t>
      </w:r>
      <w:r w:rsidR="00374EC8">
        <w:rPr>
          <w:rFonts w:ascii="Arial" w:hAnsi="Arial" w:cs="Arial"/>
          <w:color w:val="000000"/>
        </w:rPr>
        <w:t>.83</w:t>
      </w:r>
      <w:r>
        <w:rPr>
          <w:rFonts w:ascii="Arial" w:hAnsi="Arial" w:cs="Arial"/>
        </w:rPr>
        <w:t xml:space="preserve"> per net ton when performed during handling and at the rate of </w:t>
      </w:r>
      <w:r w:rsidR="00787323">
        <w:rPr>
          <w:rFonts w:ascii="Arial" w:hAnsi="Arial" w:cs="Arial"/>
          <w:color w:val="000000"/>
        </w:rPr>
        <w:t>$</w:t>
      </w:r>
      <w:r w:rsidR="00374EC8">
        <w:rPr>
          <w:rFonts w:ascii="Arial" w:hAnsi="Arial" w:cs="Arial"/>
          <w:color w:val="000000"/>
        </w:rPr>
        <w:t>32.03</w:t>
      </w:r>
      <w:r w:rsidR="007B5E18">
        <w:rPr>
          <w:rFonts w:ascii="Arial" w:hAnsi="Arial" w:cs="Arial"/>
        </w:rPr>
        <w:t xml:space="preserve"> </w:t>
      </w:r>
      <w:r>
        <w:rPr>
          <w:rFonts w:ascii="Arial" w:hAnsi="Arial" w:cs="Arial"/>
        </w:rPr>
        <w:t>per unit when performed at point of rest.</w:t>
      </w:r>
    </w:p>
    <w:p w14:paraId="65B70772" w14:textId="77777777" w:rsidR="00407DEF" w:rsidRDefault="00407DEF">
      <w:pPr>
        <w:jc w:val="both"/>
        <w:rPr>
          <w:rFonts w:ascii="Arial" w:hAnsi="Arial" w:cs="Arial"/>
          <w:b/>
          <w:bCs/>
          <w:i/>
          <w:iCs/>
        </w:rPr>
      </w:pPr>
    </w:p>
    <w:p w14:paraId="39A5815F" w14:textId="77777777" w:rsidR="00407DEF" w:rsidRDefault="00407DEF">
      <w:pPr>
        <w:jc w:val="both"/>
        <w:rPr>
          <w:rFonts w:ascii="Arial" w:hAnsi="Arial" w:cs="Arial"/>
        </w:rPr>
      </w:pPr>
      <w:r>
        <w:rPr>
          <w:rFonts w:ascii="Arial" w:hAnsi="Arial" w:cs="Arial"/>
          <w:u w:val="single"/>
        </w:rPr>
        <w:t>Trimming cores</w:t>
      </w:r>
      <w:r>
        <w:rPr>
          <w:rFonts w:ascii="Arial" w:hAnsi="Arial" w:cs="Arial"/>
        </w:rPr>
        <w:t xml:space="preserve"> when cores must be trimmed to insert plugs will be performed at the rate of </w:t>
      </w:r>
      <w:r w:rsidR="00787323">
        <w:rPr>
          <w:rFonts w:ascii="Arial" w:hAnsi="Arial" w:cs="Arial"/>
          <w:color w:val="000000"/>
        </w:rPr>
        <w:t>$</w:t>
      </w:r>
      <w:r w:rsidR="00374EC8">
        <w:rPr>
          <w:rFonts w:ascii="Arial" w:hAnsi="Arial" w:cs="Arial"/>
          <w:color w:val="000000"/>
        </w:rPr>
        <w:t>32.03</w:t>
      </w:r>
      <w:r w:rsidR="007B5E18">
        <w:rPr>
          <w:rFonts w:ascii="Arial" w:hAnsi="Arial" w:cs="Arial"/>
        </w:rPr>
        <w:t xml:space="preserve"> </w:t>
      </w:r>
      <w:r>
        <w:rPr>
          <w:rFonts w:ascii="Arial" w:hAnsi="Arial" w:cs="Arial"/>
        </w:rPr>
        <w:t>per unit when performed at point of rest.</w:t>
      </w:r>
    </w:p>
    <w:p w14:paraId="1D60F500" w14:textId="77777777" w:rsidR="00407DEF" w:rsidRDefault="00407DEF">
      <w:pPr>
        <w:jc w:val="both"/>
        <w:rPr>
          <w:rFonts w:ascii="Arial" w:hAnsi="Arial" w:cs="Arial"/>
        </w:rPr>
      </w:pPr>
    </w:p>
    <w:p w14:paraId="2BA3D286" w14:textId="77777777" w:rsidR="00407DEF" w:rsidRDefault="00407DEF">
      <w:pPr>
        <w:jc w:val="both"/>
        <w:rPr>
          <w:rFonts w:ascii="Arial" w:hAnsi="Arial" w:cs="Arial"/>
        </w:rPr>
      </w:pPr>
      <w:r>
        <w:rPr>
          <w:rFonts w:ascii="Arial" w:hAnsi="Arial" w:cs="Arial"/>
          <w:u w:val="single"/>
        </w:rPr>
        <w:t>Trimming rolls</w:t>
      </w:r>
      <w:r>
        <w:rPr>
          <w:rFonts w:ascii="Arial" w:hAnsi="Arial" w:cs="Arial"/>
        </w:rPr>
        <w:t xml:space="preserve"> to remove damaged layers of wrapping and re-securing the remainder to the roll will be performed at the rate of </w:t>
      </w:r>
      <w:r w:rsidR="00787323">
        <w:rPr>
          <w:rFonts w:ascii="Arial" w:hAnsi="Arial" w:cs="Arial"/>
          <w:color w:val="000000"/>
        </w:rPr>
        <w:t>$</w:t>
      </w:r>
      <w:r w:rsidR="00374EC8">
        <w:rPr>
          <w:rFonts w:ascii="Arial" w:hAnsi="Arial" w:cs="Arial"/>
          <w:color w:val="000000"/>
        </w:rPr>
        <w:t>93.99</w:t>
      </w:r>
      <w:r>
        <w:rPr>
          <w:rFonts w:ascii="Arial" w:hAnsi="Arial" w:cs="Arial"/>
        </w:rPr>
        <w:t xml:space="preserve"> per unit when performed at point of rest.</w:t>
      </w:r>
    </w:p>
    <w:p w14:paraId="46D02A22" w14:textId="77777777" w:rsidR="00282D27" w:rsidRPr="00D86210" w:rsidRDefault="00282D27">
      <w:pPr>
        <w:jc w:val="both"/>
        <w:rPr>
          <w:rFonts w:ascii="Arial" w:hAnsi="Arial" w:cs="Arial"/>
        </w:rPr>
      </w:pPr>
      <w:r w:rsidRPr="00D86210">
        <w:rPr>
          <w:rFonts w:ascii="Arial" w:hAnsi="Arial" w:cs="Arial"/>
          <w:u w:val="single"/>
        </w:rPr>
        <w:t xml:space="preserve">Consolidation </w:t>
      </w:r>
      <w:r w:rsidR="00391C7E" w:rsidRPr="00D86210">
        <w:rPr>
          <w:rFonts w:ascii="Arial" w:hAnsi="Arial" w:cs="Arial"/>
        </w:rPr>
        <w:t xml:space="preserve">the assembly of any individual shipment or individual lot of freight from more than one lot, </w:t>
      </w:r>
      <w:proofErr w:type="gramStart"/>
      <w:r w:rsidR="00391C7E" w:rsidRPr="00D86210">
        <w:rPr>
          <w:rFonts w:ascii="Arial" w:hAnsi="Arial" w:cs="Arial"/>
        </w:rPr>
        <w:t>stock</w:t>
      </w:r>
      <w:proofErr w:type="gramEnd"/>
      <w:r w:rsidR="00391C7E" w:rsidRPr="00D86210">
        <w:rPr>
          <w:rFonts w:ascii="Arial" w:hAnsi="Arial" w:cs="Arial"/>
        </w:rPr>
        <w:t xml:space="preserve"> or pile at the same location.</w:t>
      </w:r>
      <w:r w:rsidR="00D666A9">
        <w:rPr>
          <w:rFonts w:ascii="Arial" w:hAnsi="Arial" w:cs="Arial"/>
        </w:rPr>
        <w:t xml:space="preserve"> Charges will be</w:t>
      </w:r>
      <w:r w:rsidR="00D666A9">
        <w:rPr>
          <w:rFonts w:ascii="Arial" w:hAnsi="Arial" w:cs="Arial"/>
          <w:b/>
          <w:bCs/>
          <w:i/>
          <w:iCs/>
        </w:rPr>
        <w:t xml:space="preserve"> </w:t>
      </w:r>
      <w:r w:rsidR="00D666A9">
        <w:rPr>
          <w:rFonts w:ascii="Arial" w:hAnsi="Arial" w:cs="Arial"/>
        </w:rPr>
        <w:t xml:space="preserve">calculated using the chart below to multiply the total weight </w:t>
      </w:r>
      <w:r w:rsidR="00D666A9" w:rsidRPr="00B01ABD">
        <w:rPr>
          <w:rFonts w:ascii="Arial" w:hAnsi="Arial" w:cs="Arial"/>
          <w:color w:val="000000"/>
        </w:rPr>
        <w:t>(net tons)</w:t>
      </w:r>
      <w:r w:rsidR="00D666A9">
        <w:rPr>
          <w:rFonts w:ascii="Arial" w:hAnsi="Arial" w:cs="Arial"/>
        </w:rPr>
        <w:t xml:space="preserve"> by either the “at handling” or “at rest” rates.</w:t>
      </w:r>
    </w:p>
    <w:p w14:paraId="3AED30D2" w14:textId="77777777" w:rsidR="00282D27" w:rsidRDefault="00282D27">
      <w:pPr>
        <w:jc w:val="both"/>
        <w:rPr>
          <w:rFonts w:ascii="Arial" w:hAnsi="Arial" w:cs="Arial"/>
          <w:u w:val="single"/>
        </w:rPr>
      </w:pP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2124"/>
        <w:gridCol w:w="1510"/>
        <w:gridCol w:w="1935"/>
      </w:tblGrid>
      <w:tr w:rsidR="00374EC8" w14:paraId="4D9D7F94" w14:textId="77777777" w:rsidTr="00046994">
        <w:tblPrEx>
          <w:tblCellMar>
            <w:top w:w="0" w:type="dxa"/>
            <w:bottom w:w="0" w:type="dxa"/>
          </w:tblCellMar>
        </w:tblPrEx>
        <w:trPr>
          <w:trHeight w:val="316"/>
        </w:trPr>
        <w:tc>
          <w:tcPr>
            <w:tcW w:w="0" w:type="auto"/>
            <w:vAlign w:val="center"/>
          </w:tcPr>
          <w:p w14:paraId="3876B34B" w14:textId="77777777" w:rsidR="00282D27" w:rsidRDefault="00952AF8" w:rsidP="00DD64D1">
            <w:pPr>
              <w:jc w:val="center"/>
              <w:rPr>
                <w:rFonts w:ascii="Arial" w:hAnsi="Arial" w:cs="Arial"/>
                <w:b/>
                <w:bCs/>
              </w:rPr>
            </w:pPr>
            <w:r>
              <w:rPr>
                <w:rFonts w:ascii="Arial" w:hAnsi="Arial" w:cs="Arial"/>
                <w:b/>
                <w:bCs/>
              </w:rPr>
              <w:t>Consolidations</w:t>
            </w:r>
          </w:p>
        </w:tc>
        <w:tc>
          <w:tcPr>
            <w:tcW w:w="0" w:type="auto"/>
            <w:vAlign w:val="center"/>
          </w:tcPr>
          <w:p w14:paraId="3CC91744" w14:textId="77777777" w:rsidR="00282D27" w:rsidRDefault="00282D27" w:rsidP="00DD64D1">
            <w:pPr>
              <w:jc w:val="center"/>
              <w:rPr>
                <w:rFonts w:ascii="Arial" w:hAnsi="Arial" w:cs="Arial"/>
                <w:b/>
                <w:bCs/>
              </w:rPr>
            </w:pPr>
            <w:r>
              <w:rPr>
                <w:rFonts w:ascii="Arial" w:hAnsi="Arial" w:cs="Arial"/>
                <w:b/>
                <w:bCs/>
              </w:rPr>
              <w:t>Total Weight</w:t>
            </w:r>
          </w:p>
        </w:tc>
        <w:tc>
          <w:tcPr>
            <w:tcW w:w="0" w:type="auto"/>
            <w:vAlign w:val="center"/>
          </w:tcPr>
          <w:p w14:paraId="098E6F70" w14:textId="77777777" w:rsidR="00282D27" w:rsidRDefault="00282D27" w:rsidP="00DD64D1">
            <w:pPr>
              <w:jc w:val="center"/>
              <w:rPr>
                <w:rFonts w:ascii="Arial" w:hAnsi="Arial" w:cs="Arial"/>
                <w:b/>
                <w:bCs/>
              </w:rPr>
            </w:pPr>
            <w:r>
              <w:rPr>
                <w:rFonts w:ascii="Arial" w:hAnsi="Arial" w:cs="Arial"/>
                <w:b/>
                <w:bCs/>
              </w:rPr>
              <w:t>At Handling</w:t>
            </w:r>
          </w:p>
        </w:tc>
        <w:tc>
          <w:tcPr>
            <w:tcW w:w="1935" w:type="dxa"/>
            <w:vAlign w:val="center"/>
          </w:tcPr>
          <w:p w14:paraId="3855C619" w14:textId="77777777" w:rsidR="00282D27" w:rsidRDefault="00282D27" w:rsidP="00DD64D1">
            <w:pPr>
              <w:jc w:val="center"/>
              <w:rPr>
                <w:rFonts w:ascii="Arial" w:hAnsi="Arial" w:cs="Arial"/>
                <w:b/>
                <w:bCs/>
              </w:rPr>
            </w:pPr>
            <w:r>
              <w:rPr>
                <w:rFonts w:ascii="Arial" w:hAnsi="Arial" w:cs="Arial"/>
                <w:b/>
                <w:bCs/>
              </w:rPr>
              <w:t>At Point of Rest</w:t>
            </w:r>
          </w:p>
        </w:tc>
      </w:tr>
      <w:tr w:rsidR="00374EC8" w:rsidRPr="007A4481" w14:paraId="508990BB" w14:textId="77777777" w:rsidTr="00046994">
        <w:tblPrEx>
          <w:tblCellMar>
            <w:top w:w="0" w:type="dxa"/>
            <w:bottom w:w="0" w:type="dxa"/>
          </w:tblCellMar>
        </w:tblPrEx>
        <w:trPr>
          <w:trHeight w:val="316"/>
        </w:trPr>
        <w:tc>
          <w:tcPr>
            <w:tcW w:w="0" w:type="auto"/>
            <w:vAlign w:val="center"/>
          </w:tcPr>
          <w:p w14:paraId="2E342A15" w14:textId="77777777" w:rsidR="00282D27" w:rsidRDefault="00952AF8" w:rsidP="00DD64D1">
            <w:pPr>
              <w:jc w:val="center"/>
              <w:rPr>
                <w:rFonts w:ascii="Arial" w:hAnsi="Arial" w:cs="Arial"/>
              </w:rPr>
            </w:pPr>
            <w:r>
              <w:rPr>
                <w:rFonts w:ascii="Arial" w:hAnsi="Arial" w:cs="Arial"/>
              </w:rPr>
              <w:t>1 to 5</w:t>
            </w:r>
          </w:p>
        </w:tc>
        <w:tc>
          <w:tcPr>
            <w:tcW w:w="0" w:type="auto"/>
            <w:vAlign w:val="center"/>
          </w:tcPr>
          <w:p w14:paraId="223F2EE3" w14:textId="77777777" w:rsidR="00282D27" w:rsidRDefault="00952AF8" w:rsidP="00DD64D1">
            <w:pPr>
              <w:jc w:val="center"/>
              <w:rPr>
                <w:rFonts w:ascii="Arial" w:hAnsi="Arial" w:cs="Arial"/>
              </w:rPr>
            </w:pPr>
            <w:r>
              <w:rPr>
                <w:rFonts w:ascii="Arial" w:hAnsi="Arial" w:cs="Arial"/>
              </w:rPr>
              <w:t>Lot of Conveyance</w:t>
            </w:r>
          </w:p>
        </w:tc>
        <w:tc>
          <w:tcPr>
            <w:tcW w:w="0" w:type="auto"/>
            <w:vAlign w:val="center"/>
          </w:tcPr>
          <w:p w14:paraId="6CF68A56"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1.00</w:t>
            </w:r>
          </w:p>
        </w:tc>
        <w:tc>
          <w:tcPr>
            <w:tcW w:w="1935" w:type="dxa"/>
            <w:vAlign w:val="center"/>
          </w:tcPr>
          <w:p w14:paraId="4925F735"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2.89</w:t>
            </w:r>
          </w:p>
        </w:tc>
      </w:tr>
      <w:tr w:rsidR="00374EC8" w:rsidRPr="007A4481" w14:paraId="502FD5F0" w14:textId="77777777" w:rsidTr="00046994">
        <w:tblPrEx>
          <w:tblCellMar>
            <w:top w:w="0" w:type="dxa"/>
            <w:bottom w:w="0" w:type="dxa"/>
          </w:tblCellMar>
        </w:tblPrEx>
        <w:trPr>
          <w:trHeight w:val="287"/>
        </w:trPr>
        <w:tc>
          <w:tcPr>
            <w:tcW w:w="0" w:type="auto"/>
            <w:vAlign w:val="center"/>
          </w:tcPr>
          <w:p w14:paraId="48824607" w14:textId="77777777" w:rsidR="00282D27" w:rsidRDefault="00952AF8" w:rsidP="00DD64D1">
            <w:pPr>
              <w:jc w:val="center"/>
              <w:rPr>
                <w:rFonts w:ascii="Arial" w:hAnsi="Arial" w:cs="Arial"/>
              </w:rPr>
            </w:pPr>
            <w:r>
              <w:rPr>
                <w:rFonts w:ascii="Arial" w:hAnsi="Arial" w:cs="Arial"/>
              </w:rPr>
              <w:t>6 to 10</w:t>
            </w:r>
          </w:p>
        </w:tc>
        <w:tc>
          <w:tcPr>
            <w:tcW w:w="0" w:type="auto"/>
            <w:vAlign w:val="center"/>
          </w:tcPr>
          <w:p w14:paraId="48C54A31" w14:textId="77777777" w:rsidR="00282D27" w:rsidRDefault="00952AF8" w:rsidP="00DD64D1">
            <w:pPr>
              <w:jc w:val="center"/>
              <w:rPr>
                <w:rFonts w:ascii="Arial" w:hAnsi="Arial" w:cs="Arial"/>
              </w:rPr>
            </w:pPr>
            <w:r>
              <w:rPr>
                <w:rFonts w:ascii="Arial" w:hAnsi="Arial" w:cs="Arial"/>
              </w:rPr>
              <w:t>Lot of Conveyance</w:t>
            </w:r>
          </w:p>
        </w:tc>
        <w:tc>
          <w:tcPr>
            <w:tcW w:w="0" w:type="auto"/>
            <w:vAlign w:val="center"/>
          </w:tcPr>
          <w:p w14:paraId="53BC16DC"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1.27</w:t>
            </w:r>
          </w:p>
        </w:tc>
        <w:tc>
          <w:tcPr>
            <w:tcW w:w="1935" w:type="dxa"/>
            <w:vAlign w:val="center"/>
          </w:tcPr>
          <w:p w14:paraId="71C5E6B0"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3.16</w:t>
            </w:r>
          </w:p>
        </w:tc>
      </w:tr>
      <w:tr w:rsidR="00374EC8" w:rsidRPr="007A4481" w14:paraId="7412516C" w14:textId="77777777" w:rsidTr="00046994">
        <w:tblPrEx>
          <w:tblCellMar>
            <w:top w:w="0" w:type="dxa"/>
            <w:bottom w:w="0" w:type="dxa"/>
          </w:tblCellMar>
        </w:tblPrEx>
        <w:trPr>
          <w:trHeight w:val="350"/>
        </w:trPr>
        <w:tc>
          <w:tcPr>
            <w:tcW w:w="0" w:type="auto"/>
            <w:vAlign w:val="center"/>
          </w:tcPr>
          <w:p w14:paraId="562F3685" w14:textId="77777777" w:rsidR="00282D27" w:rsidRDefault="00952AF8" w:rsidP="00DD64D1">
            <w:pPr>
              <w:jc w:val="center"/>
              <w:rPr>
                <w:rFonts w:ascii="Arial" w:hAnsi="Arial" w:cs="Arial"/>
              </w:rPr>
            </w:pPr>
            <w:r>
              <w:rPr>
                <w:rFonts w:ascii="Arial" w:hAnsi="Arial" w:cs="Arial"/>
              </w:rPr>
              <w:t>11 or more</w:t>
            </w:r>
          </w:p>
        </w:tc>
        <w:tc>
          <w:tcPr>
            <w:tcW w:w="0" w:type="auto"/>
            <w:vAlign w:val="center"/>
          </w:tcPr>
          <w:p w14:paraId="6C4B8074" w14:textId="77777777" w:rsidR="00391C7E" w:rsidRDefault="00952AF8" w:rsidP="00391C7E">
            <w:pPr>
              <w:jc w:val="center"/>
              <w:rPr>
                <w:rFonts w:ascii="Arial" w:hAnsi="Arial" w:cs="Arial"/>
              </w:rPr>
            </w:pPr>
            <w:r>
              <w:rPr>
                <w:rFonts w:ascii="Arial" w:hAnsi="Arial" w:cs="Arial"/>
              </w:rPr>
              <w:t>Lot of Conveyance</w:t>
            </w:r>
          </w:p>
        </w:tc>
        <w:tc>
          <w:tcPr>
            <w:tcW w:w="0" w:type="auto"/>
            <w:vAlign w:val="center"/>
          </w:tcPr>
          <w:p w14:paraId="278BD0D0"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1.60</w:t>
            </w:r>
          </w:p>
        </w:tc>
        <w:tc>
          <w:tcPr>
            <w:tcW w:w="1935" w:type="dxa"/>
            <w:vAlign w:val="center"/>
          </w:tcPr>
          <w:p w14:paraId="39D679FA" w14:textId="77777777" w:rsidR="00282D27" w:rsidRPr="00B01ABD" w:rsidRDefault="00787323" w:rsidP="000639D7">
            <w:pPr>
              <w:jc w:val="center"/>
              <w:rPr>
                <w:rFonts w:ascii="Arial" w:hAnsi="Arial" w:cs="Arial"/>
                <w:color w:val="000000"/>
              </w:rPr>
            </w:pPr>
            <w:r>
              <w:rPr>
                <w:rFonts w:ascii="Arial" w:hAnsi="Arial" w:cs="Arial"/>
                <w:color w:val="000000"/>
              </w:rPr>
              <w:t>$</w:t>
            </w:r>
            <w:r w:rsidR="00374EC8">
              <w:rPr>
                <w:rFonts w:ascii="Arial" w:hAnsi="Arial" w:cs="Arial"/>
                <w:color w:val="000000"/>
              </w:rPr>
              <w:t>3.48</w:t>
            </w:r>
          </w:p>
        </w:tc>
      </w:tr>
    </w:tbl>
    <w:p w14:paraId="7DCA81C2" w14:textId="77777777" w:rsidR="00407DEF" w:rsidRDefault="00407DEF">
      <w:pPr>
        <w:jc w:val="both"/>
        <w:rPr>
          <w:rFonts w:ascii="Arial" w:hAnsi="Arial" w:cs="Arial"/>
        </w:rPr>
      </w:pPr>
    </w:p>
    <w:p w14:paraId="5CE0F479" w14:textId="77777777" w:rsidR="00391C7E" w:rsidRDefault="00391C7E">
      <w:pPr>
        <w:jc w:val="both"/>
        <w:rPr>
          <w:rFonts w:ascii="Arial" w:hAnsi="Arial"/>
          <w:b/>
          <w:bCs/>
          <w:color w:val="FF0000"/>
        </w:rPr>
      </w:pPr>
    </w:p>
    <w:p w14:paraId="3D0FAFAE" w14:textId="77777777" w:rsidR="00763D35" w:rsidRDefault="00763D35" w:rsidP="009A7BED">
      <w:pPr>
        <w:pStyle w:val="NoteHeading"/>
        <w:rPr>
          <w:b/>
          <w:bCs/>
          <w:color w:val="FF6600"/>
        </w:rPr>
      </w:pPr>
    </w:p>
    <w:p w14:paraId="1DD38B5E" w14:textId="77777777" w:rsidR="00763D35" w:rsidRDefault="00763D35" w:rsidP="009A7BED">
      <w:pPr>
        <w:pStyle w:val="NoteHeading"/>
        <w:rPr>
          <w:b/>
          <w:bCs/>
          <w:color w:val="FF6600"/>
        </w:rPr>
      </w:pPr>
    </w:p>
    <w:p w14:paraId="579650DD" w14:textId="77777777" w:rsidR="00763D35" w:rsidRDefault="00763D35" w:rsidP="009A7BED">
      <w:pPr>
        <w:pStyle w:val="NoteHeading"/>
        <w:rPr>
          <w:b/>
          <w:bCs/>
          <w:color w:val="FF6600"/>
        </w:rPr>
      </w:pPr>
    </w:p>
    <w:p w14:paraId="3CA92592" w14:textId="77777777" w:rsidR="00763D35" w:rsidRDefault="00763D35" w:rsidP="009A7BED">
      <w:pPr>
        <w:pStyle w:val="NoteHeading"/>
        <w:rPr>
          <w:b/>
          <w:bCs/>
          <w:color w:val="FF6600"/>
        </w:rPr>
      </w:pPr>
    </w:p>
    <w:p w14:paraId="40133279" w14:textId="77777777" w:rsidR="00763D35" w:rsidRDefault="00763D35" w:rsidP="009A7BED">
      <w:pPr>
        <w:pStyle w:val="NoteHeading"/>
        <w:rPr>
          <w:b/>
          <w:bCs/>
          <w:color w:val="FF6600"/>
        </w:rPr>
      </w:pPr>
    </w:p>
    <w:p w14:paraId="3B841D08" w14:textId="77777777" w:rsidR="00763D35" w:rsidRDefault="00763D35" w:rsidP="009A7BED">
      <w:pPr>
        <w:pStyle w:val="NoteHeading"/>
        <w:rPr>
          <w:b/>
          <w:bCs/>
          <w:color w:val="FF6600"/>
        </w:rPr>
      </w:pPr>
    </w:p>
    <w:p w14:paraId="565A83E9" w14:textId="77777777" w:rsidR="00763D35" w:rsidRDefault="00763D35" w:rsidP="009A7BED">
      <w:pPr>
        <w:pStyle w:val="NoteHeading"/>
        <w:rPr>
          <w:b/>
          <w:bCs/>
          <w:color w:val="FF6600"/>
        </w:rPr>
      </w:pPr>
    </w:p>
    <w:p w14:paraId="698370D6" w14:textId="77777777" w:rsidR="007160CD" w:rsidRDefault="007160CD" w:rsidP="009A7BED">
      <w:pPr>
        <w:pStyle w:val="NoteHeading"/>
        <w:rPr>
          <w:b/>
          <w:bCs/>
          <w:color w:val="FF6600"/>
        </w:rPr>
      </w:pPr>
    </w:p>
    <w:p w14:paraId="728CB0DC" w14:textId="77777777" w:rsidR="007160CD" w:rsidRDefault="007160CD" w:rsidP="009A7BED">
      <w:pPr>
        <w:pStyle w:val="NoteHeading"/>
        <w:rPr>
          <w:b/>
          <w:bCs/>
          <w:color w:val="FF6600"/>
        </w:rPr>
      </w:pPr>
    </w:p>
    <w:p w14:paraId="1A69D013" w14:textId="77777777" w:rsidR="007160CD" w:rsidRDefault="007160CD" w:rsidP="009A7BED">
      <w:pPr>
        <w:pStyle w:val="NoteHeading"/>
        <w:rPr>
          <w:b/>
          <w:bCs/>
          <w:color w:val="FF6600"/>
        </w:rPr>
      </w:pPr>
    </w:p>
    <w:p w14:paraId="68602EF5" w14:textId="77777777" w:rsidR="00B1743C" w:rsidRDefault="00B1743C" w:rsidP="009A7BED">
      <w:pPr>
        <w:pStyle w:val="NoteHeading"/>
        <w:rPr>
          <w:b/>
          <w:bCs/>
          <w:color w:val="FF6600"/>
        </w:rPr>
      </w:pPr>
    </w:p>
    <w:p w14:paraId="4CF666D6" w14:textId="77777777" w:rsidR="00B1743C" w:rsidRDefault="00B1743C" w:rsidP="009A7BED">
      <w:pPr>
        <w:pStyle w:val="NoteHeading"/>
        <w:rPr>
          <w:b/>
          <w:bCs/>
          <w:color w:val="FF6600"/>
        </w:rPr>
      </w:pPr>
    </w:p>
    <w:p w14:paraId="23D406EC" w14:textId="77777777" w:rsidR="00B1743C" w:rsidRDefault="00B1743C" w:rsidP="009A7BED">
      <w:pPr>
        <w:pStyle w:val="NoteHeading"/>
        <w:rPr>
          <w:b/>
          <w:bCs/>
          <w:color w:val="FF6600"/>
        </w:rPr>
      </w:pPr>
    </w:p>
    <w:p w14:paraId="181A43C9" w14:textId="77777777" w:rsidR="00B1743C" w:rsidRDefault="00B1743C" w:rsidP="009A7BED">
      <w:pPr>
        <w:pStyle w:val="NoteHeading"/>
        <w:rPr>
          <w:b/>
          <w:bCs/>
          <w:color w:val="FF6600"/>
        </w:rPr>
      </w:pPr>
    </w:p>
    <w:p w14:paraId="42A72466" w14:textId="77777777" w:rsidR="00B1743C" w:rsidRDefault="00B1743C" w:rsidP="009A7BED">
      <w:pPr>
        <w:pStyle w:val="NoteHeading"/>
        <w:rPr>
          <w:b/>
          <w:bCs/>
          <w:color w:val="FF6600"/>
        </w:rPr>
      </w:pPr>
    </w:p>
    <w:p w14:paraId="212C479B" w14:textId="77777777" w:rsidR="00B1743C" w:rsidRDefault="00B1743C" w:rsidP="009A7BED">
      <w:pPr>
        <w:pStyle w:val="NoteHeading"/>
        <w:rPr>
          <w:b/>
          <w:bCs/>
          <w:color w:val="FF6600"/>
        </w:rPr>
      </w:pPr>
    </w:p>
    <w:p w14:paraId="3AC3C406" w14:textId="77777777" w:rsidR="00B1743C" w:rsidRDefault="00B1743C" w:rsidP="009A7BED">
      <w:pPr>
        <w:pStyle w:val="NoteHeading"/>
        <w:rPr>
          <w:b/>
          <w:bCs/>
          <w:color w:val="FF6600"/>
        </w:rPr>
      </w:pPr>
    </w:p>
    <w:p w14:paraId="0343F54C" w14:textId="77777777" w:rsidR="00B1743C" w:rsidRDefault="00B1743C" w:rsidP="009A7BED">
      <w:pPr>
        <w:pStyle w:val="NoteHeading"/>
        <w:rPr>
          <w:b/>
          <w:bCs/>
          <w:color w:val="FF6600"/>
        </w:rPr>
      </w:pPr>
    </w:p>
    <w:p w14:paraId="6126134A" w14:textId="77777777" w:rsidR="00B1743C" w:rsidRDefault="00B1743C" w:rsidP="009A7BED">
      <w:pPr>
        <w:pStyle w:val="NoteHeading"/>
        <w:rPr>
          <w:b/>
          <w:bCs/>
          <w:color w:val="FF6600"/>
        </w:rPr>
      </w:pPr>
    </w:p>
    <w:p w14:paraId="0CBEDDF2" w14:textId="77777777" w:rsidR="00B1743C" w:rsidRDefault="00B1743C" w:rsidP="009A7BED">
      <w:pPr>
        <w:pStyle w:val="NoteHeading"/>
        <w:rPr>
          <w:b/>
          <w:bCs/>
          <w:color w:val="FF6600"/>
        </w:rPr>
      </w:pPr>
    </w:p>
    <w:p w14:paraId="11555227" w14:textId="77777777" w:rsidR="00B1743C" w:rsidRDefault="00B1743C" w:rsidP="009A7BED">
      <w:pPr>
        <w:pStyle w:val="NoteHeading"/>
        <w:rPr>
          <w:b/>
          <w:bCs/>
          <w:color w:val="FF6600"/>
        </w:rPr>
      </w:pPr>
    </w:p>
    <w:p w14:paraId="113D4F5A" w14:textId="77777777" w:rsidR="00407DEF" w:rsidRPr="00D666A9" w:rsidRDefault="00407DEF" w:rsidP="009A7BED">
      <w:pPr>
        <w:pStyle w:val="NoteHeading"/>
        <w:rPr>
          <w:b/>
          <w:bCs/>
        </w:rPr>
      </w:pPr>
      <w:r w:rsidRPr="009A7BED">
        <w:rPr>
          <w:b/>
          <w:bCs/>
          <w:color w:val="FF6600"/>
        </w:rPr>
        <w:t>402…UNLOADING BUNDLED LUMBER</w:t>
      </w:r>
      <w:r w:rsidR="006D6CA6" w:rsidRPr="009A7BED">
        <w:rPr>
          <w:b/>
          <w:bCs/>
          <w:color w:val="FF6600"/>
        </w:rPr>
        <w:t xml:space="preserve">, PLYWOOD, FIBERBOARD, </w:t>
      </w:r>
      <w:r w:rsidR="0031675F" w:rsidRPr="009A7BED">
        <w:rPr>
          <w:b/>
          <w:bCs/>
          <w:color w:val="FF6600"/>
        </w:rPr>
        <w:t>AND STRAND BOARD</w:t>
      </w:r>
      <w:r w:rsidRPr="009A7BED">
        <w:rPr>
          <w:b/>
          <w:bCs/>
          <w:color w:val="FF6600"/>
        </w:rPr>
        <w:t xml:space="preserve"> FROM FLATBED TRUCKS</w:t>
      </w:r>
      <w:r w:rsidR="00B827CD">
        <w:rPr>
          <w:b/>
          <w:bCs/>
          <w:color w:val="FF6600"/>
        </w:rPr>
        <w:t xml:space="preserve"> </w:t>
      </w:r>
      <w:r w:rsidR="005E3DDE">
        <w:rPr>
          <w:b/>
          <w:bCs/>
          <w:color w:val="FF6600"/>
        </w:rPr>
        <w:t xml:space="preserve"> </w:t>
      </w:r>
    </w:p>
    <w:p w14:paraId="7819F779" w14:textId="77777777" w:rsidR="00D3706A" w:rsidRPr="00C670E7" w:rsidRDefault="00D3706A" w:rsidP="00D3706A">
      <w:pPr>
        <w:rPr>
          <w:rFonts w:ascii="Arial" w:eastAsia="Arial Unicode MS" w:hAnsi="Arial" w:cs="Arial"/>
          <w:b/>
          <w:bCs/>
          <w:color w:val="FF0000"/>
        </w:rPr>
      </w:pPr>
      <w:r w:rsidRPr="00B01ABD">
        <w:rPr>
          <w:rFonts w:ascii="Arial" w:eastAsia="Arial Unicode MS" w:hAnsi="Arial" w:cs="Arial"/>
          <w:color w:val="000000"/>
        </w:rPr>
        <w:t xml:space="preserve">(EFFECTIVE: </w:t>
      </w:r>
      <w:r w:rsidR="00F56773">
        <w:rPr>
          <w:rFonts w:ascii="Arial" w:eastAsia="Arial Unicode MS" w:hAnsi="Arial" w:cs="Arial"/>
          <w:color w:val="000000"/>
        </w:rPr>
        <w:t>October 1</w:t>
      </w:r>
      <w:r w:rsidR="0098312F">
        <w:rPr>
          <w:rFonts w:ascii="Arial" w:eastAsia="Arial Unicode MS" w:hAnsi="Arial" w:cs="Arial"/>
          <w:color w:val="000000"/>
        </w:rPr>
        <w:t xml:space="preserve">, </w:t>
      </w:r>
      <w:r w:rsidR="003C743F">
        <w:rPr>
          <w:rFonts w:ascii="Arial" w:eastAsia="Arial Unicode MS" w:hAnsi="Arial" w:cs="Arial"/>
          <w:color w:val="000000"/>
        </w:rPr>
        <w:t>20</w:t>
      </w:r>
      <w:r w:rsidR="005E3DDE">
        <w:rPr>
          <w:rFonts w:ascii="Arial" w:eastAsia="Arial Unicode MS" w:hAnsi="Arial" w:cs="Arial"/>
          <w:color w:val="000000"/>
        </w:rPr>
        <w:t>21</w:t>
      </w:r>
      <w:r w:rsidR="0098312F">
        <w:rPr>
          <w:rFonts w:ascii="Arial" w:eastAsia="Arial Unicode MS" w:hAnsi="Arial" w:cs="Arial"/>
          <w:color w:val="000000"/>
        </w:rPr>
        <w:t>)</w:t>
      </w:r>
      <w:r w:rsidR="00194DDD">
        <w:rPr>
          <w:rFonts w:ascii="Arial" w:eastAsia="Arial Unicode MS" w:hAnsi="Arial" w:cs="Arial"/>
          <w:color w:val="000000"/>
        </w:rPr>
        <w:t xml:space="preserve"> </w:t>
      </w:r>
      <w:r w:rsidR="00C670E7">
        <w:rPr>
          <w:rFonts w:ascii="Arial" w:eastAsia="Arial Unicode MS" w:hAnsi="Arial" w:cs="Arial"/>
          <w:b/>
          <w:bCs/>
          <w:color w:val="000000"/>
        </w:rPr>
        <w:t>(A)</w:t>
      </w:r>
    </w:p>
    <w:p w14:paraId="1737DD9D" w14:textId="77777777" w:rsidR="00407DEF" w:rsidRDefault="00407DEF">
      <w:pPr>
        <w:pStyle w:val="BodyText2"/>
      </w:pPr>
    </w:p>
    <w:p w14:paraId="553D7EDD" w14:textId="77777777" w:rsidR="00407DEF" w:rsidRDefault="00407DEF">
      <w:pPr>
        <w:pStyle w:val="BodyText2"/>
        <w:jc w:val="both"/>
        <w:rPr>
          <w:color w:val="auto"/>
        </w:rPr>
      </w:pPr>
      <w:r>
        <w:rPr>
          <w:color w:val="auto"/>
        </w:rPr>
        <w:t>Upon request, and only during STRAIGHT TIME hours, owner</w:t>
      </w:r>
      <w:r w:rsidR="00C670E7">
        <w:rPr>
          <w:color w:val="auto"/>
        </w:rPr>
        <w:t>’</w:t>
      </w:r>
      <w:r>
        <w:rPr>
          <w:color w:val="auto"/>
        </w:rPr>
        <w:t>s or leased flatbed trucks containing lumber, plywood, fiberboard</w:t>
      </w:r>
      <w:r w:rsidR="0076420B">
        <w:rPr>
          <w:color w:val="auto"/>
        </w:rPr>
        <w:t xml:space="preserve">, </w:t>
      </w:r>
      <w:r>
        <w:rPr>
          <w:color w:val="auto"/>
        </w:rPr>
        <w:t xml:space="preserve">strand board </w:t>
      </w:r>
      <w:r w:rsidR="0076420B">
        <w:rPr>
          <w:color w:val="auto"/>
        </w:rPr>
        <w:t xml:space="preserve">and cross ties </w:t>
      </w:r>
      <w:r>
        <w:rPr>
          <w:color w:val="auto"/>
        </w:rPr>
        <w:t>when in bundles to be unloaded from one truck for delivery to one location (no separations</w:t>
      </w:r>
      <w:proofErr w:type="gramStart"/>
      <w:r>
        <w:rPr>
          <w:color w:val="auto"/>
        </w:rPr>
        <w:t>), and</w:t>
      </w:r>
      <w:proofErr w:type="gramEnd"/>
      <w:r>
        <w:rPr>
          <w:color w:val="auto"/>
        </w:rPr>
        <w:t xml:space="preserve"> skidded or so </w:t>
      </w:r>
      <w:proofErr w:type="spellStart"/>
      <w:r>
        <w:rPr>
          <w:color w:val="auto"/>
        </w:rPr>
        <w:t>dunnaged</w:t>
      </w:r>
      <w:proofErr w:type="spellEnd"/>
      <w:r>
        <w:rPr>
          <w:color w:val="auto"/>
        </w:rPr>
        <w:t xml:space="preserve"> to permit use of fork-lift machines, will be unloaded at a charge of </w:t>
      </w:r>
      <w:r w:rsidR="004D4BD4">
        <w:rPr>
          <w:bCs/>
          <w:color w:val="000000"/>
        </w:rPr>
        <w:t>$</w:t>
      </w:r>
      <w:r w:rsidR="00AB3042">
        <w:rPr>
          <w:bCs/>
          <w:color w:val="000000"/>
        </w:rPr>
        <w:t>68.57</w:t>
      </w:r>
      <w:r>
        <w:rPr>
          <w:b/>
          <w:color w:val="auto"/>
        </w:rPr>
        <w:t xml:space="preserve"> </w:t>
      </w:r>
      <w:r>
        <w:rPr>
          <w:color w:val="auto"/>
        </w:rPr>
        <w:t xml:space="preserve">per truck load. Wharfage charges and charges for services otherwise provided will be in addition. Prior arrangements must be made with specific party performing the service. Under this arrangement, Alabama State Port Authority has no liability for any loss or damage. For limits of liability please refer to ITEM 244 subsection </w:t>
      </w:r>
      <w:r w:rsidR="00C670E7">
        <w:rPr>
          <w:color w:val="auto"/>
        </w:rPr>
        <w:t>“</w:t>
      </w:r>
      <w:r>
        <w:rPr>
          <w:color w:val="auto"/>
        </w:rPr>
        <w:t>Limits of Liability</w:t>
      </w:r>
      <w:r w:rsidR="00C670E7">
        <w:rPr>
          <w:color w:val="auto"/>
        </w:rPr>
        <w:t>”</w:t>
      </w:r>
    </w:p>
    <w:p w14:paraId="3338D248" w14:textId="77777777" w:rsidR="00407DEF" w:rsidRDefault="00407DEF">
      <w:pPr>
        <w:jc w:val="both"/>
        <w:rPr>
          <w:rFonts w:ascii="Arial" w:hAnsi="Arial" w:cs="Arial"/>
        </w:rPr>
      </w:pPr>
    </w:p>
    <w:p w14:paraId="25E7E083" w14:textId="77777777" w:rsidR="00407DEF" w:rsidRPr="00763D35" w:rsidRDefault="00407DEF">
      <w:pPr>
        <w:pStyle w:val="NoteHeading"/>
        <w:rPr>
          <w:b/>
          <w:bCs/>
        </w:rPr>
      </w:pPr>
      <w:r w:rsidRPr="00C7751A">
        <w:rPr>
          <w:b/>
          <w:bCs/>
          <w:color w:val="FF6600"/>
        </w:rPr>
        <w:t>404…LOADING AND/OR UNLOADING UNITS EQUIPPED WITH CARGO PROTECTING DEVICES AND/OR RAIL CARS WITH SMALL DOOR OPENINGS</w:t>
      </w:r>
    </w:p>
    <w:p w14:paraId="4B9CB896" w14:textId="77777777" w:rsidR="00D3706A" w:rsidRPr="00C670E7" w:rsidRDefault="00D3706A" w:rsidP="00D3706A">
      <w:pPr>
        <w:rPr>
          <w:rFonts w:ascii="Arial" w:eastAsia="Arial Unicode MS" w:hAnsi="Arial" w:cs="Arial"/>
          <w:b/>
          <w:bCs/>
          <w:color w:val="FF0000"/>
        </w:rPr>
      </w:pPr>
      <w:r w:rsidRPr="00B01ABD">
        <w:rPr>
          <w:rFonts w:ascii="Arial" w:eastAsia="Arial Unicode MS" w:hAnsi="Arial" w:cs="Arial"/>
          <w:color w:val="000000"/>
        </w:rPr>
        <w:t xml:space="preserve">(EFFECTIVE: October 1, </w:t>
      </w:r>
      <w:r w:rsidR="003C743F">
        <w:rPr>
          <w:rFonts w:ascii="Arial" w:eastAsia="Arial Unicode MS" w:hAnsi="Arial" w:cs="Arial"/>
          <w:color w:val="000000"/>
        </w:rPr>
        <w:t>20</w:t>
      </w:r>
      <w:r w:rsidR="006620B4">
        <w:rPr>
          <w:rFonts w:ascii="Arial" w:eastAsia="Arial Unicode MS" w:hAnsi="Arial" w:cs="Arial"/>
          <w:color w:val="000000"/>
        </w:rPr>
        <w:t>21</w:t>
      </w:r>
      <w:proofErr w:type="gramStart"/>
      <w:r w:rsidRPr="00B01ABD">
        <w:rPr>
          <w:rFonts w:ascii="Arial" w:eastAsia="Arial Unicode MS" w:hAnsi="Arial" w:cs="Arial"/>
          <w:color w:val="000000"/>
        </w:rPr>
        <w:t>)</w:t>
      </w:r>
      <w:r w:rsidR="00194DDD">
        <w:rPr>
          <w:rFonts w:ascii="Arial" w:eastAsia="Arial Unicode MS" w:hAnsi="Arial" w:cs="Arial"/>
          <w:color w:val="000000"/>
        </w:rPr>
        <w:t xml:space="preserve"> </w:t>
      </w:r>
      <w:r w:rsidR="006620B4">
        <w:rPr>
          <w:rFonts w:ascii="Arial" w:eastAsia="Arial Unicode MS" w:hAnsi="Arial" w:cs="Arial"/>
          <w:color w:val="000000"/>
        </w:rPr>
        <w:t xml:space="preserve"> </w:t>
      </w:r>
      <w:r w:rsidR="00C670E7">
        <w:rPr>
          <w:rFonts w:ascii="Arial" w:eastAsia="Arial Unicode MS" w:hAnsi="Arial" w:cs="Arial"/>
          <w:b/>
          <w:bCs/>
          <w:color w:val="000000"/>
        </w:rPr>
        <w:t>(</w:t>
      </w:r>
      <w:proofErr w:type="gramEnd"/>
      <w:r w:rsidR="00C670E7">
        <w:rPr>
          <w:rFonts w:ascii="Arial" w:eastAsia="Arial Unicode MS" w:hAnsi="Arial" w:cs="Arial"/>
          <w:b/>
          <w:bCs/>
          <w:color w:val="000000"/>
        </w:rPr>
        <w:t>A)</w:t>
      </w:r>
    </w:p>
    <w:p w14:paraId="566238C5" w14:textId="77777777" w:rsidR="00407DEF" w:rsidRDefault="00407DEF">
      <w:pPr>
        <w:pStyle w:val="BodyText2"/>
      </w:pPr>
    </w:p>
    <w:p w14:paraId="1128B516" w14:textId="77777777" w:rsidR="00407DEF" w:rsidRDefault="00407DEF">
      <w:pPr>
        <w:pStyle w:val="BodyText2"/>
        <w:jc w:val="both"/>
        <w:rPr>
          <w:color w:val="auto"/>
        </w:rPr>
      </w:pPr>
      <w:r>
        <w:rPr>
          <w:color w:val="auto"/>
        </w:rPr>
        <w:t xml:space="preserve">When any of the carriers, rail, truck, or barge, serving the Alabama State Port Authority furnish units for the transportation of cargo and such units are equipped with cargo protecting devices and/or railcars are furnished with door openings less than 8 feet wide which create an extra operational expense, the Alabama State Port Authority will bill an additional </w:t>
      </w:r>
      <w:r w:rsidR="004D4BD4">
        <w:rPr>
          <w:bCs/>
          <w:color w:val="000000"/>
        </w:rPr>
        <w:t>$</w:t>
      </w:r>
      <w:r w:rsidR="00AB3042">
        <w:rPr>
          <w:bCs/>
          <w:color w:val="000000"/>
        </w:rPr>
        <w:t>5.24</w:t>
      </w:r>
      <w:r>
        <w:rPr>
          <w:color w:val="auto"/>
        </w:rPr>
        <w:t xml:space="preserve"> per ton for the extra cost involved to the party for whose account the cargo is handled.</w:t>
      </w:r>
    </w:p>
    <w:p w14:paraId="61B7C676" w14:textId="77777777" w:rsidR="00407DEF" w:rsidRDefault="00407DEF">
      <w:pPr>
        <w:jc w:val="both"/>
        <w:rPr>
          <w:rFonts w:ascii="Arial" w:hAnsi="Arial" w:cs="Arial"/>
        </w:rPr>
      </w:pPr>
    </w:p>
    <w:p w14:paraId="624582EB" w14:textId="77777777" w:rsidR="00407DEF" w:rsidRPr="00763D35" w:rsidRDefault="00407DEF">
      <w:pPr>
        <w:pStyle w:val="NoteHeading"/>
        <w:rPr>
          <w:b/>
          <w:bCs/>
        </w:rPr>
      </w:pPr>
      <w:r w:rsidRPr="005E4911">
        <w:rPr>
          <w:b/>
          <w:bCs/>
          <w:color w:val="FF6600"/>
        </w:rPr>
        <w:t>406…HEAVY LIFT</w:t>
      </w:r>
    </w:p>
    <w:p w14:paraId="1FBC5A59" w14:textId="77777777" w:rsidR="00D3706A" w:rsidRPr="00C670E7" w:rsidRDefault="00D3706A" w:rsidP="00D3706A">
      <w:pPr>
        <w:rPr>
          <w:rFonts w:ascii="Arial" w:eastAsia="Arial Unicode MS" w:hAnsi="Arial" w:cs="Arial"/>
          <w:b/>
          <w:bCs/>
          <w:color w:val="FF0000"/>
        </w:rPr>
      </w:pPr>
      <w:r w:rsidRPr="00B01ABD">
        <w:rPr>
          <w:rFonts w:ascii="Arial" w:eastAsia="Arial Unicode MS" w:hAnsi="Arial" w:cs="Arial"/>
          <w:color w:val="000000"/>
        </w:rPr>
        <w:t xml:space="preserve">(EFFECTIVE: October 1, </w:t>
      </w:r>
      <w:r w:rsidR="006620B4">
        <w:rPr>
          <w:rFonts w:ascii="Arial" w:eastAsia="Arial Unicode MS" w:hAnsi="Arial" w:cs="Arial"/>
          <w:color w:val="000000"/>
        </w:rPr>
        <w:t>2021</w:t>
      </w:r>
      <w:r w:rsidRPr="00B01ABD">
        <w:rPr>
          <w:rFonts w:ascii="Arial" w:eastAsia="Arial Unicode MS" w:hAnsi="Arial" w:cs="Arial"/>
          <w:color w:val="000000"/>
        </w:rPr>
        <w:t>)</w:t>
      </w:r>
      <w:r w:rsidR="00194DDD">
        <w:rPr>
          <w:rFonts w:ascii="Arial" w:eastAsia="Arial Unicode MS" w:hAnsi="Arial" w:cs="Arial"/>
          <w:color w:val="000000"/>
        </w:rPr>
        <w:t xml:space="preserve"> </w:t>
      </w:r>
      <w:r w:rsidR="00C670E7">
        <w:rPr>
          <w:rFonts w:ascii="Arial" w:eastAsia="Arial Unicode MS" w:hAnsi="Arial" w:cs="Arial"/>
          <w:b/>
          <w:bCs/>
          <w:color w:val="000000"/>
        </w:rPr>
        <w:t>(A)</w:t>
      </w:r>
    </w:p>
    <w:p w14:paraId="17E2CE2B" w14:textId="77777777" w:rsidR="00407DEF" w:rsidRDefault="00407DEF">
      <w:pPr>
        <w:pStyle w:val="BodyText2"/>
        <w:rPr>
          <w:b/>
          <w:bCs/>
        </w:rPr>
      </w:pPr>
    </w:p>
    <w:p w14:paraId="730C062F" w14:textId="77777777" w:rsidR="00407DEF" w:rsidRPr="00686631" w:rsidRDefault="00407DEF">
      <w:pPr>
        <w:pStyle w:val="BodyText2"/>
        <w:jc w:val="both"/>
        <w:rPr>
          <w:color w:val="000000"/>
        </w:rPr>
      </w:pPr>
      <w:r w:rsidRPr="00686631">
        <w:rPr>
          <w:bCs/>
          <w:color w:val="000000"/>
        </w:rPr>
        <w:t xml:space="preserve">Any cargo that cannot be handled with a single lift </w:t>
      </w:r>
      <w:proofErr w:type="gramStart"/>
      <w:r w:rsidRPr="00686631">
        <w:rPr>
          <w:bCs/>
          <w:color w:val="000000"/>
        </w:rPr>
        <w:t>machine</w:t>
      </w:r>
      <w:r w:rsidR="005D5217">
        <w:rPr>
          <w:bCs/>
          <w:color w:val="000000"/>
        </w:rPr>
        <w:t>,</w:t>
      </w:r>
      <w:r w:rsidRPr="00686631">
        <w:rPr>
          <w:bCs/>
          <w:color w:val="000000"/>
        </w:rPr>
        <w:t xml:space="preserve"> or</w:t>
      </w:r>
      <w:proofErr w:type="gramEnd"/>
      <w:r w:rsidRPr="00686631">
        <w:rPr>
          <w:bCs/>
          <w:color w:val="000000"/>
        </w:rPr>
        <w:t xml:space="preserve"> weighs </w:t>
      </w:r>
      <w:r w:rsidR="00763D35" w:rsidRPr="00686631">
        <w:rPr>
          <w:bCs/>
          <w:color w:val="000000"/>
        </w:rPr>
        <w:t xml:space="preserve">30,000 </w:t>
      </w:r>
      <w:proofErr w:type="spellStart"/>
      <w:r w:rsidR="00763D35" w:rsidRPr="00686631">
        <w:rPr>
          <w:bCs/>
          <w:color w:val="000000"/>
        </w:rPr>
        <w:t>lbs</w:t>
      </w:r>
      <w:proofErr w:type="spellEnd"/>
      <w:r w:rsidR="00763D35" w:rsidRPr="00686631">
        <w:rPr>
          <w:bCs/>
          <w:color w:val="000000"/>
        </w:rPr>
        <w:t xml:space="preserve"> or </w:t>
      </w:r>
      <w:r w:rsidRPr="00686631">
        <w:rPr>
          <w:bCs/>
          <w:color w:val="000000"/>
        </w:rPr>
        <w:t>more</w:t>
      </w:r>
      <w:r w:rsidR="00763D35" w:rsidRPr="00686631">
        <w:rPr>
          <w:bCs/>
          <w:color w:val="000000"/>
        </w:rPr>
        <w:t>.</w:t>
      </w:r>
    </w:p>
    <w:p w14:paraId="2F562C9D" w14:textId="77777777" w:rsidR="00407DEF" w:rsidRDefault="00407DEF">
      <w:pPr>
        <w:pStyle w:val="BodyText2"/>
      </w:pPr>
    </w:p>
    <w:p w14:paraId="17FA6079" w14:textId="77777777" w:rsidR="00407DEF" w:rsidRDefault="00407DEF">
      <w:pPr>
        <w:jc w:val="both"/>
        <w:rPr>
          <w:rFonts w:ascii="Arial" w:hAnsi="Arial" w:cs="Arial"/>
        </w:rPr>
      </w:pPr>
      <w:r>
        <w:rPr>
          <w:rFonts w:ascii="Arial" w:hAnsi="Arial" w:cs="Arial"/>
        </w:rPr>
        <w:t>Heavy Lift handling rates will be quoted by Cargo Handling Permittees performing service on behalf of the Alabama State Port Authority, which will bill and collect such charges.</w:t>
      </w:r>
    </w:p>
    <w:p w14:paraId="7B53C8D6" w14:textId="77777777" w:rsidR="00407DEF" w:rsidRDefault="00407DEF">
      <w:pPr>
        <w:jc w:val="both"/>
        <w:rPr>
          <w:rFonts w:ascii="Arial" w:hAnsi="Arial" w:cs="Arial"/>
        </w:rPr>
      </w:pPr>
      <w:r>
        <w:rPr>
          <w:rFonts w:ascii="Arial" w:hAnsi="Arial" w:cs="Arial"/>
        </w:rPr>
        <w:t xml:space="preserve"> </w:t>
      </w:r>
    </w:p>
    <w:p w14:paraId="584CB380" w14:textId="77777777" w:rsidR="00407DEF" w:rsidRDefault="00407DEF">
      <w:pPr>
        <w:jc w:val="both"/>
        <w:rPr>
          <w:rFonts w:ascii="Arial" w:hAnsi="Arial" w:cs="Arial"/>
        </w:rPr>
      </w:pPr>
      <w:r>
        <w:rPr>
          <w:rFonts w:ascii="Arial" w:hAnsi="Arial" w:cs="Arial"/>
        </w:rPr>
        <w:t xml:space="preserve">Securing and any additional labor charges shall be billed at cost plus </w:t>
      </w:r>
      <w:r w:rsidR="00877336">
        <w:rPr>
          <w:rFonts w:ascii="Arial" w:hAnsi="Arial" w:cs="Arial"/>
        </w:rPr>
        <w:t>20%</w:t>
      </w:r>
      <w:r>
        <w:rPr>
          <w:rFonts w:ascii="Arial" w:hAnsi="Arial" w:cs="Arial"/>
        </w:rPr>
        <w:t xml:space="preserve"> and are not included in the heavy lift rate. </w:t>
      </w:r>
    </w:p>
    <w:p w14:paraId="118F15C9" w14:textId="77777777" w:rsidR="00407DEF" w:rsidRDefault="00407DEF">
      <w:pPr>
        <w:jc w:val="both"/>
        <w:rPr>
          <w:rFonts w:ascii="Arial" w:hAnsi="Arial" w:cs="Arial"/>
        </w:rPr>
      </w:pPr>
    </w:p>
    <w:p w14:paraId="39438328" w14:textId="77777777" w:rsidR="00407DEF" w:rsidRDefault="00407DEF">
      <w:pPr>
        <w:jc w:val="both"/>
        <w:rPr>
          <w:rFonts w:ascii="Arial" w:hAnsi="Arial" w:cs="Arial"/>
        </w:rPr>
      </w:pPr>
      <w:r>
        <w:rPr>
          <w:rFonts w:ascii="Arial" w:hAnsi="Arial" w:cs="Arial"/>
        </w:rPr>
        <w:t>Crane and/or other special equipment shall be billed at cost and in addition to any other applicable rates and will be quoted on request by permittee.</w:t>
      </w:r>
    </w:p>
    <w:p w14:paraId="6E0B65C7" w14:textId="77777777" w:rsidR="00407DEF" w:rsidRDefault="00407DEF">
      <w:pPr>
        <w:jc w:val="both"/>
        <w:rPr>
          <w:rFonts w:ascii="Arial" w:hAnsi="Arial" w:cs="Arial"/>
        </w:rPr>
      </w:pPr>
    </w:p>
    <w:p w14:paraId="464C71BD" w14:textId="77777777" w:rsidR="00407DEF" w:rsidRDefault="00407DEF">
      <w:pPr>
        <w:jc w:val="both"/>
        <w:rPr>
          <w:rFonts w:ascii="Arial" w:hAnsi="Arial" w:cs="Arial"/>
          <w:b/>
          <w:bCs/>
        </w:rPr>
      </w:pPr>
      <w:r>
        <w:rPr>
          <w:rFonts w:ascii="Arial" w:hAnsi="Arial" w:cs="Arial"/>
        </w:rPr>
        <w:t>Heavy lifts are performed by appointment only through the permittee making the lift.</w:t>
      </w:r>
    </w:p>
    <w:p w14:paraId="7DB42F9B" w14:textId="77777777" w:rsidR="00407DEF" w:rsidRDefault="00407DEF">
      <w:pPr>
        <w:jc w:val="both"/>
        <w:rPr>
          <w:rFonts w:ascii="Arial" w:hAnsi="Arial" w:cs="Arial"/>
          <w:b/>
          <w:bCs/>
        </w:rPr>
      </w:pPr>
    </w:p>
    <w:p w14:paraId="0493463F" w14:textId="77777777" w:rsidR="00407DEF" w:rsidRDefault="00407DEF">
      <w:pPr>
        <w:jc w:val="both"/>
        <w:rPr>
          <w:rFonts w:ascii="Arial" w:hAnsi="Arial" w:cs="Arial"/>
          <w:b/>
          <w:bCs/>
        </w:rPr>
      </w:pPr>
      <w:r>
        <w:rPr>
          <w:rFonts w:ascii="Arial" w:hAnsi="Arial" w:cs="Arial"/>
          <w:bCs/>
        </w:rPr>
        <w:t xml:space="preserve">Wharfage for heavy lift and Project cargoes </w:t>
      </w:r>
      <w:r w:rsidR="00763D35" w:rsidRPr="00686631">
        <w:rPr>
          <w:rFonts w:ascii="Arial" w:hAnsi="Arial" w:cs="Arial"/>
          <w:bCs/>
          <w:color w:val="000000"/>
        </w:rPr>
        <w:t xml:space="preserve">weighing </w:t>
      </w:r>
      <w:r w:rsidRPr="00686631">
        <w:rPr>
          <w:rFonts w:ascii="Arial" w:hAnsi="Arial" w:cs="Arial"/>
          <w:bCs/>
          <w:color w:val="000000"/>
        </w:rPr>
        <w:t xml:space="preserve">30,000 pounds </w:t>
      </w:r>
      <w:r w:rsidR="00763D35" w:rsidRPr="00686631">
        <w:rPr>
          <w:rFonts w:ascii="Arial" w:hAnsi="Arial" w:cs="Arial"/>
          <w:bCs/>
          <w:color w:val="000000"/>
        </w:rPr>
        <w:t>or more</w:t>
      </w:r>
      <w:r w:rsidR="00763D35" w:rsidRPr="00763D35">
        <w:rPr>
          <w:rFonts w:ascii="Arial" w:hAnsi="Arial" w:cs="Arial"/>
          <w:b/>
          <w:bCs/>
          <w:color w:val="FF0000"/>
        </w:rPr>
        <w:t xml:space="preserve"> </w:t>
      </w:r>
      <w:r>
        <w:rPr>
          <w:rFonts w:ascii="Arial" w:hAnsi="Arial" w:cs="Arial"/>
        </w:rPr>
        <w:t xml:space="preserve">will be billed at the rate of </w:t>
      </w:r>
      <w:r w:rsidR="004D4BD4">
        <w:rPr>
          <w:rFonts w:ascii="Arial" w:hAnsi="Arial" w:cs="Arial"/>
          <w:bCs/>
          <w:color w:val="000000"/>
        </w:rPr>
        <w:t>$</w:t>
      </w:r>
      <w:r w:rsidR="00AB3042">
        <w:rPr>
          <w:rFonts w:ascii="Arial" w:hAnsi="Arial" w:cs="Arial"/>
          <w:bCs/>
          <w:color w:val="000000"/>
        </w:rPr>
        <w:t>5.93</w:t>
      </w:r>
      <w:r w:rsidRPr="00732156">
        <w:rPr>
          <w:rFonts w:ascii="Arial" w:hAnsi="Arial" w:cs="Arial"/>
        </w:rPr>
        <w:t xml:space="preserve"> per NT</w:t>
      </w:r>
      <w:r>
        <w:rPr>
          <w:rFonts w:ascii="Arial" w:hAnsi="Arial" w:cs="Arial"/>
        </w:rPr>
        <w:t>.</w:t>
      </w:r>
      <w:r>
        <w:rPr>
          <w:rFonts w:ascii="Arial" w:hAnsi="Arial" w:cs="Arial"/>
          <w:b/>
          <w:bCs/>
        </w:rPr>
        <w:t xml:space="preserve"> </w:t>
      </w:r>
      <w:r w:rsidR="002E3841">
        <w:rPr>
          <w:rFonts w:ascii="Arial" w:hAnsi="Arial" w:cs="Arial"/>
          <w:bCs/>
        </w:rPr>
        <w:t xml:space="preserve">(Exception: Item 332 Iron and Steel Articles are excluded) </w:t>
      </w:r>
      <w:r>
        <w:rPr>
          <w:rFonts w:ascii="Arial" w:hAnsi="Arial" w:cs="Arial"/>
          <w:bCs/>
        </w:rPr>
        <w:t>Lifts weighing less than 30,000 pounds</w:t>
      </w:r>
      <w:r>
        <w:rPr>
          <w:rFonts w:ascii="Arial" w:hAnsi="Arial" w:cs="Arial"/>
          <w:b/>
          <w:bCs/>
        </w:rPr>
        <w:t xml:space="preserve"> </w:t>
      </w:r>
      <w:r>
        <w:rPr>
          <w:rFonts w:ascii="Arial" w:hAnsi="Arial" w:cs="Arial"/>
        </w:rPr>
        <w:t xml:space="preserve">will continue to be billed at </w:t>
      </w:r>
      <w:r w:rsidR="004B04A7">
        <w:rPr>
          <w:rFonts w:ascii="Arial" w:hAnsi="Arial" w:cs="Arial"/>
          <w:bCs/>
          <w:color w:val="000000"/>
        </w:rPr>
        <w:t>$</w:t>
      </w:r>
      <w:r w:rsidR="00AB3042">
        <w:rPr>
          <w:rFonts w:ascii="Arial" w:hAnsi="Arial" w:cs="Arial"/>
          <w:bCs/>
          <w:color w:val="000000"/>
        </w:rPr>
        <w:t>3.75</w:t>
      </w:r>
      <w:r w:rsidRPr="00732156">
        <w:rPr>
          <w:rFonts w:ascii="Arial" w:hAnsi="Arial" w:cs="Arial"/>
        </w:rPr>
        <w:t xml:space="preserve"> per NT</w:t>
      </w:r>
      <w:r>
        <w:rPr>
          <w:rFonts w:ascii="Arial" w:hAnsi="Arial" w:cs="Arial"/>
        </w:rPr>
        <w:t>.</w:t>
      </w:r>
    </w:p>
    <w:p w14:paraId="20FA98F5" w14:textId="77777777" w:rsidR="00407DEF" w:rsidRDefault="00407DEF">
      <w:pPr>
        <w:jc w:val="both"/>
        <w:rPr>
          <w:rFonts w:ascii="Arial" w:hAnsi="Arial" w:cs="Arial"/>
        </w:rPr>
      </w:pPr>
      <w:r>
        <w:rPr>
          <w:rFonts w:ascii="Arial" w:hAnsi="Arial" w:cs="Arial"/>
        </w:rPr>
        <w:t xml:space="preserve">   </w:t>
      </w:r>
    </w:p>
    <w:p w14:paraId="48CAC013" w14:textId="77777777" w:rsidR="00407DEF" w:rsidRDefault="00407DEF">
      <w:pPr>
        <w:pStyle w:val="BodyText2"/>
        <w:jc w:val="both"/>
        <w:rPr>
          <w:color w:val="auto"/>
        </w:rPr>
      </w:pPr>
      <w:r>
        <w:rPr>
          <w:color w:val="auto"/>
        </w:rPr>
        <w:t xml:space="preserve">Alabama State Port Authority may </w:t>
      </w:r>
      <w:proofErr w:type="gramStart"/>
      <w:r>
        <w:rPr>
          <w:color w:val="auto"/>
        </w:rPr>
        <w:t>enter into</w:t>
      </w:r>
      <w:proofErr w:type="gramEnd"/>
      <w:r>
        <w:rPr>
          <w:color w:val="auto"/>
        </w:rPr>
        <w:t xml:space="preserve"> contracts with shippers or receivers to provide heavy lift wharfage rates other than specified above.  Further, separate terms and conditions may be negotiated upon request for large volume movements.  Please contact GCI Operations at 251-441-7234 for assistance.</w:t>
      </w:r>
    </w:p>
    <w:p w14:paraId="25378746" w14:textId="77777777" w:rsidR="00407DEF" w:rsidRDefault="00407DEF">
      <w:pPr>
        <w:jc w:val="both"/>
        <w:rPr>
          <w:rFonts w:ascii="Courier New" w:hAnsi="Courier New"/>
        </w:rPr>
      </w:pPr>
    </w:p>
    <w:p w14:paraId="5E4D5142" w14:textId="77777777" w:rsidR="00763D35" w:rsidRDefault="00763D35">
      <w:pPr>
        <w:pStyle w:val="NoteHeading"/>
        <w:rPr>
          <w:b/>
          <w:bCs/>
          <w:color w:val="FF6600"/>
        </w:rPr>
      </w:pPr>
    </w:p>
    <w:p w14:paraId="57334018" w14:textId="77777777" w:rsidR="00763D35" w:rsidRDefault="00763D35">
      <w:pPr>
        <w:pStyle w:val="NoteHeading"/>
        <w:rPr>
          <w:b/>
          <w:bCs/>
          <w:color w:val="FF6600"/>
        </w:rPr>
      </w:pPr>
    </w:p>
    <w:p w14:paraId="642EC0DE" w14:textId="77777777" w:rsidR="00763D35" w:rsidRDefault="00763D35">
      <w:pPr>
        <w:pStyle w:val="NoteHeading"/>
        <w:rPr>
          <w:b/>
          <w:bCs/>
          <w:color w:val="FF6600"/>
        </w:rPr>
      </w:pPr>
    </w:p>
    <w:p w14:paraId="70A9F0EB" w14:textId="77777777" w:rsidR="00763D35" w:rsidRDefault="00763D35">
      <w:pPr>
        <w:pStyle w:val="NoteHeading"/>
        <w:rPr>
          <w:b/>
          <w:bCs/>
          <w:color w:val="FF6600"/>
        </w:rPr>
      </w:pPr>
    </w:p>
    <w:p w14:paraId="428C5345" w14:textId="77777777" w:rsidR="00763D35" w:rsidRDefault="00763D35">
      <w:pPr>
        <w:pStyle w:val="NoteHeading"/>
        <w:rPr>
          <w:b/>
          <w:bCs/>
          <w:color w:val="FF6600"/>
        </w:rPr>
      </w:pPr>
    </w:p>
    <w:p w14:paraId="1C634720" w14:textId="77777777" w:rsidR="00763D35" w:rsidRDefault="00763D35">
      <w:pPr>
        <w:pStyle w:val="NoteHeading"/>
        <w:rPr>
          <w:b/>
          <w:bCs/>
          <w:color w:val="FF6600"/>
        </w:rPr>
      </w:pPr>
    </w:p>
    <w:p w14:paraId="27AC4DED" w14:textId="77777777" w:rsidR="00763D35" w:rsidRDefault="00763D35">
      <w:pPr>
        <w:pStyle w:val="NoteHeading"/>
        <w:rPr>
          <w:b/>
          <w:bCs/>
          <w:color w:val="FF6600"/>
        </w:rPr>
      </w:pPr>
    </w:p>
    <w:p w14:paraId="18363286" w14:textId="77777777" w:rsidR="00763D35" w:rsidRDefault="00763D35">
      <w:pPr>
        <w:pStyle w:val="NoteHeading"/>
        <w:rPr>
          <w:b/>
          <w:bCs/>
          <w:color w:val="FF6600"/>
        </w:rPr>
      </w:pPr>
    </w:p>
    <w:p w14:paraId="723D05B5" w14:textId="77777777" w:rsidR="00763D35" w:rsidRDefault="00763D35">
      <w:pPr>
        <w:pStyle w:val="NoteHeading"/>
        <w:rPr>
          <w:b/>
          <w:bCs/>
          <w:color w:val="FF6600"/>
        </w:rPr>
      </w:pPr>
    </w:p>
    <w:p w14:paraId="2A10F873" w14:textId="77777777" w:rsidR="00763D35" w:rsidRDefault="00763D35">
      <w:pPr>
        <w:pStyle w:val="NoteHeading"/>
        <w:rPr>
          <w:b/>
          <w:bCs/>
          <w:color w:val="FF6600"/>
        </w:rPr>
      </w:pPr>
    </w:p>
    <w:p w14:paraId="68182BD1" w14:textId="77777777" w:rsidR="00407DEF" w:rsidRPr="00763D35" w:rsidRDefault="00407DEF">
      <w:pPr>
        <w:pStyle w:val="NoteHeading"/>
        <w:rPr>
          <w:b/>
          <w:bCs/>
        </w:rPr>
      </w:pPr>
      <w:r w:rsidRPr="005E4911">
        <w:rPr>
          <w:b/>
          <w:bCs/>
          <w:color w:val="FF6600"/>
        </w:rPr>
        <w:t>408…FACILITY CLEANUP CHARGE</w:t>
      </w:r>
      <w:r w:rsidR="007B52E1">
        <w:rPr>
          <w:b/>
          <w:bCs/>
          <w:color w:val="FF6600"/>
        </w:rPr>
        <w:t xml:space="preserve"> </w:t>
      </w:r>
    </w:p>
    <w:p w14:paraId="0255DB2E" w14:textId="77777777" w:rsidR="00D3706A" w:rsidRPr="00283B08" w:rsidRDefault="00D3706A" w:rsidP="00D3706A">
      <w:pPr>
        <w:rPr>
          <w:rFonts w:ascii="Arial" w:eastAsia="Arial Unicode MS" w:hAnsi="Arial" w:cs="Arial"/>
          <w:b/>
          <w:color w:val="FF0000"/>
        </w:rPr>
      </w:pPr>
      <w:r w:rsidRPr="004A1DC3">
        <w:rPr>
          <w:rFonts w:ascii="Arial" w:eastAsia="Arial Unicode MS" w:hAnsi="Arial" w:cs="Arial"/>
          <w:color w:val="000000"/>
        </w:rPr>
        <w:t xml:space="preserve">(EFFECTIVE: October 1, </w:t>
      </w:r>
      <w:r w:rsidR="003C743F">
        <w:rPr>
          <w:rFonts w:ascii="Arial" w:eastAsia="Arial Unicode MS" w:hAnsi="Arial" w:cs="Arial"/>
          <w:color w:val="000000"/>
        </w:rPr>
        <w:t>20</w:t>
      </w:r>
      <w:r w:rsidR="0004498E">
        <w:rPr>
          <w:rFonts w:ascii="Arial" w:eastAsia="Arial Unicode MS" w:hAnsi="Arial" w:cs="Arial"/>
          <w:color w:val="000000"/>
        </w:rPr>
        <w:t>21</w:t>
      </w:r>
      <w:proofErr w:type="gramStart"/>
      <w:r w:rsidRPr="004A1DC3">
        <w:rPr>
          <w:rFonts w:ascii="Arial" w:eastAsia="Arial Unicode MS" w:hAnsi="Arial" w:cs="Arial"/>
          <w:color w:val="000000"/>
        </w:rPr>
        <w:t>)</w:t>
      </w:r>
      <w:r w:rsidR="00195703">
        <w:rPr>
          <w:rFonts w:ascii="Arial" w:eastAsia="Arial Unicode MS" w:hAnsi="Arial" w:cs="Arial"/>
          <w:b/>
          <w:color w:val="FF0000"/>
        </w:rPr>
        <w:t xml:space="preserve"> </w:t>
      </w:r>
      <w:r w:rsidR="00195703" w:rsidRPr="00046994">
        <w:rPr>
          <w:rFonts w:ascii="Arial" w:eastAsia="Arial Unicode MS" w:hAnsi="Arial" w:cs="Arial"/>
          <w:b/>
        </w:rPr>
        <w:t xml:space="preserve"> </w:t>
      </w:r>
      <w:r w:rsidR="00C670E7" w:rsidRPr="00046994">
        <w:rPr>
          <w:rFonts w:ascii="Arial" w:eastAsia="Arial Unicode MS" w:hAnsi="Arial" w:cs="Arial"/>
          <w:b/>
        </w:rPr>
        <w:t>(</w:t>
      </w:r>
      <w:proofErr w:type="gramEnd"/>
      <w:r w:rsidR="00C670E7" w:rsidRPr="00046994">
        <w:rPr>
          <w:rFonts w:ascii="Arial" w:eastAsia="Arial Unicode MS" w:hAnsi="Arial" w:cs="Arial"/>
          <w:b/>
        </w:rPr>
        <w:t>A)</w:t>
      </w:r>
    </w:p>
    <w:p w14:paraId="32C6168E" w14:textId="77777777" w:rsidR="00407DEF" w:rsidRDefault="00407DEF">
      <w:pPr>
        <w:jc w:val="both"/>
        <w:rPr>
          <w:rFonts w:ascii="Arial" w:hAnsi="Arial" w:cs="Arial"/>
        </w:rPr>
      </w:pPr>
    </w:p>
    <w:p w14:paraId="745C0AD2" w14:textId="77777777" w:rsidR="00407DEF" w:rsidRDefault="00407DEF">
      <w:pPr>
        <w:jc w:val="both"/>
        <w:rPr>
          <w:rFonts w:ascii="Arial" w:hAnsi="Arial" w:cs="Arial"/>
        </w:rPr>
      </w:pPr>
      <w:r>
        <w:rPr>
          <w:rFonts w:ascii="Arial" w:hAnsi="Arial" w:cs="Arial"/>
        </w:rPr>
        <w:t xml:space="preserve">The Alabama State Port Authority shall make clean, </w:t>
      </w:r>
      <w:proofErr w:type="gramStart"/>
      <w:r>
        <w:rPr>
          <w:rFonts w:ascii="Arial" w:hAnsi="Arial" w:cs="Arial"/>
        </w:rPr>
        <w:t>remove</w:t>
      </w:r>
      <w:proofErr w:type="gramEnd"/>
      <w:r>
        <w:rPr>
          <w:rFonts w:ascii="Arial" w:hAnsi="Arial" w:cs="Arial"/>
        </w:rPr>
        <w:t xml:space="preserve"> and dispose of all trash and debris from each of its operating facilities. A Facility Cleanup </w:t>
      </w:r>
      <w:r w:rsidR="003E1C10">
        <w:rPr>
          <w:rFonts w:ascii="Arial" w:hAnsi="Arial" w:cs="Arial"/>
        </w:rPr>
        <w:t>Charge will be assessed to all v</w:t>
      </w:r>
      <w:r>
        <w:rPr>
          <w:rFonts w:ascii="Arial" w:hAnsi="Arial" w:cs="Arial"/>
        </w:rPr>
        <w:t xml:space="preserve">essels </w:t>
      </w:r>
      <w:r w:rsidR="003E1C10">
        <w:rPr>
          <w:rFonts w:ascii="Arial" w:hAnsi="Arial" w:cs="Arial"/>
        </w:rPr>
        <w:t xml:space="preserve">and </w:t>
      </w:r>
      <w:r>
        <w:rPr>
          <w:rFonts w:ascii="Arial" w:hAnsi="Arial" w:cs="Arial"/>
        </w:rPr>
        <w:t>barges loading and/or discharging cargo at any of the ASPA General Cargo Facilities for the removal of trash and debris associated with the use of the Authority’s facilities. The Facility Cleanup charge will be assessed to the vessel and/or the agent of record submitting the berth application regardless of any ocean freight terms and/or any charter agreements to w</w:t>
      </w:r>
      <w:r w:rsidR="004F7477">
        <w:rPr>
          <w:rFonts w:ascii="Arial" w:hAnsi="Arial" w:cs="Arial"/>
        </w:rPr>
        <w:t>hich</w:t>
      </w:r>
      <w:r>
        <w:rPr>
          <w:rFonts w:ascii="Arial" w:hAnsi="Arial" w:cs="Arial"/>
        </w:rPr>
        <w:t xml:space="preserve"> the Authority is not a party. </w:t>
      </w:r>
    </w:p>
    <w:p w14:paraId="0A1804D7" w14:textId="77777777" w:rsidR="00407DEF" w:rsidRDefault="00407DEF">
      <w:pPr>
        <w:jc w:val="both"/>
        <w:rPr>
          <w:rFonts w:ascii="Arial" w:hAnsi="Arial" w:cs="Arial"/>
        </w:rPr>
      </w:pPr>
    </w:p>
    <w:p w14:paraId="567E6AF8" w14:textId="77777777" w:rsidR="00407DEF" w:rsidRDefault="00407DEF">
      <w:pPr>
        <w:pStyle w:val="BodyText2"/>
      </w:pPr>
      <w:r>
        <w:rPr>
          <w:color w:val="auto"/>
        </w:rPr>
        <w:t>Rates and charges connected with trash and debris removal associated with a working vessel shall be as follows</w:t>
      </w:r>
      <w:r>
        <w:t>:</w:t>
      </w:r>
    </w:p>
    <w:p w14:paraId="4ADA9525" w14:textId="77777777" w:rsidR="00407DEF" w:rsidRDefault="00407DEF">
      <w:pPr>
        <w:pStyle w:val="BodyText2"/>
      </w:pPr>
    </w:p>
    <w:p w14:paraId="3E98793E" w14:textId="77777777" w:rsidR="00407DEF" w:rsidRDefault="00407DEF">
      <w:pPr>
        <w:jc w:val="both"/>
        <w:rPr>
          <w:rFonts w:ascii="Arial" w:eastAsia="Arial Unicode MS" w:hAnsi="Arial" w:cs="Arial"/>
          <w:szCs w:val="24"/>
        </w:rPr>
      </w:pPr>
    </w:p>
    <w:p w14:paraId="7A702054" w14:textId="77777777" w:rsidR="00391C7E" w:rsidRDefault="00391C7E">
      <w:pPr>
        <w:jc w:val="both"/>
        <w:rPr>
          <w:rFonts w:ascii="Arial" w:eastAsia="Arial Unicode MS" w:hAnsi="Arial" w:cs="Arial"/>
          <w:szCs w:val="24"/>
        </w:rPr>
      </w:pPr>
    </w:p>
    <w:tbl>
      <w:tblPr>
        <w:tblW w:w="4099"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83"/>
        <w:gridCol w:w="1117"/>
        <w:gridCol w:w="1899"/>
        <w:tblGridChange w:id="0">
          <w:tblGrid>
            <w:gridCol w:w="1083"/>
            <w:gridCol w:w="1117"/>
            <w:gridCol w:w="1899"/>
          </w:tblGrid>
        </w:tblGridChange>
      </w:tblGrid>
      <w:tr w:rsidR="00407DEF" w14:paraId="3BDCB810" w14:textId="77777777" w:rsidTr="00046994">
        <w:trPr>
          <w:trHeight w:val="743"/>
          <w:tblCellSpacing w:w="7" w:type="dxa"/>
          <w:jc w:val="center"/>
        </w:trPr>
        <w:tc>
          <w:tcPr>
            <w:tcW w:w="2649" w:type="pct"/>
            <w:gridSpan w:val="2"/>
            <w:tcBorders>
              <w:top w:val="outset" w:sz="6" w:space="0" w:color="auto"/>
              <w:left w:val="outset" w:sz="6" w:space="0" w:color="auto"/>
              <w:right w:val="outset" w:sz="6" w:space="0" w:color="auto"/>
            </w:tcBorders>
            <w:shd w:val="clear" w:color="auto" w:fill="FFFF99"/>
            <w:vAlign w:val="center"/>
          </w:tcPr>
          <w:p w14:paraId="3A952A6E" w14:textId="77777777" w:rsidR="00407DEF" w:rsidRDefault="00407DEF">
            <w:pPr>
              <w:jc w:val="center"/>
              <w:rPr>
                <w:rFonts w:ascii="Arial" w:eastAsia="Arial Unicode MS" w:hAnsi="Arial" w:cs="Arial"/>
                <w:b/>
                <w:bCs/>
                <w:szCs w:val="24"/>
              </w:rPr>
            </w:pPr>
            <w:r>
              <w:rPr>
                <w:rFonts w:ascii="Arial" w:hAnsi="Arial" w:cs="Arial"/>
                <w:b/>
                <w:bCs/>
              </w:rPr>
              <w:t>Cargo</w:t>
            </w:r>
          </w:p>
          <w:p w14:paraId="078997CE" w14:textId="77777777" w:rsidR="00407DEF" w:rsidRDefault="00407DEF">
            <w:pPr>
              <w:jc w:val="center"/>
              <w:rPr>
                <w:rFonts w:ascii="Arial" w:eastAsia="Arial Unicode MS" w:hAnsi="Arial" w:cs="Arial"/>
                <w:b/>
                <w:bCs/>
                <w:szCs w:val="24"/>
              </w:rPr>
            </w:pPr>
            <w:r>
              <w:rPr>
                <w:rFonts w:ascii="Arial" w:hAnsi="Arial" w:cs="Arial"/>
                <w:b/>
                <w:bCs/>
              </w:rPr>
              <w:t>Lifted/</w:t>
            </w:r>
          </w:p>
          <w:p w14:paraId="44916525" w14:textId="77777777" w:rsidR="00407DEF" w:rsidRDefault="00407DEF">
            <w:pPr>
              <w:jc w:val="center"/>
              <w:rPr>
                <w:rFonts w:ascii="Arial" w:eastAsia="Arial Unicode MS" w:hAnsi="Arial" w:cs="Arial"/>
                <w:b/>
                <w:bCs/>
                <w:szCs w:val="24"/>
              </w:rPr>
            </w:pPr>
            <w:r>
              <w:rPr>
                <w:rFonts w:ascii="Arial" w:hAnsi="Arial" w:cs="Arial"/>
                <w:b/>
                <w:bCs/>
              </w:rPr>
              <w:t>Discharged</w:t>
            </w:r>
          </w:p>
        </w:tc>
        <w:tc>
          <w:tcPr>
            <w:tcW w:w="2299" w:type="pct"/>
            <w:tcBorders>
              <w:top w:val="outset" w:sz="6" w:space="0" w:color="auto"/>
              <w:left w:val="outset" w:sz="6" w:space="0" w:color="auto"/>
              <w:right w:val="outset" w:sz="6" w:space="0" w:color="auto"/>
            </w:tcBorders>
            <w:shd w:val="clear" w:color="auto" w:fill="FFFF99"/>
            <w:vAlign w:val="center"/>
          </w:tcPr>
          <w:p w14:paraId="18E215D5" w14:textId="77777777" w:rsidR="00407DEF" w:rsidRDefault="00407DEF">
            <w:pPr>
              <w:jc w:val="center"/>
              <w:rPr>
                <w:rFonts w:ascii="Arial" w:eastAsia="Arial Unicode MS" w:hAnsi="Arial" w:cs="Arial"/>
                <w:b/>
                <w:bCs/>
                <w:szCs w:val="24"/>
              </w:rPr>
            </w:pPr>
          </w:p>
          <w:p w14:paraId="346C5A9B" w14:textId="77777777" w:rsidR="00407DEF" w:rsidRDefault="00407DEF">
            <w:pPr>
              <w:jc w:val="center"/>
              <w:rPr>
                <w:rFonts w:ascii="Arial" w:eastAsia="Arial Unicode MS" w:hAnsi="Arial" w:cs="Arial"/>
                <w:b/>
                <w:bCs/>
                <w:szCs w:val="24"/>
              </w:rPr>
            </w:pPr>
            <w:r>
              <w:rPr>
                <w:rFonts w:ascii="Arial" w:hAnsi="Arial" w:cs="Arial"/>
                <w:b/>
                <w:bCs/>
              </w:rPr>
              <w:t>Rate</w:t>
            </w:r>
          </w:p>
        </w:tc>
      </w:tr>
      <w:tr w:rsidR="00AB3042" w14:paraId="5CED3459" w14:textId="77777777" w:rsidTr="00AB3042">
        <w:trPr>
          <w:trHeight w:val="245"/>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1D8E09CB" w14:textId="77777777" w:rsidR="00407DEF" w:rsidRDefault="00407DEF">
            <w:pPr>
              <w:jc w:val="both"/>
              <w:rPr>
                <w:rFonts w:ascii="Arial" w:hAnsi="Arial" w:cs="Arial"/>
              </w:rPr>
            </w:pPr>
            <w:r>
              <w:rPr>
                <w:rFonts w:ascii="Arial" w:hAnsi="Arial" w:cs="Arial"/>
              </w:rPr>
              <w:t>0</w:t>
            </w:r>
          </w:p>
        </w:tc>
        <w:tc>
          <w:tcPr>
            <w:tcW w:w="1333" w:type="pct"/>
            <w:tcBorders>
              <w:top w:val="outset" w:sz="6" w:space="0" w:color="auto"/>
              <w:left w:val="outset" w:sz="6" w:space="0" w:color="auto"/>
              <w:bottom w:val="outset" w:sz="6" w:space="0" w:color="auto"/>
              <w:right w:val="outset" w:sz="6" w:space="0" w:color="auto"/>
            </w:tcBorders>
          </w:tcPr>
          <w:p w14:paraId="6D1A6B43" w14:textId="77777777" w:rsidR="00407DEF" w:rsidRDefault="00407DEF">
            <w:pPr>
              <w:jc w:val="both"/>
              <w:rPr>
                <w:rFonts w:ascii="Arial" w:hAnsi="Arial" w:cs="Arial"/>
              </w:rPr>
            </w:pPr>
            <w:r>
              <w:rPr>
                <w:rFonts w:ascii="Arial" w:hAnsi="Arial" w:cs="Arial"/>
              </w:rPr>
              <w:t>499</w:t>
            </w:r>
          </w:p>
        </w:tc>
        <w:tc>
          <w:tcPr>
            <w:tcW w:w="2299" w:type="pct"/>
            <w:tcBorders>
              <w:top w:val="outset" w:sz="6" w:space="0" w:color="auto"/>
              <w:left w:val="outset" w:sz="6" w:space="0" w:color="auto"/>
              <w:bottom w:val="outset" w:sz="6" w:space="0" w:color="auto"/>
              <w:right w:val="outset" w:sz="6" w:space="0" w:color="auto"/>
            </w:tcBorders>
          </w:tcPr>
          <w:p w14:paraId="2991E439" w14:textId="77777777" w:rsidR="00407DEF" w:rsidRPr="004A1DC3"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613.49</w:t>
            </w:r>
          </w:p>
        </w:tc>
      </w:tr>
      <w:tr w:rsidR="00AB3042" w14:paraId="7410B054" w14:textId="77777777" w:rsidTr="00AB3042">
        <w:trPr>
          <w:trHeight w:val="245"/>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12FE2BC7" w14:textId="77777777" w:rsidR="00407DEF" w:rsidRDefault="00407DEF">
            <w:pPr>
              <w:jc w:val="both"/>
              <w:rPr>
                <w:rFonts w:ascii="Arial" w:hAnsi="Arial" w:cs="Arial"/>
              </w:rPr>
            </w:pPr>
            <w:r>
              <w:rPr>
                <w:rFonts w:ascii="Arial" w:hAnsi="Arial" w:cs="Arial"/>
              </w:rPr>
              <w:t>500</w:t>
            </w:r>
          </w:p>
        </w:tc>
        <w:tc>
          <w:tcPr>
            <w:tcW w:w="1333" w:type="pct"/>
            <w:tcBorders>
              <w:top w:val="outset" w:sz="6" w:space="0" w:color="auto"/>
              <w:left w:val="outset" w:sz="6" w:space="0" w:color="auto"/>
              <w:bottom w:val="outset" w:sz="6" w:space="0" w:color="auto"/>
              <w:right w:val="outset" w:sz="6" w:space="0" w:color="auto"/>
            </w:tcBorders>
          </w:tcPr>
          <w:p w14:paraId="3BE224EB" w14:textId="77777777" w:rsidR="00407DEF" w:rsidRDefault="00407DEF">
            <w:pPr>
              <w:jc w:val="both"/>
              <w:rPr>
                <w:rFonts w:ascii="Arial" w:hAnsi="Arial" w:cs="Arial"/>
              </w:rPr>
            </w:pPr>
            <w:r>
              <w:rPr>
                <w:rFonts w:ascii="Arial" w:hAnsi="Arial" w:cs="Arial"/>
              </w:rPr>
              <w:t>2,999</w:t>
            </w:r>
          </w:p>
        </w:tc>
        <w:tc>
          <w:tcPr>
            <w:tcW w:w="2299" w:type="pct"/>
            <w:tcBorders>
              <w:top w:val="outset" w:sz="6" w:space="0" w:color="auto"/>
              <w:left w:val="outset" w:sz="6" w:space="0" w:color="auto"/>
              <w:bottom w:val="outset" w:sz="6" w:space="0" w:color="auto"/>
              <w:right w:val="outset" w:sz="6" w:space="0" w:color="auto"/>
            </w:tcBorders>
          </w:tcPr>
          <w:p w14:paraId="6DAF2AFA" w14:textId="77777777" w:rsidR="00407DEF" w:rsidRPr="004A1DC3"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1036.54</w:t>
            </w:r>
          </w:p>
        </w:tc>
      </w:tr>
      <w:tr w:rsidR="00AB3042" w14:paraId="40DDE9E3" w14:textId="77777777" w:rsidTr="00AB3042">
        <w:trPr>
          <w:trHeight w:val="261"/>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3F497BEE" w14:textId="77777777" w:rsidR="00407DEF" w:rsidRDefault="00407DEF">
            <w:pPr>
              <w:jc w:val="both"/>
              <w:rPr>
                <w:rFonts w:ascii="Arial" w:hAnsi="Arial" w:cs="Arial"/>
              </w:rPr>
            </w:pPr>
            <w:r>
              <w:rPr>
                <w:rFonts w:ascii="Arial" w:hAnsi="Arial" w:cs="Arial"/>
              </w:rPr>
              <w:t>3,000</w:t>
            </w:r>
          </w:p>
        </w:tc>
        <w:tc>
          <w:tcPr>
            <w:tcW w:w="1333" w:type="pct"/>
            <w:tcBorders>
              <w:top w:val="outset" w:sz="6" w:space="0" w:color="auto"/>
              <w:left w:val="outset" w:sz="6" w:space="0" w:color="auto"/>
              <w:bottom w:val="outset" w:sz="6" w:space="0" w:color="auto"/>
              <w:right w:val="outset" w:sz="6" w:space="0" w:color="auto"/>
            </w:tcBorders>
          </w:tcPr>
          <w:p w14:paraId="01242538" w14:textId="77777777" w:rsidR="00407DEF" w:rsidRDefault="00407DEF">
            <w:pPr>
              <w:jc w:val="both"/>
              <w:rPr>
                <w:rFonts w:ascii="Arial" w:hAnsi="Arial" w:cs="Arial"/>
              </w:rPr>
            </w:pPr>
            <w:r>
              <w:rPr>
                <w:rFonts w:ascii="Arial" w:hAnsi="Arial" w:cs="Arial"/>
              </w:rPr>
              <w:t>5,999</w:t>
            </w:r>
          </w:p>
        </w:tc>
        <w:tc>
          <w:tcPr>
            <w:tcW w:w="2299" w:type="pct"/>
            <w:tcBorders>
              <w:top w:val="outset" w:sz="6" w:space="0" w:color="auto"/>
              <w:left w:val="outset" w:sz="6" w:space="0" w:color="auto"/>
              <w:bottom w:val="outset" w:sz="6" w:space="0" w:color="auto"/>
              <w:right w:val="outset" w:sz="6" w:space="0" w:color="auto"/>
            </w:tcBorders>
          </w:tcPr>
          <w:p w14:paraId="62B47AF5" w14:textId="77777777" w:rsidR="00407DEF" w:rsidRPr="004A1DC3"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1453.19</w:t>
            </w:r>
          </w:p>
        </w:tc>
      </w:tr>
      <w:tr w:rsidR="00AB3042" w14:paraId="4A6A6CC0" w14:textId="77777777" w:rsidTr="00AB3042">
        <w:trPr>
          <w:trHeight w:val="245"/>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1C628973" w14:textId="77777777" w:rsidR="00407DEF" w:rsidRDefault="00407DEF">
            <w:pPr>
              <w:jc w:val="both"/>
              <w:rPr>
                <w:rFonts w:ascii="Arial" w:hAnsi="Arial" w:cs="Arial"/>
              </w:rPr>
            </w:pPr>
            <w:r>
              <w:rPr>
                <w:rFonts w:ascii="Arial" w:hAnsi="Arial" w:cs="Arial"/>
              </w:rPr>
              <w:t>6,000</w:t>
            </w:r>
          </w:p>
        </w:tc>
        <w:tc>
          <w:tcPr>
            <w:tcW w:w="1333" w:type="pct"/>
            <w:tcBorders>
              <w:top w:val="outset" w:sz="6" w:space="0" w:color="auto"/>
              <w:left w:val="outset" w:sz="6" w:space="0" w:color="auto"/>
              <w:bottom w:val="outset" w:sz="6" w:space="0" w:color="auto"/>
              <w:right w:val="outset" w:sz="6" w:space="0" w:color="auto"/>
            </w:tcBorders>
          </w:tcPr>
          <w:p w14:paraId="0B3FCE68" w14:textId="77777777" w:rsidR="00407DEF" w:rsidRDefault="00407DEF">
            <w:pPr>
              <w:jc w:val="both"/>
              <w:rPr>
                <w:rFonts w:ascii="Arial" w:hAnsi="Arial" w:cs="Arial"/>
              </w:rPr>
            </w:pPr>
            <w:r>
              <w:rPr>
                <w:rFonts w:ascii="Arial" w:hAnsi="Arial" w:cs="Arial"/>
              </w:rPr>
              <w:t>9,999</w:t>
            </w:r>
          </w:p>
        </w:tc>
        <w:tc>
          <w:tcPr>
            <w:tcW w:w="2299" w:type="pct"/>
            <w:tcBorders>
              <w:top w:val="outset" w:sz="6" w:space="0" w:color="auto"/>
              <w:left w:val="outset" w:sz="6" w:space="0" w:color="auto"/>
              <w:bottom w:val="outset" w:sz="6" w:space="0" w:color="auto"/>
              <w:right w:val="outset" w:sz="6" w:space="0" w:color="auto"/>
            </w:tcBorders>
          </w:tcPr>
          <w:p w14:paraId="29DE2627" w14:textId="77777777" w:rsidR="00407DEF" w:rsidRPr="004A1DC3"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1880.07</w:t>
            </w:r>
          </w:p>
        </w:tc>
      </w:tr>
      <w:tr w:rsidR="00AB3042" w14:paraId="448F6880" w14:textId="77777777" w:rsidTr="00AB3042">
        <w:trPr>
          <w:trHeight w:val="245"/>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6FDADFA2" w14:textId="77777777" w:rsidR="00407DEF" w:rsidRDefault="00407DEF">
            <w:pPr>
              <w:jc w:val="both"/>
              <w:rPr>
                <w:rFonts w:ascii="Arial" w:hAnsi="Arial" w:cs="Arial"/>
              </w:rPr>
            </w:pPr>
            <w:r>
              <w:rPr>
                <w:rFonts w:ascii="Arial" w:hAnsi="Arial" w:cs="Arial"/>
              </w:rPr>
              <w:t>10,000</w:t>
            </w:r>
          </w:p>
        </w:tc>
        <w:tc>
          <w:tcPr>
            <w:tcW w:w="1333" w:type="pct"/>
            <w:tcBorders>
              <w:top w:val="outset" w:sz="6" w:space="0" w:color="auto"/>
              <w:left w:val="outset" w:sz="6" w:space="0" w:color="auto"/>
              <w:bottom w:val="outset" w:sz="6" w:space="0" w:color="auto"/>
              <w:right w:val="outset" w:sz="6" w:space="0" w:color="auto"/>
            </w:tcBorders>
          </w:tcPr>
          <w:p w14:paraId="3AC23A8B" w14:textId="77777777" w:rsidR="00407DEF" w:rsidRDefault="00407DEF">
            <w:pPr>
              <w:jc w:val="both"/>
              <w:rPr>
                <w:rFonts w:ascii="Arial" w:hAnsi="Arial" w:cs="Arial"/>
              </w:rPr>
            </w:pPr>
            <w:r>
              <w:rPr>
                <w:rFonts w:ascii="Arial" w:hAnsi="Arial" w:cs="Arial"/>
              </w:rPr>
              <w:t>14,999</w:t>
            </w:r>
          </w:p>
        </w:tc>
        <w:tc>
          <w:tcPr>
            <w:tcW w:w="2299" w:type="pct"/>
            <w:tcBorders>
              <w:top w:val="outset" w:sz="6" w:space="0" w:color="auto"/>
              <w:left w:val="outset" w:sz="6" w:space="0" w:color="auto"/>
              <w:bottom w:val="outset" w:sz="6" w:space="0" w:color="auto"/>
              <w:right w:val="outset" w:sz="6" w:space="0" w:color="auto"/>
            </w:tcBorders>
          </w:tcPr>
          <w:p w14:paraId="484CC787" w14:textId="77777777" w:rsidR="00407DEF" w:rsidRPr="004A1DC3"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2439.90</w:t>
            </w:r>
          </w:p>
        </w:tc>
      </w:tr>
      <w:tr w:rsidR="00AB3042" w14:paraId="340DCAF0" w14:textId="77777777" w:rsidTr="00AB3042">
        <w:trPr>
          <w:trHeight w:val="394"/>
          <w:tblCellSpacing w:w="7" w:type="dxa"/>
          <w:jc w:val="center"/>
        </w:trPr>
        <w:tc>
          <w:tcPr>
            <w:tcW w:w="1299" w:type="pct"/>
            <w:tcBorders>
              <w:top w:val="outset" w:sz="6" w:space="0" w:color="auto"/>
              <w:left w:val="outset" w:sz="6" w:space="0" w:color="auto"/>
              <w:bottom w:val="outset" w:sz="6" w:space="0" w:color="auto"/>
              <w:right w:val="outset" w:sz="6" w:space="0" w:color="auto"/>
            </w:tcBorders>
          </w:tcPr>
          <w:p w14:paraId="4CA8C3E7" w14:textId="77777777" w:rsidR="00407DEF" w:rsidRDefault="00407DEF">
            <w:pPr>
              <w:jc w:val="both"/>
              <w:rPr>
                <w:rFonts w:ascii="Arial" w:hAnsi="Arial" w:cs="Arial"/>
              </w:rPr>
            </w:pPr>
            <w:r>
              <w:rPr>
                <w:rFonts w:ascii="Arial" w:hAnsi="Arial" w:cs="Arial"/>
              </w:rPr>
              <w:t>15,000</w:t>
            </w:r>
          </w:p>
        </w:tc>
        <w:tc>
          <w:tcPr>
            <w:tcW w:w="1333" w:type="pct"/>
            <w:tcBorders>
              <w:top w:val="outset" w:sz="6" w:space="0" w:color="auto"/>
              <w:left w:val="outset" w:sz="6" w:space="0" w:color="auto"/>
              <w:bottom w:val="outset" w:sz="6" w:space="0" w:color="auto"/>
              <w:right w:val="outset" w:sz="6" w:space="0" w:color="auto"/>
            </w:tcBorders>
          </w:tcPr>
          <w:p w14:paraId="017040C0" w14:textId="77777777" w:rsidR="00407DEF" w:rsidRDefault="00407DEF">
            <w:pPr>
              <w:jc w:val="both"/>
              <w:rPr>
                <w:rFonts w:ascii="Arial" w:hAnsi="Arial" w:cs="Arial"/>
              </w:rPr>
            </w:pPr>
            <w:r>
              <w:rPr>
                <w:rFonts w:ascii="Arial" w:hAnsi="Arial" w:cs="Arial"/>
              </w:rPr>
              <w:t xml:space="preserve">And </w:t>
            </w:r>
            <w:proofErr w:type="gramStart"/>
            <w:r>
              <w:rPr>
                <w:rFonts w:ascii="Arial" w:hAnsi="Arial" w:cs="Arial"/>
              </w:rPr>
              <w:t>Over</w:t>
            </w:r>
            <w:proofErr w:type="gramEnd"/>
          </w:p>
        </w:tc>
        <w:tc>
          <w:tcPr>
            <w:tcW w:w="2299" w:type="pct"/>
            <w:tcBorders>
              <w:top w:val="outset" w:sz="6" w:space="0" w:color="auto"/>
              <w:left w:val="outset" w:sz="6" w:space="0" w:color="auto"/>
              <w:bottom w:val="outset" w:sz="6" w:space="0" w:color="auto"/>
              <w:right w:val="outset" w:sz="6" w:space="0" w:color="auto"/>
            </w:tcBorders>
          </w:tcPr>
          <w:p w14:paraId="4A70B255" w14:textId="77777777" w:rsidR="00407DEF" w:rsidRDefault="00AE2160" w:rsidP="00216D2D">
            <w:pPr>
              <w:jc w:val="both"/>
              <w:rPr>
                <w:rFonts w:ascii="Arial" w:hAnsi="Arial" w:cs="Arial"/>
                <w:color w:val="000000"/>
              </w:rPr>
            </w:pPr>
            <w:r>
              <w:rPr>
                <w:rFonts w:ascii="Arial" w:hAnsi="Arial" w:cs="Arial"/>
                <w:color w:val="000000"/>
              </w:rPr>
              <w:t>$</w:t>
            </w:r>
            <w:r w:rsidR="00AB3042">
              <w:rPr>
                <w:rFonts w:ascii="Arial" w:hAnsi="Arial" w:cs="Arial"/>
                <w:color w:val="000000"/>
              </w:rPr>
              <w:t>3095.57</w:t>
            </w:r>
          </w:p>
          <w:p w14:paraId="607643A4" w14:textId="77777777" w:rsidR="00AE2160" w:rsidRPr="004A1DC3" w:rsidRDefault="00AE2160" w:rsidP="00216D2D">
            <w:pPr>
              <w:jc w:val="both"/>
              <w:rPr>
                <w:rFonts w:ascii="Arial" w:hAnsi="Arial" w:cs="Arial"/>
                <w:color w:val="000000"/>
              </w:rPr>
            </w:pPr>
          </w:p>
        </w:tc>
      </w:tr>
    </w:tbl>
    <w:p w14:paraId="102F234B" w14:textId="77777777" w:rsidR="00407DEF" w:rsidRDefault="00407DEF">
      <w:pPr>
        <w:jc w:val="both"/>
        <w:rPr>
          <w:rFonts w:ascii="Arial" w:hAnsi="Arial" w:cs="Arial"/>
        </w:rPr>
      </w:pPr>
    </w:p>
    <w:p w14:paraId="7B69C05F" w14:textId="77777777" w:rsidR="00407DEF" w:rsidRDefault="00407DEF">
      <w:pPr>
        <w:jc w:val="both"/>
        <w:rPr>
          <w:rFonts w:ascii="Arial" w:hAnsi="Arial" w:cs="Arial"/>
        </w:rPr>
      </w:pPr>
    </w:p>
    <w:p w14:paraId="2305EB55" w14:textId="77777777" w:rsidR="00407DEF" w:rsidRPr="00391C7E" w:rsidRDefault="00407DEF">
      <w:pPr>
        <w:jc w:val="both"/>
        <w:rPr>
          <w:rFonts w:ascii="Arial" w:hAnsi="Arial" w:cs="Arial"/>
          <w:b/>
          <w:color w:val="008000"/>
        </w:rPr>
      </w:pPr>
      <w:r w:rsidRPr="00391C7E">
        <w:rPr>
          <w:rFonts w:ascii="Arial" w:hAnsi="Arial" w:cs="Arial"/>
          <w:b/>
          <w:color w:val="008000"/>
        </w:rPr>
        <w:t>EXCEPTIONS:</w:t>
      </w:r>
    </w:p>
    <w:p w14:paraId="3521E83B" w14:textId="77777777" w:rsidR="00407DEF" w:rsidRDefault="00407DEF">
      <w:pPr>
        <w:jc w:val="both"/>
        <w:rPr>
          <w:rFonts w:ascii="Arial" w:hAnsi="Arial" w:cs="Arial"/>
        </w:rPr>
      </w:pPr>
    </w:p>
    <w:p w14:paraId="70D6FCCB" w14:textId="77777777" w:rsidR="00407DEF" w:rsidRDefault="00407DEF" w:rsidP="00046994">
      <w:pPr>
        <w:numPr>
          <w:ilvl w:val="0"/>
          <w:numId w:val="21"/>
        </w:numPr>
        <w:jc w:val="both"/>
        <w:rPr>
          <w:rFonts w:ascii="Arial" w:hAnsi="Arial" w:cs="Arial"/>
        </w:rPr>
      </w:pPr>
      <w:r>
        <w:rPr>
          <w:rFonts w:ascii="Arial" w:hAnsi="Arial" w:cs="Arial"/>
        </w:rPr>
        <w:t xml:space="preserve">Dumping of household garbage or galley </w:t>
      </w:r>
      <w:r w:rsidR="00C670E7">
        <w:rPr>
          <w:rFonts w:ascii="Arial" w:hAnsi="Arial" w:cs="Arial"/>
        </w:rPr>
        <w:t>“</w:t>
      </w:r>
      <w:r>
        <w:rPr>
          <w:rFonts w:ascii="Arial" w:hAnsi="Arial" w:cs="Arial"/>
        </w:rPr>
        <w:t>slops</w:t>
      </w:r>
      <w:r w:rsidR="00C670E7">
        <w:rPr>
          <w:rFonts w:ascii="Arial" w:hAnsi="Arial" w:cs="Arial"/>
        </w:rPr>
        <w:t>’</w:t>
      </w:r>
      <w:r>
        <w:rPr>
          <w:rFonts w:ascii="Arial" w:hAnsi="Arial" w:cs="Arial"/>
        </w:rPr>
        <w:t xml:space="preserve"> is prohibited.</w:t>
      </w:r>
    </w:p>
    <w:p w14:paraId="02ACDE07" w14:textId="77777777" w:rsidR="00407DEF" w:rsidRDefault="00407DEF">
      <w:pPr>
        <w:jc w:val="both"/>
        <w:rPr>
          <w:rFonts w:ascii="Arial" w:hAnsi="Arial" w:cs="Arial"/>
        </w:rPr>
      </w:pPr>
    </w:p>
    <w:p w14:paraId="3CCE63C5" w14:textId="77777777" w:rsidR="00407DEF" w:rsidRDefault="00407DEF" w:rsidP="00046994">
      <w:pPr>
        <w:pStyle w:val="BodyText2"/>
        <w:numPr>
          <w:ilvl w:val="0"/>
          <w:numId w:val="21"/>
        </w:numPr>
        <w:jc w:val="both"/>
        <w:rPr>
          <w:color w:val="auto"/>
        </w:rPr>
      </w:pPr>
      <w:r>
        <w:rPr>
          <w:color w:val="auto"/>
        </w:rPr>
        <w:t xml:space="preserve">Cleanup of oil or hydraulic fluid leakage from cargo handling equipment is to be performed immediately by party handling the cargo. If necessary for Alabama State Port Authority to clean, then cost plus </w:t>
      </w:r>
      <w:r w:rsidR="001F7D1B">
        <w:rPr>
          <w:color w:val="auto"/>
        </w:rPr>
        <w:t>20 percent</w:t>
      </w:r>
      <w:r>
        <w:rPr>
          <w:color w:val="auto"/>
        </w:rPr>
        <w:t xml:space="preserve"> is applicable.</w:t>
      </w:r>
    </w:p>
    <w:p w14:paraId="54D6635F" w14:textId="77777777" w:rsidR="00407DEF" w:rsidRDefault="00407DEF">
      <w:pPr>
        <w:jc w:val="both"/>
        <w:rPr>
          <w:rFonts w:ascii="Arial" w:hAnsi="Arial" w:cs="Arial"/>
        </w:rPr>
      </w:pPr>
    </w:p>
    <w:p w14:paraId="3FAF0615" w14:textId="77777777" w:rsidR="00407DEF" w:rsidRDefault="00407DEF" w:rsidP="00046994">
      <w:pPr>
        <w:pStyle w:val="BodyText2"/>
        <w:numPr>
          <w:ilvl w:val="0"/>
          <w:numId w:val="21"/>
        </w:numPr>
        <w:jc w:val="both"/>
        <w:rPr>
          <w:color w:val="auto"/>
        </w:rPr>
      </w:pPr>
      <w:r>
        <w:rPr>
          <w:color w:val="auto"/>
        </w:rPr>
        <w:t xml:space="preserve">Vessels at berth to load and/or discharge only containers (loaded or empty) will be assessed </w:t>
      </w:r>
      <w:r w:rsidR="00AE2160">
        <w:rPr>
          <w:color w:val="000000"/>
        </w:rPr>
        <w:t>$</w:t>
      </w:r>
      <w:r w:rsidR="00AB3042">
        <w:rPr>
          <w:color w:val="000000"/>
        </w:rPr>
        <w:t>177.66</w:t>
      </w:r>
      <w:r>
        <w:rPr>
          <w:color w:val="auto"/>
        </w:rPr>
        <w:t xml:space="preserve"> per vessel. Vessels which load/discharge breakbulk cargo in addition to containers will be assessed </w:t>
      </w:r>
      <w:r w:rsidR="00AE2160">
        <w:rPr>
          <w:color w:val="000000"/>
        </w:rPr>
        <w:t>$</w:t>
      </w:r>
      <w:r w:rsidR="00AB3042">
        <w:rPr>
          <w:color w:val="000000"/>
        </w:rPr>
        <w:t>177.66</w:t>
      </w:r>
      <w:r>
        <w:rPr>
          <w:color w:val="auto"/>
        </w:rPr>
        <w:t xml:space="preserve"> for container tonnage plus balance of breakbulk cargo tonnage at above published rates.</w:t>
      </w:r>
    </w:p>
    <w:p w14:paraId="388933EA" w14:textId="77777777" w:rsidR="00407DEF" w:rsidRDefault="00407DEF">
      <w:pPr>
        <w:jc w:val="both"/>
        <w:rPr>
          <w:rFonts w:ascii="Arial" w:hAnsi="Arial" w:cs="Arial"/>
        </w:rPr>
      </w:pPr>
    </w:p>
    <w:p w14:paraId="02995B26" w14:textId="77777777" w:rsidR="00407DEF" w:rsidRDefault="00407DEF" w:rsidP="00046994">
      <w:pPr>
        <w:numPr>
          <w:ilvl w:val="0"/>
          <w:numId w:val="21"/>
        </w:numPr>
        <w:rPr>
          <w:rFonts w:ascii="Arial" w:hAnsi="Arial" w:cs="Arial"/>
        </w:rPr>
      </w:pPr>
      <w:r>
        <w:rPr>
          <w:rFonts w:ascii="Arial" w:hAnsi="Arial" w:cs="Arial"/>
        </w:rPr>
        <w:t xml:space="preserve">Vessels at berth to load/discharge cargo direct from/to barges only (including bulk liquids) and do not use wharf or leave trash or debris alongside </w:t>
      </w:r>
      <w:r w:rsidR="00C670E7">
        <w:rPr>
          <w:rFonts w:ascii="Arial" w:hAnsi="Arial" w:cs="Arial"/>
        </w:rPr>
        <w:t>–</w:t>
      </w:r>
      <w:r>
        <w:rPr>
          <w:rFonts w:ascii="Arial" w:hAnsi="Arial" w:cs="Arial"/>
        </w:rPr>
        <w:t xml:space="preserve"> no charge.</w:t>
      </w:r>
    </w:p>
    <w:p w14:paraId="504A6AB0" w14:textId="77777777" w:rsidR="00AB3042" w:rsidRDefault="00AB3042">
      <w:pPr>
        <w:jc w:val="both"/>
        <w:rPr>
          <w:rFonts w:ascii="Arial" w:hAnsi="Arial" w:cs="Arial"/>
        </w:rPr>
      </w:pPr>
    </w:p>
    <w:p w14:paraId="51EBD062" w14:textId="77777777" w:rsidR="00407DEF" w:rsidRDefault="00407DEF" w:rsidP="00046994">
      <w:pPr>
        <w:pStyle w:val="BodyText2"/>
        <w:numPr>
          <w:ilvl w:val="0"/>
          <w:numId w:val="21"/>
        </w:numPr>
        <w:jc w:val="both"/>
        <w:rPr>
          <w:color w:val="auto"/>
        </w:rPr>
      </w:pPr>
      <w:r>
        <w:rPr>
          <w:color w:val="auto"/>
        </w:rPr>
        <w:t xml:space="preserve">Vessels at berth to load/discharge cargo direct from/to trucks, rail cars, or other conveyance and utilizing wharf and/or marginal tracks will be assessed cleaning charges at cost plus </w:t>
      </w:r>
      <w:r w:rsidR="001F7D1B">
        <w:rPr>
          <w:color w:val="auto"/>
        </w:rPr>
        <w:t>20 percent</w:t>
      </w:r>
      <w:r>
        <w:rPr>
          <w:color w:val="auto"/>
        </w:rPr>
        <w:t xml:space="preserve"> based of amount of cleaning necessary with minimum charge of </w:t>
      </w:r>
      <w:r w:rsidR="00AE2160">
        <w:rPr>
          <w:color w:val="auto"/>
        </w:rPr>
        <w:t>$</w:t>
      </w:r>
      <w:r w:rsidR="00AB3042">
        <w:rPr>
          <w:color w:val="auto"/>
        </w:rPr>
        <w:t>143.14</w:t>
      </w:r>
    </w:p>
    <w:p w14:paraId="5EA62667" w14:textId="77777777" w:rsidR="00DA2413" w:rsidRDefault="00DA2413" w:rsidP="00C86932">
      <w:pPr>
        <w:pStyle w:val="BodyText2"/>
        <w:jc w:val="both"/>
      </w:pPr>
    </w:p>
    <w:p w14:paraId="271C1F5A" w14:textId="77777777" w:rsidR="00407DEF" w:rsidRDefault="003E1C10" w:rsidP="00046994">
      <w:pPr>
        <w:numPr>
          <w:ilvl w:val="0"/>
          <w:numId w:val="21"/>
        </w:numPr>
        <w:jc w:val="both"/>
        <w:rPr>
          <w:rFonts w:ascii="Arial" w:hAnsi="Arial" w:cs="Arial"/>
        </w:rPr>
      </w:pPr>
      <w:r>
        <w:rPr>
          <w:rFonts w:ascii="Arial" w:hAnsi="Arial" w:cs="Arial"/>
        </w:rPr>
        <w:t>All b</w:t>
      </w:r>
      <w:r w:rsidR="00ED0C36">
        <w:rPr>
          <w:rFonts w:ascii="Arial" w:hAnsi="Arial" w:cs="Arial"/>
        </w:rPr>
        <w:t xml:space="preserve">arges </w:t>
      </w:r>
      <w:r w:rsidR="00407DEF">
        <w:rPr>
          <w:rFonts w:ascii="Arial" w:hAnsi="Arial" w:cs="Arial"/>
        </w:rPr>
        <w:t xml:space="preserve">will be assessed </w:t>
      </w:r>
      <w:r w:rsidR="00AE2160">
        <w:rPr>
          <w:rFonts w:ascii="Arial" w:hAnsi="Arial" w:cs="Arial"/>
          <w:color w:val="000000"/>
        </w:rPr>
        <w:t>$</w:t>
      </w:r>
      <w:r w:rsidR="00AB3042">
        <w:rPr>
          <w:rFonts w:ascii="Arial" w:hAnsi="Arial" w:cs="Arial"/>
          <w:color w:val="000000"/>
        </w:rPr>
        <w:t>143.14</w:t>
      </w:r>
      <w:r w:rsidR="00407DEF">
        <w:rPr>
          <w:rFonts w:ascii="Arial" w:hAnsi="Arial" w:cs="Arial"/>
          <w:b/>
          <w:bCs/>
        </w:rPr>
        <w:t xml:space="preserve"> </w:t>
      </w:r>
      <w:r w:rsidR="00407DEF">
        <w:rPr>
          <w:rFonts w:ascii="Arial" w:hAnsi="Arial" w:cs="Arial"/>
        </w:rPr>
        <w:t>per barge.</w:t>
      </w:r>
    </w:p>
    <w:p w14:paraId="7CEB82AE" w14:textId="77777777" w:rsidR="00A278FB" w:rsidRDefault="00A278FB">
      <w:pPr>
        <w:jc w:val="both"/>
        <w:rPr>
          <w:rFonts w:ascii="Arial" w:hAnsi="Arial" w:cs="Arial"/>
        </w:rPr>
      </w:pPr>
    </w:p>
    <w:p w14:paraId="720135E2" w14:textId="77777777" w:rsidR="003C7C90" w:rsidRDefault="003C7C90" w:rsidP="00046994">
      <w:pPr>
        <w:numPr>
          <w:ilvl w:val="0"/>
          <w:numId w:val="21"/>
        </w:numPr>
        <w:jc w:val="both"/>
        <w:rPr>
          <w:rFonts w:ascii="Arial" w:hAnsi="Arial" w:cs="Arial"/>
        </w:rPr>
      </w:pPr>
      <w:r>
        <w:rPr>
          <w:rFonts w:ascii="Arial" w:hAnsi="Arial" w:cs="Arial"/>
        </w:rPr>
        <w:t xml:space="preserve">Dunnage Removal for Pinto Island Terminal </w:t>
      </w:r>
      <w:r w:rsidR="00C670E7">
        <w:rPr>
          <w:rFonts w:ascii="Arial" w:hAnsi="Arial" w:cs="Arial"/>
        </w:rPr>
        <w:t>–</w:t>
      </w:r>
      <w:r>
        <w:rPr>
          <w:rFonts w:ascii="Arial" w:hAnsi="Arial" w:cs="Arial"/>
        </w:rPr>
        <w:t xml:space="preserve"> Cost will be based on the total tonnage discharged from vessel at a rate of </w:t>
      </w:r>
      <w:r w:rsidR="00AE2160">
        <w:rPr>
          <w:rFonts w:ascii="Arial" w:hAnsi="Arial" w:cs="Arial"/>
        </w:rPr>
        <w:t>$</w:t>
      </w:r>
      <w:r w:rsidR="00AB3042">
        <w:rPr>
          <w:rFonts w:ascii="Arial" w:hAnsi="Arial" w:cs="Arial"/>
        </w:rPr>
        <w:t>1.02</w:t>
      </w:r>
      <w:r w:rsidR="00216D2D">
        <w:rPr>
          <w:rFonts w:ascii="Arial" w:hAnsi="Arial" w:cs="Arial"/>
        </w:rPr>
        <w:t xml:space="preserve"> </w:t>
      </w:r>
      <w:r>
        <w:rPr>
          <w:rFonts w:ascii="Arial" w:hAnsi="Arial" w:cs="Arial"/>
        </w:rPr>
        <w:t xml:space="preserve">Metric Ton without magnet being attached.  If the magnet is attached the rate will be </w:t>
      </w:r>
      <w:r w:rsidR="00AE2160">
        <w:rPr>
          <w:rFonts w:ascii="Arial" w:hAnsi="Arial" w:cs="Arial"/>
        </w:rPr>
        <w:t>$</w:t>
      </w:r>
      <w:r w:rsidR="00AB3042">
        <w:rPr>
          <w:rFonts w:ascii="Arial" w:hAnsi="Arial" w:cs="Arial"/>
        </w:rPr>
        <w:t>.56</w:t>
      </w:r>
      <w:r>
        <w:rPr>
          <w:rFonts w:ascii="Arial" w:hAnsi="Arial" w:cs="Arial"/>
        </w:rPr>
        <w:t xml:space="preserve"> Metric Ton.</w:t>
      </w:r>
    </w:p>
    <w:p w14:paraId="337D15DD" w14:textId="77777777" w:rsidR="003C7C90" w:rsidRDefault="003C7C90">
      <w:pPr>
        <w:jc w:val="both"/>
        <w:rPr>
          <w:rFonts w:ascii="Arial" w:hAnsi="Arial" w:cs="Arial"/>
        </w:rPr>
      </w:pPr>
    </w:p>
    <w:p w14:paraId="60BC9560" w14:textId="77777777" w:rsidR="00407DEF" w:rsidRPr="00953DC5" w:rsidRDefault="00407DEF">
      <w:pPr>
        <w:pStyle w:val="BodyText2"/>
        <w:rPr>
          <w:color w:val="auto"/>
          <w:u w:val="single"/>
        </w:rPr>
      </w:pPr>
      <w:r w:rsidRPr="00953DC5">
        <w:rPr>
          <w:color w:val="auto"/>
          <w:u w:val="single"/>
        </w:rPr>
        <w:t>DUMPING:</w:t>
      </w:r>
    </w:p>
    <w:p w14:paraId="3DBB78C3" w14:textId="77777777" w:rsidR="00407DEF" w:rsidRDefault="00407DEF">
      <w:pPr>
        <w:pStyle w:val="BodyText2"/>
        <w:jc w:val="both"/>
        <w:rPr>
          <w:color w:val="auto"/>
        </w:rPr>
      </w:pPr>
      <w:r>
        <w:br/>
      </w:r>
      <w:r>
        <w:rPr>
          <w:color w:val="auto"/>
        </w:rPr>
        <w:t>Charges for cleanup of dunnage or debris not associated with cargo handling at the Alabama State Port Authority</w:t>
      </w:r>
      <w:r w:rsidR="00C670E7">
        <w:rPr>
          <w:color w:val="auto"/>
        </w:rPr>
        <w:t>’</w:t>
      </w:r>
      <w:r>
        <w:rPr>
          <w:color w:val="auto"/>
        </w:rPr>
        <w:t xml:space="preserve">s facilities or vessels or operations requiring special or abnormal cleaning requirements shall be billed at cost plus </w:t>
      </w:r>
      <w:r w:rsidR="001F7D1B">
        <w:rPr>
          <w:color w:val="auto"/>
        </w:rPr>
        <w:t>20 percent</w:t>
      </w:r>
      <w:r>
        <w:rPr>
          <w:color w:val="auto"/>
        </w:rPr>
        <w:t>.</w:t>
      </w:r>
    </w:p>
    <w:p w14:paraId="5C14B877" w14:textId="77777777" w:rsidR="00407DEF" w:rsidRDefault="00407DEF">
      <w:pPr>
        <w:jc w:val="both"/>
        <w:rPr>
          <w:rFonts w:ascii="Arial" w:hAnsi="Arial" w:cs="Arial"/>
        </w:rPr>
      </w:pPr>
    </w:p>
    <w:p w14:paraId="21F58F17" w14:textId="77777777" w:rsidR="00407DEF" w:rsidRDefault="00407DEF">
      <w:pPr>
        <w:rPr>
          <w:rFonts w:ascii="Arial" w:hAnsi="Arial" w:cs="Arial"/>
        </w:rPr>
      </w:pPr>
      <w:r>
        <w:rPr>
          <w:rFonts w:ascii="Arial" w:hAnsi="Arial" w:cs="Arial"/>
          <w:u w:val="single"/>
        </w:rPr>
        <w:t>CARGO HANDLING PERMITTEES:</w:t>
      </w:r>
      <w:r>
        <w:rPr>
          <w:rFonts w:ascii="Arial" w:hAnsi="Arial" w:cs="Arial"/>
        </w:rPr>
        <w:t xml:space="preserve"> </w:t>
      </w:r>
    </w:p>
    <w:p w14:paraId="647F215F" w14:textId="77777777" w:rsidR="00407DEF" w:rsidRDefault="00407DEF">
      <w:pPr>
        <w:jc w:val="both"/>
        <w:rPr>
          <w:rFonts w:ascii="Arial" w:hAnsi="Arial" w:cs="Arial"/>
        </w:rPr>
      </w:pPr>
      <w:r>
        <w:rPr>
          <w:rFonts w:ascii="Arial" w:hAnsi="Arial" w:cs="Arial"/>
        </w:rPr>
        <w:br/>
        <w:t>Cleaning charges associated solely with activities of cargo handling permittees at Alabama State Port Authority</w:t>
      </w:r>
      <w:r w:rsidR="00C670E7">
        <w:rPr>
          <w:rFonts w:ascii="Arial" w:hAnsi="Arial" w:cs="Arial"/>
        </w:rPr>
        <w:t>’</w:t>
      </w:r>
      <w:r>
        <w:rPr>
          <w:rFonts w:ascii="Arial" w:hAnsi="Arial" w:cs="Arial"/>
        </w:rPr>
        <w:t xml:space="preserve">s facilities shall be assessed against the individual permittee involved at a rate of </w:t>
      </w:r>
      <w:r w:rsidR="00AE2160">
        <w:rPr>
          <w:rFonts w:ascii="Arial" w:hAnsi="Arial" w:cs="Arial"/>
          <w:color w:val="000000"/>
        </w:rPr>
        <w:t>$</w:t>
      </w:r>
      <w:r w:rsidR="00AB3042">
        <w:rPr>
          <w:rFonts w:ascii="Arial" w:hAnsi="Arial" w:cs="Arial"/>
          <w:color w:val="000000"/>
        </w:rPr>
        <w:t>.123</w:t>
      </w:r>
      <w:r>
        <w:rPr>
          <w:rFonts w:ascii="Arial" w:hAnsi="Arial" w:cs="Arial"/>
        </w:rPr>
        <w:t xml:space="preserve"> per ton. Services performed at other than publishes tariff rates including but not limited to stripping/stuffing, packaging, </w:t>
      </w:r>
      <w:proofErr w:type="spellStart"/>
      <w:r>
        <w:rPr>
          <w:rFonts w:ascii="Arial" w:hAnsi="Arial" w:cs="Arial"/>
        </w:rPr>
        <w:t>recoopering</w:t>
      </w:r>
      <w:proofErr w:type="spellEnd"/>
      <w:r>
        <w:rPr>
          <w:rFonts w:ascii="Arial" w:hAnsi="Arial" w:cs="Arial"/>
        </w:rPr>
        <w:t xml:space="preserve">, blocking, bracing/securing, transfer of cargo, etc., requiring subsequent cleaning shall be assessed at cost plus </w:t>
      </w:r>
      <w:r w:rsidR="001F7D1B">
        <w:rPr>
          <w:rFonts w:ascii="Arial" w:hAnsi="Arial" w:cs="Arial"/>
        </w:rPr>
        <w:t>20 percent</w:t>
      </w:r>
      <w:r>
        <w:rPr>
          <w:rFonts w:ascii="Arial" w:hAnsi="Arial" w:cs="Arial"/>
        </w:rPr>
        <w:t>.</w:t>
      </w:r>
    </w:p>
    <w:p w14:paraId="7C30264E" w14:textId="77777777" w:rsidR="00407DEF" w:rsidRDefault="00407DEF">
      <w:pPr>
        <w:rPr>
          <w:rFonts w:ascii="Arial" w:hAnsi="Arial" w:cs="Arial"/>
        </w:rPr>
      </w:pPr>
    </w:p>
    <w:p w14:paraId="5E3A74A5" w14:textId="77777777" w:rsidR="00407DEF" w:rsidRPr="00451808" w:rsidRDefault="00407DEF">
      <w:pPr>
        <w:pStyle w:val="NoteHeading"/>
        <w:rPr>
          <w:b/>
          <w:bCs/>
        </w:rPr>
      </w:pPr>
      <w:r w:rsidRPr="005E4911">
        <w:rPr>
          <w:b/>
          <w:bCs/>
          <w:color w:val="FF6600"/>
        </w:rPr>
        <w:t>410…RENTAL OF EQUIPMENT</w:t>
      </w:r>
      <w:r w:rsidR="007B52E1">
        <w:rPr>
          <w:b/>
          <w:bCs/>
          <w:color w:val="FF6600"/>
        </w:rPr>
        <w:t xml:space="preserve"> </w:t>
      </w:r>
    </w:p>
    <w:p w14:paraId="0399D6F4" w14:textId="77777777" w:rsidR="00D3706A" w:rsidRPr="003041AE" w:rsidRDefault="00D3706A" w:rsidP="00D3706A">
      <w:pPr>
        <w:rPr>
          <w:rFonts w:ascii="Arial" w:eastAsia="Arial Unicode MS" w:hAnsi="Arial" w:cs="Arial"/>
          <w:b/>
          <w:color w:val="FF0000"/>
        </w:rPr>
      </w:pPr>
      <w:r w:rsidRPr="004A1DC3">
        <w:rPr>
          <w:rFonts w:ascii="Arial" w:eastAsia="Arial Unicode MS" w:hAnsi="Arial" w:cs="Arial"/>
          <w:color w:val="000000"/>
        </w:rPr>
        <w:t xml:space="preserve">(EFFECTIVE: </w:t>
      </w:r>
      <w:r w:rsidR="00BE0F9C">
        <w:rPr>
          <w:rFonts w:ascii="Arial" w:eastAsia="Arial Unicode MS" w:hAnsi="Arial" w:cs="Arial"/>
          <w:color w:val="000000"/>
        </w:rPr>
        <w:t xml:space="preserve">August 30, </w:t>
      </w:r>
      <w:r w:rsidR="003C743F">
        <w:rPr>
          <w:rFonts w:ascii="Arial" w:eastAsia="Arial Unicode MS" w:hAnsi="Arial" w:cs="Arial"/>
          <w:color w:val="000000"/>
        </w:rPr>
        <w:t>20</w:t>
      </w:r>
      <w:r w:rsidR="001E6642">
        <w:rPr>
          <w:rFonts w:ascii="Arial" w:eastAsia="Arial Unicode MS" w:hAnsi="Arial" w:cs="Arial"/>
          <w:color w:val="000000"/>
        </w:rPr>
        <w:t>21</w:t>
      </w:r>
      <w:r w:rsidRPr="004A1DC3">
        <w:rPr>
          <w:rFonts w:ascii="Arial" w:eastAsia="Arial Unicode MS" w:hAnsi="Arial" w:cs="Arial"/>
          <w:color w:val="000000"/>
        </w:rPr>
        <w:t>)</w:t>
      </w:r>
      <w:r w:rsidR="003041AE">
        <w:rPr>
          <w:rFonts w:ascii="Arial" w:eastAsia="Arial Unicode MS" w:hAnsi="Arial" w:cs="Arial"/>
          <w:color w:val="000000"/>
        </w:rPr>
        <w:t xml:space="preserve"> </w:t>
      </w:r>
    </w:p>
    <w:p w14:paraId="3FD80F87" w14:textId="77777777" w:rsidR="00407DEF" w:rsidRDefault="00407DEF">
      <w:pPr>
        <w:jc w:val="both"/>
        <w:rPr>
          <w:rFonts w:ascii="Arial" w:hAnsi="Arial" w:cs="Arial"/>
        </w:rPr>
      </w:pPr>
    </w:p>
    <w:p w14:paraId="5ED8936B" w14:textId="77777777" w:rsidR="00407DEF" w:rsidRDefault="00407DEF">
      <w:pPr>
        <w:jc w:val="both"/>
        <w:rPr>
          <w:rFonts w:ascii="Arial" w:hAnsi="Arial" w:cs="Arial"/>
        </w:rPr>
      </w:pPr>
      <w:r>
        <w:rPr>
          <w:rFonts w:ascii="Arial" w:hAnsi="Arial" w:cs="Arial"/>
        </w:rPr>
        <w:t xml:space="preserve">The Alabama State Port Authority will rent equipment, when available, for use by others operating on its facilities upon proper completion of Equipment and Machinery Rental Agreement form at the time of acceptance of the equipment. </w:t>
      </w:r>
      <w:r w:rsidRPr="004A1DC3">
        <w:rPr>
          <w:rFonts w:ascii="Arial" w:hAnsi="Arial" w:cs="Arial"/>
          <w:color w:val="000000"/>
        </w:rPr>
        <w:t xml:space="preserve">The </w:t>
      </w:r>
      <w:r w:rsidR="00B26273">
        <w:rPr>
          <w:rFonts w:ascii="Arial" w:hAnsi="Arial" w:cs="Arial"/>
          <w:color w:val="000000"/>
        </w:rPr>
        <w:t xml:space="preserve">rental </w:t>
      </w:r>
      <w:r w:rsidRPr="004A1DC3">
        <w:rPr>
          <w:rFonts w:ascii="Arial" w:hAnsi="Arial" w:cs="Arial"/>
          <w:color w:val="000000"/>
        </w:rPr>
        <w:t>rate</w:t>
      </w:r>
      <w:r w:rsidR="00B26273">
        <w:rPr>
          <w:rFonts w:ascii="Arial" w:hAnsi="Arial" w:cs="Arial"/>
          <w:color w:val="000000"/>
        </w:rPr>
        <w:t>s</w:t>
      </w:r>
      <w:r w:rsidRPr="004A1DC3">
        <w:rPr>
          <w:rFonts w:ascii="Arial" w:hAnsi="Arial" w:cs="Arial"/>
          <w:color w:val="000000"/>
        </w:rPr>
        <w:t xml:space="preserve"> </w:t>
      </w:r>
      <w:r w:rsidR="00B26273">
        <w:rPr>
          <w:rFonts w:ascii="Arial" w:hAnsi="Arial" w:cs="Arial"/>
          <w:color w:val="000000"/>
        </w:rPr>
        <w:t>are</w:t>
      </w:r>
      <w:r w:rsidRPr="004A1DC3">
        <w:rPr>
          <w:rFonts w:ascii="Arial" w:hAnsi="Arial" w:cs="Arial"/>
          <w:color w:val="000000"/>
        </w:rPr>
        <w:t>:</w:t>
      </w:r>
    </w:p>
    <w:p w14:paraId="359C66DC" w14:textId="77777777" w:rsidR="00407DEF" w:rsidRDefault="00407DEF">
      <w:pPr>
        <w:jc w:val="both"/>
        <w:rPr>
          <w:rFonts w:ascii="Arial" w:hAnsi="Arial" w:cs="Arial"/>
        </w:rPr>
      </w:pPr>
    </w:p>
    <w:p w14:paraId="4C22CA7B" w14:textId="77777777" w:rsidR="00407DEF" w:rsidRPr="00107963" w:rsidRDefault="00E06994">
      <w:pPr>
        <w:jc w:val="both"/>
        <w:rPr>
          <w:rFonts w:ascii="Arial" w:hAnsi="Arial" w:cs="Arial"/>
          <w:u w:val="single"/>
        </w:rPr>
      </w:pPr>
      <w:r w:rsidRPr="00107963">
        <w:rPr>
          <w:rFonts w:ascii="Arial" w:hAnsi="Arial" w:cs="Arial"/>
          <w:u w:val="single"/>
        </w:rPr>
        <w:t>Light Plant Rental</w:t>
      </w:r>
    </w:p>
    <w:p w14:paraId="6DBEB23D" w14:textId="77777777" w:rsidR="00E06994" w:rsidRDefault="00E06994">
      <w:pPr>
        <w:jc w:val="both"/>
        <w:rPr>
          <w:rFonts w:ascii="Arial" w:hAnsi="Arial" w:cs="Arial"/>
        </w:rPr>
      </w:pPr>
    </w:p>
    <w:p w14:paraId="47C8BB08" w14:textId="77777777" w:rsidR="00E06994" w:rsidRDefault="00AE2160">
      <w:pPr>
        <w:jc w:val="both"/>
        <w:rPr>
          <w:rFonts w:ascii="Arial" w:hAnsi="Arial" w:cs="Arial"/>
        </w:rPr>
      </w:pPr>
      <w:r>
        <w:rPr>
          <w:rFonts w:ascii="Arial" w:hAnsi="Arial" w:cs="Arial"/>
        </w:rPr>
        <w:t>$1</w:t>
      </w:r>
      <w:r w:rsidR="001E6642">
        <w:rPr>
          <w:rFonts w:ascii="Arial" w:hAnsi="Arial" w:cs="Arial"/>
        </w:rPr>
        <w:t>50.00</w:t>
      </w:r>
      <w:r w:rsidR="00E06994">
        <w:rPr>
          <w:rFonts w:ascii="Arial" w:hAnsi="Arial" w:cs="Arial"/>
        </w:rPr>
        <w:t xml:space="preserve"> per day or fraction </w:t>
      </w:r>
      <w:proofErr w:type="spellStart"/>
      <w:r w:rsidR="00E06994">
        <w:rPr>
          <w:rFonts w:ascii="Arial" w:hAnsi="Arial" w:cs="Arial"/>
        </w:rPr>
        <w:t>there of</w:t>
      </w:r>
      <w:proofErr w:type="spellEnd"/>
      <w:r w:rsidR="00E06994">
        <w:rPr>
          <w:rFonts w:ascii="Arial" w:hAnsi="Arial" w:cs="Arial"/>
        </w:rPr>
        <w:t>.</w:t>
      </w:r>
    </w:p>
    <w:p w14:paraId="7ABBF8E5" w14:textId="77777777" w:rsidR="00407DEF" w:rsidRDefault="00407DEF">
      <w:pPr>
        <w:jc w:val="both"/>
        <w:rPr>
          <w:rFonts w:ascii="Arial" w:hAnsi="Arial" w:cs="Arial"/>
        </w:rPr>
      </w:pPr>
    </w:p>
    <w:p w14:paraId="184864FA" w14:textId="77777777" w:rsidR="003B0183" w:rsidRDefault="003B0183">
      <w:pPr>
        <w:pStyle w:val="NoteHeading"/>
        <w:rPr>
          <w:b/>
          <w:bCs/>
          <w:color w:val="FF6600"/>
        </w:rPr>
      </w:pPr>
    </w:p>
    <w:p w14:paraId="2C5680FF" w14:textId="77777777" w:rsidR="003B0183" w:rsidRDefault="003B0183">
      <w:pPr>
        <w:pStyle w:val="NoteHeading"/>
        <w:rPr>
          <w:b/>
          <w:bCs/>
          <w:color w:val="FF6600"/>
        </w:rPr>
      </w:pPr>
    </w:p>
    <w:p w14:paraId="0D9F76A1" w14:textId="77777777" w:rsidR="003B0183" w:rsidRDefault="003B0183">
      <w:pPr>
        <w:pStyle w:val="NoteHeading"/>
        <w:rPr>
          <w:b/>
          <w:bCs/>
          <w:color w:val="FF6600"/>
        </w:rPr>
      </w:pPr>
    </w:p>
    <w:p w14:paraId="3996B69C" w14:textId="77777777" w:rsidR="003B0183" w:rsidRDefault="003B0183">
      <w:pPr>
        <w:pStyle w:val="NoteHeading"/>
        <w:rPr>
          <w:b/>
          <w:bCs/>
          <w:color w:val="FF6600"/>
        </w:rPr>
      </w:pPr>
    </w:p>
    <w:p w14:paraId="65E85A62" w14:textId="77777777" w:rsidR="003B0183" w:rsidRDefault="003B0183">
      <w:pPr>
        <w:pStyle w:val="NoteHeading"/>
        <w:rPr>
          <w:b/>
          <w:bCs/>
          <w:color w:val="FF6600"/>
        </w:rPr>
      </w:pPr>
    </w:p>
    <w:p w14:paraId="1DE04808" w14:textId="77777777" w:rsidR="003B0183" w:rsidRDefault="003B0183">
      <w:pPr>
        <w:pStyle w:val="NoteHeading"/>
        <w:rPr>
          <w:b/>
          <w:bCs/>
          <w:color w:val="FF6600"/>
        </w:rPr>
      </w:pPr>
    </w:p>
    <w:p w14:paraId="403819FF" w14:textId="77777777" w:rsidR="003B0183" w:rsidRDefault="003B0183">
      <w:pPr>
        <w:pStyle w:val="NoteHeading"/>
        <w:rPr>
          <w:b/>
          <w:bCs/>
          <w:color w:val="FF6600"/>
        </w:rPr>
      </w:pPr>
    </w:p>
    <w:p w14:paraId="434A233A" w14:textId="77777777" w:rsidR="003B0183" w:rsidRDefault="003B0183">
      <w:pPr>
        <w:pStyle w:val="NoteHeading"/>
        <w:rPr>
          <w:b/>
          <w:bCs/>
          <w:color w:val="FF6600"/>
        </w:rPr>
      </w:pPr>
    </w:p>
    <w:p w14:paraId="0E364EE0" w14:textId="77777777" w:rsidR="003B0183" w:rsidRDefault="003B0183">
      <w:pPr>
        <w:pStyle w:val="NoteHeading"/>
        <w:rPr>
          <w:b/>
          <w:bCs/>
          <w:color w:val="FF6600"/>
        </w:rPr>
      </w:pPr>
    </w:p>
    <w:p w14:paraId="547CA2F1" w14:textId="77777777" w:rsidR="003B0183" w:rsidRDefault="003B0183">
      <w:pPr>
        <w:pStyle w:val="NoteHeading"/>
        <w:rPr>
          <w:b/>
          <w:bCs/>
          <w:color w:val="FF6600"/>
        </w:rPr>
      </w:pPr>
    </w:p>
    <w:p w14:paraId="4C83E0E6" w14:textId="77777777" w:rsidR="003B0183" w:rsidRDefault="003B0183">
      <w:pPr>
        <w:pStyle w:val="NoteHeading"/>
        <w:rPr>
          <w:b/>
          <w:bCs/>
          <w:color w:val="FF6600"/>
        </w:rPr>
      </w:pPr>
    </w:p>
    <w:p w14:paraId="7A57C03A" w14:textId="77777777" w:rsidR="003B0183" w:rsidRDefault="003B0183">
      <w:pPr>
        <w:pStyle w:val="NoteHeading"/>
        <w:rPr>
          <w:b/>
          <w:bCs/>
          <w:color w:val="FF6600"/>
        </w:rPr>
      </w:pPr>
    </w:p>
    <w:p w14:paraId="137667C3" w14:textId="77777777" w:rsidR="003B0183" w:rsidRDefault="003B0183">
      <w:pPr>
        <w:pStyle w:val="NoteHeading"/>
        <w:rPr>
          <w:b/>
          <w:bCs/>
          <w:color w:val="FF6600"/>
        </w:rPr>
      </w:pPr>
    </w:p>
    <w:p w14:paraId="40774C87" w14:textId="77777777" w:rsidR="003B0183" w:rsidRDefault="003B0183">
      <w:pPr>
        <w:pStyle w:val="NoteHeading"/>
        <w:rPr>
          <w:b/>
          <w:bCs/>
          <w:color w:val="FF6600"/>
        </w:rPr>
      </w:pPr>
    </w:p>
    <w:p w14:paraId="3BBFA2B9" w14:textId="77777777" w:rsidR="003B0183" w:rsidRDefault="003B0183">
      <w:pPr>
        <w:pStyle w:val="NoteHeading"/>
        <w:rPr>
          <w:b/>
          <w:bCs/>
          <w:color w:val="FF6600"/>
        </w:rPr>
      </w:pPr>
    </w:p>
    <w:p w14:paraId="41D25837" w14:textId="77777777" w:rsidR="003B0183" w:rsidRDefault="003B0183">
      <w:pPr>
        <w:pStyle w:val="NoteHeading"/>
        <w:rPr>
          <w:b/>
          <w:bCs/>
          <w:color w:val="FF6600"/>
        </w:rPr>
      </w:pPr>
    </w:p>
    <w:p w14:paraId="3D8F1AFC" w14:textId="77777777" w:rsidR="003B0183" w:rsidRDefault="003B0183">
      <w:pPr>
        <w:pStyle w:val="NoteHeading"/>
        <w:rPr>
          <w:b/>
          <w:bCs/>
          <w:color w:val="FF6600"/>
        </w:rPr>
      </w:pPr>
    </w:p>
    <w:p w14:paraId="360B09B1" w14:textId="77777777" w:rsidR="003B0183" w:rsidRDefault="003B0183">
      <w:pPr>
        <w:pStyle w:val="NoteHeading"/>
        <w:rPr>
          <w:b/>
          <w:bCs/>
          <w:color w:val="FF6600"/>
        </w:rPr>
      </w:pPr>
    </w:p>
    <w:p w14:paraId="607FA477" w14:textId="77777777" w:rsidR="003B0183" w:rsidRDefault="003B0183">
      <w:pPr>
        <w:pStyle w:val="NoteHeading"/>
        <w:rPr>
          <w:b/>
          <w:bCs/>
          <w:color w:val="FF6600"/>
        </w:rPr>
      </w:pPr>
    </w:p>
    <w:p w14:paraId="1BD548EB" w14:textId="77777777" w:rsidR="003B0183" w:rsidRDefault="003B0183">
      <w:pPr>
        <w:pStyle w:val="NoteHeading"/>
        <w:rPr>
          <w:b/>
          <w:bCs/>
          <w:color w:val="FF6600"/>
        </w:rPr>
      </w:pPr>
    </w:p>
    <w:p w14:paraId="605B111F" w14:textId="77777777" w:rsidR="008A6419" w:rsidRDefault="008A6419">
      <w:pPr>
        <w:pStyle w:val="NoteHeading"/>
        <w:rPr>
          <w:b/>
          <w:bCs/>
          <w:color w:val="FF6600"/>
        </w:rPr>
      </w:pPr>
    </w:p>
    <w:p w14:paraId="20ACC37B" w14:textId="77777777" w:rsidR="00B26273" w:rsidRDefault="00B26273">
      <w:pPr>
        <w:pStyle w:val="NoteHeading"/>
        <w:rPr>
          <w:b/>
          <w:bCs/>
          <w:color w:val="FF6600"/>
        </w:rPr>
      </w:pPr>
    </w:p>
    <w:p w14:paraId="1ED40AC5" w14:textId="77777777" w:rsidR="00570494" w:rsidRDefault="00570494">
      <w:pPr>
        <w:pStyle w:val="NoteHeading"/>
        <w:rPr>
          <w:b/>
          <w:bCs/>
          <w:color w:val="FF6600"/>
        </w:rPr>
      </w:pPr>
    </w:p>
    <w:p w14:paraId="47ADED2D" w14:textId="77777777" w:rsidR="00570494" w:rsidRDefault="00570494">
      <w:pPr>
        <w:pStyle w:val="NoteHeading"/>
        <w:rPr>
          <w:b/>
          <w:bCs/>
          <w:color w:val="FF6600"/>
        </w:rPr>
      </w:pPr>
    </w:p>
    <w:p w14:paraId="7670A75E" w14:textId="77777777" w:rsidR="00803EAA" w:rsidRDefault="00803EAA" w:rsidP="00803EAA"/>
    <w:p w14:paraId="5AD1C10D" w14:textId="77777777" w:rsidR="00803EAA" w:rsidRPr="00803EAA" w:rsidRDefault="00803EAA" w:rsidP="00803EAA"/>
    <w:p w14:paraId="3BE7EBF6" w14:textId="77777777" w:rsidR="00407DEF" w:rsidRPr="00184069" w:rsidRDefault="00407DEF">
      <w:pPr>
        <w:pStyle w:val="NoteHeading"/>
        <w:rPr>
          <w:b/>
          <w:bCs/>
          <w:color w:val="auto"/>
        </w:rPr>
      </w:pPr>
      <w:r w:rsidRPr="005E4911">
        <w:rPr>
          <w:b/>
          <w:bCs/>
          <w:color w:val="FF6600"/>
        </w:rPr>
        <w:t>412…DOCKAGE CHARGES (See NOT</w:t>
      </w:r>
      <w:r w:rsidR="00FB1A45" w:rsidRPr="005E4911">
        <w:rPr>
          <w:b/>
          <w:bCs/>
          <w:color w:val="FF6600"/>
        </w:rPr>
        <w:t>ES)</w:t>
      </w:r>
      <w:r w:rsidR="00DC4891">
        <w:rPr>
          <w:b/>
          <w:bCs/>
          <w:color w:val="FF6600"/>
        </w:rPr>
        <w:t xml:space="preserve"> (A)</w:t>
      </w:r>
    </w:p>
    <w:p w14:paraId="4B5406D8" w14:textId="77777777" w:rsidR="00830CD8" w:rsidRPr="00C670E7" w:rsidRDefault="00830CD8" w:rsidP="00830CD8">
      <w:pPr>
        <w:rPr>
          <w:rFonts w:ascii="Arial" w:eastAsia="Arial Unicode MS" w:hAnsi="Arial" w:cs="Arial"/>
          <w:b/>
          <w:bCs/>
          <w:color w:val="FF0000"/>
        </w:rPr>
      </w:pPr>
      <w:r w:rsidRPr="004A1DC3">
        <w:rPr>
          <w:rFonts w:ascii="Arial" w:eastAsia="Arial Unicode MS" w:hAnsi="Arial" w:cs="Arial"/>
          <w:color w:val="000000"/>
        </w:rPr>
        <w:t xml:space="preserve">(EFFECTIVE: </w:t>
      </w:r>
      <w:r w:rsidR="00776712">
        <w:rPr>
          <w:rFonts w:ascii="Arial" w:eastAsia="Arial Unicode MS" w:hAnsi="Arial" w:cs="Arial"/>
          <w:color w:val="000000"/>
        </w:rPr>
        <w:t>October 1</w:t>
      </w:r>
      <w:r w:rsidRPr="004A1DC3">
        <w:rPr>
          <w:rFonts w:ascii="Arial" w:eastAsia="Arial Unicode MS" w:hAnsi="Arial" w:cs="Arial"/>
          <w:color w:val="000000"/>
        </w:rPr>
        <w:t xml:space="preserve">, </w:t>
      </w:r>
      <w:r w:rsidR="003C743F">
        <w:rPr>
          <w:rFonts w:ascii="Arial" w:eastAsia="Arial Unicode MS" w:hAnsi="Arial" w:cs="Arial"/>
          <w:color w:val="000000"/>
        </w:rPr>
        <w:t>20</w:t>
      </w:r>
      <w:r w:rsidR="00364C16">
        <w:rPr>
          <w:rFonts w:ascii="Arial" w:eastAsia="Arial Unicode MS" w:hAnsi="Arial" w:cs="Arial"/>
          <w:color w:val="000000"/>
        </w:rPr>
        <w:t>21</w:t>
      </w:r>
      <w:proofErr w:type="gramStart"/>
      <w:r w:rsidRPr="004A1DC3">
        <w:rPr>
          <w:rFonts w:ascii="Arial" w:eastAsia="Arial Unicode MS" w:hAnsi="Arial" w:cs="Arial"/>
          <w:color w:val="000000"/>
        </w:rPr>
        <w:t>)</w:t>
      </w:r>
      <w:r w:rsidR="00CF40D6">
        <w:rPr>
          <w:rFonts w:ascii="Arial" w:eastAsia="Arial Unicode MS" w:hAnsi="Arial" w:cs="Arial"/>
          <w:color w:val="000000"/>
        </w:rPr>
        <w:t xml:space="preserve"> </w:t>
      </w:r>
      <w:r w:rsidR="00364C16">
        <w:rPr>
          <w:rFonts w:ascii="Arial" w:eastAsia="Arial Unicode MS" w:hAnsi="Arial" w:cs="Arial"/>
          <w:color w:val="000000"/>
        </w:rPr>
        <w:t xml:space="preserve"> </w:t>
      </w:r>
      <w:r w:rsidR="00C670E7">
        <w:rPr>
          <w:rFonts w:ascii="Arial" w:eastAsia="Arial Unicode MS" w:hAnsi="Arial" w:cs="Arial"/>
          <w:b/>
          <w:bCs/>
          <w:color w:val="000000"/>
        </w:rPr>
        <w:t>(</w:t>
      </w:r>
      <w:proofErr w:type="gramEnd"/>
      <w:r w:rsidR="00C670E7">
        <w:rPr>
          <w:rFonts w:ascii="Arial" w:eastAsia="Arial Unicode MS" w:hAnsi="Arial" w:cs="Arial"/>
          <w:b/>
          <w:bCs/>
          <w:color w:val="000000"/>
        </w:rPr>
        <w:t>A)</w:t>
      </w:r>
    </w:p>
    <w:p w14:paraId="71977B6F" w14:textId="77777777" w:rsidR="00407DEF" w:rsidRDefault="00407DEF">
      <w:pPr>
        <w:jc w:val="both"/>
        <w:rPr>
          <w:rFonts w:ascii="Arial" w:hAnsi="Arial" w:cs="Arial"/>
        </w:rPr>
      </w:pPr>
    </w:p>
    <w:p w14:paraId="5B6751E6" w14:textId="77777777" w:rsidR="003C1DBA" w:rsidRDefault="003C1DBA">
      <w:pPr>
        <w:rPr>
          <w:rFonts w:ascii="Arial" w:hAnsi="Arial" w:cs="Arial"/>
        </w:rPr>
      </w:pPr>
    </w:p>
    <w:p w14:paraId="25BDD912" w14:textId="77777777" w:rsidR="003C1DBA" w:rsidRDefault="003C1DBA">
      <w:pPr>
        <w:rPr>
          <w:rFonts w:ascii="Arial" w:hAnsi="Arial" w:cs="Arial"/>
        </w:rPr>
      </w:pPr>
    </w:p>
    <w:p w14:paraId="7F3D4C52" w14:textId="77777777" w:rsidR="00407DEF" w:rsidRDefault="00407DEF">
      <w:pPr>
        <w:rPr>
          <w:rFonts w:ascii="Arial" w:hAnsi="Arial" w:cs="Arial"/>
        </w:rPr>
      </w:pPr>
      <w:r>
        <w:rPr>
          <w:rFonts w:ascii="Arial" w:hAnsi="Arial" w:cs="Arial"/>
        </w:rPr>
        <w:t>Dockage charges shown will be assessed against ALL vessels using any facility of the Alabama State Port Authority unless otherwise specifically delineated in the individual facility's tariff.</w:t>
      </w:r>
    </w:p>
    <w:p w14:paraId="6DA5DC40" w14:textId="77777777" w:rsidR="00885899" w:rsidRDefault="00885899">
      <w:pPr>
        <w:rPr>
          <w:rFonts w:ascii="Arial" w:hAnsi="Arial" w:cs="Arial"/>
        </w:rPr>
      </w:pPr>
    </w:p>
    <w:p w14:paraId="0EFF63D6" w14:textId="77777777" w:rsidR="00407DEF" w:rsidRDefault="00407DEF">
      <w:pPr>
        <w:rPr>
          <w:rFonts w:ascii="Arial" w:hAnsi="Arial" w:cs="Arial"/>
        </w:rPr>
      </w:pPr>
      <w:r>
        <w:rPr>
          <w:rFonts w:ascii="Arial" w:hAnsi="Arial" w:cs="Arial"/>
        </w:rPr>
        <w:t>Dockage at Loading berth will be assessed as follows:</w:t>
      </w:r>
    </w:p>
    <w:p w14:paraId="76A5C176" w14:textId="77777777" w:rsidR="00407DEF" w:rsidRDefault="00407DEF">
      <w:pPr>
        <w:jc w:val="both"/>
        <w:rPr>
          <w:rFonts w:ascii="Arial" w:hAnsi="Arial" w:cs="Arial"/>
        </w:rPr>
      </w:pPr>
    </w:p>
    <w:p w14:paraId="4FFBB8F6" w14:textId="77777777" w:rsidR="00407DEF" w:rsidRDefault="00407DEF">
      <w:pPr>
        <w:rPr>
          <w:rFonts w:ascii="Arial" w:hAnsi="Arial" w:cs="Arial"/>
        </w:rPr>
      </w:pPr>
      <w:r>
        <w:rPr>
          <w:rFonts w:ascii="Arial" w:hAnsi="Arial" w:cs="Arial"/>
          <w:u w:val="single"/>
        </w:rPr>
        <w:t>ALL VESSELS (except barges)</w:t>
      </w:r>
      <w:r>
        <w:rPr>
          <w:rFonts w:ascii="Arial" w:hAnsi="Arial" w:cs="Arial"/>
        </w:rPr>
        <w:t>:</w:t>
      </w:r>
      <w:r>
        <w:rPr>
          <w:rFonts w:ascii="Arial" w:hAnsi="Arial" w:cs="Arial"/>
        </w:rPr>
        <w:br/>
        <w:t>AT ALL WHARVES LENGTH OVERALL OF VESSEL</w:t>
      </w:r>
    </w:p>
    <w:p w14:paraId="06F3A131" w14:textId="77777777" w:rsidR="00407DEF" w:rsidRDefault="00407DEF">
      <w:pPr>
        <w:rPr>
          <w:rFonts w:ascii="Arial" w:hAnsi="Arial" w:cs="Arial"/>
        </w:rPr>
      </w:pPr>
    </w:p>
    <w:tbl>
      <w:tblPr>
        <w:tblW w:w="652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41"/>
        <w:gridCol w:w="1238"/>
        <w:gridCol w:w="1028"/>
        <w:gridCol w:w="1142"/>
        <w:gridCol w:w="2171"/>
      </w:tblGrid>
      <w:tr w:rsidR="004A394C" w14:paraId="30C20C0F" w14:textId="77777777">
        <w:trPr>
          <w:cantSplit/>
          <w:tblCellSpacing w:w="7" w:type="dxa"/>
          <w:jc w:val="center"/>
        </w:trPr>
        <w:tc>
          <w:tcPr>
            <w:tcW w:w="16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B7B96E3" w14:textId="77777777" w:rsidR="004A394C" w:rsidRDefault="004A394C" w:rsidP="00313A64">
            <w:pPr>
              <w:jc w:val="center"/>
              <w:rPr>
                <w:rFonts w:ascii="Arial" w:hAnsi="Arial" w:cs="Arial"/>
                <w:b/>
                <w:bCs/>
              </w:rPr>
            </w:pPr>
          </w:p>
          <w:p w14:paraId="5F58643F" w14:textId="77777777" w:rsidR="004A394C" w:rsidRDefault="004A394C" w:rsidP="00313A64">
            <w:pPr>
              <w:jc w:val="center"/>
              <w:rPr>
                <w:rFonts w:ascii="Arial" w:hAnsi="Arial" w:cs="Arial"/>
                <w:b/>
                <w:bCs/>
              </w:rPr>
            </w:pPr>
            <w:r>
              <w:rPr>
                <w:rFonts w:ascii="Arial" w:hAnsi="Arial" w:cs="Arial"/>
                <w:b/>
                <w:bCs/>
              </w:rPr>
              <w:t>In</w:t>
            </w:r>
          </w:p>
          <w:p w14:paraId="5D0AA04C" w14:textId="77777777" w:rsidR="004A394C" w:rsidRDefault="004A394C" w:rsidP="00313A64">
            <w:pPr>
              <w:jc w:val="center"/>
              <w:rPr>
                <w:rFonts w:ascii="Arial" w:hAnsi="Arial" w:cs="Arial"/>
                <w:b/>
                <w:bCs/>
              </w:rPr>
            </w:pPr>
            <w:r>
              <w:rPr>
                <w:rFonts w:ascii="Arial" w:hAnsi="Arial" w:cs="Arial"/>
                <w:b/>
                <w:bCs/>
              </w:rPr>
              <w:t>Feet</w:t>
            </w:r>
          </w:p>
          <w:p w14:paraId="7BB47486" w14:textId="77777777" w:rsidR="004A394C" w:rsidRDefault="004A394C" w:rsidP="00313A64">
            <w:pPr>
              <w:jc w:val="center"/>
              <w:rPr>
                <w:rFonts w:ascii="Arial" w:eastAsia="Arial Unicode MS" w:hAnsi="Arial" w:cs="Arial"/>
                <w:b/>
                <w:bCs/>
                <w:szCs w:val="24"/>
              </w:rPr>
            </w:pPr>
          </w:p>
        </w:tc>
        <w:tc>
          <w:tcPr>
            <w:tcW w:w="16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4E72E9E" w14:textId="77777777" w:rsidR="004A394C" w:rsidRPr="00953DC5" w:rsidRDefault="004A394C" w:rsidP="00313A64">
            <w:pPr>
              <w:jc w:val="center"/>
              <w:rPr>
                <w:rFonts w:ascii="Arial" w:hAnsi="Arial" w:cs="Arial"/>
                <w:b/>
                <w:bCs/>
              </w:rPr>
            </w:pPr>
            <w:r w:rsidRPr="00953DC5">
              <w:rPr>
                <w:rFonts w:ascii="Arial" w:hAnsi="Arial" w:cs="Arial"/>
                <w:b/>
                <w:bCs/>
              </w:rPr>
              <w:t>In</w:t>
            </w:r>
          </w:p>
          <w:p w14:paraId="43F439A4" w14:textId="77777777" w:rsidR="004A394C" w:rsidRDefault="004A394C" w:rsidP="00313A64">
            <w:pPr>
              <w:jc w:val="center"/>
              <w:rPr>
                <w:rFonts w:ascii="Arial" w:hAnsi="Arial" w:cs="Arial"/>
                <w:b/>
                <w:bCs/>
              </w:rPr>
            </w:pPr>
            <w:r w:rsidRPr="00953DC5">
              <w:rPr>
                <w:rFonts w:ascii="Arial" w:hAnsi="Arial" w:cs="Arial"/>
                <w:b/>
                <w:bCs/>
              </w:rPr>
              <w:t>Meters</w:t>
            </w:r>
          </w:p>
        </w:tc>
        <w:tc>
          <w:tcPr>
            <w:tcW w:w="1656" w:type="pct"/>
            <w:vMerge w:val="restart"/>
            <w:tcBorders>
              <w:top w:val="outset" w:sz="6" w:space="0" w:color="auto"/>
              <w:left w:val="outset" w:sz="6" w:space="0" w:color="auto"/>
              <w:bottom w:val="outset" w:sz="6" w:space="0" w:color="auto"/>
              <w:right w:val="outset" w:sz="6" w:space="0" w:color="auto"/>
            </w:tcBorders>
            <w:shd w:val="clear" w:color="auto" w:fill="FFFF99"/>
            <w:vAlign w:val="center"/>
          </w:tcPr>
          <w:p w14:paraId="0B54250B" w14:textId="77777777" w:rsidR="004A394C" w:rsidRDefault="004A394C" w:rsidP="00313A64">
            <w:pPr>
              <w:jc w:val="center"/>
              <w:rPr>
                <w:rFonts w:ascii="Arial" w:hAnsi="Arial" w:cs="Arial"/>
                <w:b/>
                <w:bCs/>
              </w:rPr>
            </w:pPr>
            <w:r>
              <w:rPr>
                <w:rFonts w:ascii="Arial" w:hAnsi="Arial" w:cs="Arial"/>
                <w:b/>
                <w:bCs/>
              </w:rPr>
              <w:t>Rate Per Foot -</w:t>
            </w:r>
          </w:p>
          <w:p w14:paraId="361DD004" w14:textId="77777777" w:rsidR="004A394C" w:rsidRDefault="004A394C" w:rsidP="00313A64">
            <w:pPr>
              <w:jc w:val="center"/>
              <w:rPr>
                <w:rFonts w:ascii="Arial" w:hAnsi="Arial" w:cs="Arial"/>
                <w:b/>
                <w:bCs/>
              </w:rPr>
            </w:pPr>
            <w:r>
              <w:rPr>
                <w:rFonts w:ascii="Arial" w:hAnsi="Arial" w:cs="Arial"/>
                <w:b/>
                <w:bCs/>
              </w:rPr>
              <w:t>Per 24 Hour Day</w:t>
            </w:r>
          </w:p>
        </w:tc>
      </w:tr>
      <w:tr w:rsidR="004A394C" w14:paraId="4BE51CA4" w14:textId="77777777">
        <w:trPr>
          <w:cantSplit/>
          <w:tblCellSpacing w:w="7" w:type="dxa"/>
          <w:jc w:val="center"/>
        </w:trPr>
        <w:tc>
          <w:tcPr>
            <w:tcW w:w="709" w:type="pct"/>
            <w:tcBorders>
              <w:top w:val="outset" w:sz="6" w:space="0" w:color="auto"/>
              <w:left w:val="outset" w:sz="6" w:space="0" w:color="auto"/>
              <w:bottom w:val="outset" w:sz="6" w:space="0" w:color="auto"/>
              <w:right w:val="outset" w:sz="6" w:space="0" w:color="auto"/>
            </w:tcBorders>
            <w:shd w:val="clear" w:color="auto" w:fill="FFFF99"/>
            <w:vAlign w:val="center"/>
          </w:tcPr>
          <w:p w14:paraId="1F5576CA" w14:textId="77777777" w:rsidR="004A394C" w:rsidRDefault="004A394C" w:rsidP="00313A64">
            <w:pPr>
              <w:jc w:val="center"/>
              <w:rPr>
                <w:rFonts w:ascii="Arial" w:hAnsi="Arial" w:cs="Arial"/>
                <w:b/>
                <w:bCs/>
              </w:rPr>
            </w:pPr>
            <w:r>
              <w:rPr>
                <w:rFonts w:ascii="Arial" w:hAnsi="Arial" w:cs="Arial"/>
                <w:b/>
                <w:bCs/>
              </w:rPr>
              <w:t>Over</w:t>
            </w:r>
          </w:p>
        </w:tc>
        <w:tc>
          <w:tcPr>
            <w:tcW w:w="932" w:type="pct"/>
            <w:tcBorders>
              <w:top w:val="outset" w:sz="6" w:space="0" w:color="auto"/>
              <w:left w:val="outset" w:sz="6" w:space="0" w:color="auto"/>
              <w:bottom w:val="outset" w:sz="6" w:space="0" w:color="auto"/>
              <w:right w:val="outset" w:sz="6" w:space="0" w:color="auto"/>
            </w:tcBorders>
            <w:shd w:val="clear" w:color="auto" w:fill="FFFF99"/>
            <w:vAlign w:val="center"/>
          </w:tcPr>
          <w:p w14:paraId="2CBAE6F8" w14:textId="77777777" w:rsidR="004A394C" w:rsidRDefault="004A394C" w:rsidP="00313A64">
            <w:pPr>
              <w:jc w:val="center"/>
              <w:rPr>
                <w:rFonts w:ascii="Arial" w:hAnsi="Arial" w:cs="Arial"/>
                <w:b/>
                <w:bCs/>
              </w:rPr>
            </w:pPr>
            <w:r>
              <w:rPr>
                <w:rFonts w:ascii="Arial" w:hAnsi="Arial" w:cs="Arial"/>
                <w:b/>
                <w:bCs/>
              </w:rPr>
              <w:t>Not Over</w:t>
            </w:r>
          </w:p>
        </w:tc>
        <w:tc>
          <w:tcPr>
            <w:tcW w:w="781" w:type="pct"/>
            <w:tcBorders>
              <w:top w:val="outset" w:sz="6" w:space="0" w:color="auto"/>
              <w:left w:val="outset" w:sz="6" w:space="0" w:color="auto"/>
              <w:right w:val="outset" w:sz="6" w:space="0" w:color="auto"/>
            </w:tcBorders>
            <w:shd w:val="clear" w:color="auto" w:fill="FFFF99"/>
            <w:vAlign w:val="center"/>
          </w:tcPr>
          <w:p w14:paraId="193B8BCB" w14:textId="77777777" w:rsidR="004A394C" w:rsidRPr="00953DC5" w:rsidRDefault="004A394C" w:rsidP="00313A64">
            <w:pPr>
              <w:jc w:val="center"/>
              <w:rPr>
                <w:rFonts w:ascii="Arial" w:hAnsi="Arial" w:cs="Arial"/>
                <w:b/>
                <w:bCs/>
              </w:rPr>
            </w:pPr>
            <w:r w:rsidRPr="00953DC5">
              <w:rPr>
                <w:rFonts w:ascii="Arial" w:hAnsi="Arial" w:cs="Arial"/>
                <w:b/>
                <w:bCs/>
              </w:rPr>
              <w:t>Over</w:t>
            </w:r>
          </w:p>
        </w:tc>
        <w:tc>
          <w:tcPr>
            <w:tcW w:w="858" w:type="pct"/>
            <w:tcBorders>
              <w:top w:val="outset" w:sz="6" w:space="0" w:color="auto"/>
              <w:left w:val="outset" w:sz="6" w:space="0" w:color="auto"/>
              <w:right w:val="outset" w:sz="6" w:space="0" w:color="auto"/>
            </w:tcBorders>
            <w:shd w:val="clear" w:color="auto" w:fill="FFFF99"/>
            <w:vAlign w:val="center"/>
          </w:tcPr>
          <w:p w14:paraId="1C6E9A1A" w14:textId="77777777" w:rsidR="004A394C" w:rsidRPr="00953DC5" w:rsidRDefault="004A394C" w:rsidP="00313A64">
            <w:pPr>
              <w:jc w:val="center"/>
              <w:rPr>
                <w:rFonts w:ascii="Arial" w:hAnsi="Arial" w:cs="Arial"/>
                <w:b/>
                <w:bCs/>
              </w:rPr>
            </w:pPr>
            <w:r w:rsidRPr="00953DC5">
              <w:rPr>
                <w:rFonts w:ascii="Arial" w:hAnsi="Arial" w:cs="Arial"/>
                <w:b/>
                <w:bCs/>
              </w:rPr>
              <w:t>Not Over</w:t>
            </w:r>
          </w:p>
        </w:tc>
        <w:tc>
          <w:tcPr>
            <w:tcW w:w="1656" w:type="pct"/>
            <w:vMerge/>
            <w:tcBorders>
              <w:top w:val="outset" w:sz="6" w:space="0" w:color="auto"/>
              <w:left w:val="outset" w:sz="6" w:space="0" w:color="auto"/>
              <w:bottom w:val="outset" w:sz="6" w:space="0" w:color="auto"/>
              <w:right w:val="outset" w:sz="6" w:space="0" w:color="auto"/>
            </w:tcBorders>
            <w:vAlign w:val="center"/>
          </w:tcPr>
          <w:p w14:paraId="5A1AA97E" w14:textId="77777777" w:rsidR="004A394C" w:rsidRDefault="004A394C" w:rsidP="00313A64">
            <w:pPr>
              <w:rPr>
                <w:rFonts w:ascii="Arial" w:hAnsi="Arial" w:cs="Arial"/>
                <w:b/>
                <w:bCs/>
              </w:rPr>
            </w:pPr>
          </w:p>
        </w:tc>
      </w:tr>
      <w:tr w:rsidR="004A394C" w14:paraId="51F7FF64"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2F889F90" w14:textId="77777777" w:rsidR="004A394C" w:rsidRDefault="004A394C" w:rsidP="00313A64">
            <w:pPr>
              <w:jc w:val="center"/>
              <w:rPr>
                <w:rFonts w:ascii="Arial" w:hAnsi="Arial" w:cs="Arial"/>
              </w:rPr>
            </w:pPr>
            <w:r>
              <w:rPr>
                <w:rFonts w:ascii="Arial" w:hAnsi="Arial" w:cs="Arial"/>
              </w:rPr>
              <w:t>0</w:t>
            </w:r>
          </w:p>
        </w:tc>
        <w:tc>
          <w:tcPr>
            <w:tcW w:w="932" w:type="pct"/>
            <w:tcBorders>
              <w:top w:val="outset" w:sz="6" w:space="0" w:color="auto"/>
              <w:left w:val="outset" w:sz="6" w:space="0" w:color="auto"/>
              <w:bottom w:val="outset" w:sz="6" w:space="0" w:color="auto"/>
              <w:right w:val="outset" w:sz="6" w:space="0" w:color="auto"/>
            </w:tcBorders>
            <w:vAlign w:val="center"/>
          </w:tcPr>
          <w:p w14:paraId="275E24F1" w14:textId="77777777" w:rsidR="004A394C" w:rsidRDefault="004A394C" w:rsidP="00313A64">
            <w:pPr>
              <w:jc w:val="center"/>
              <w:rPr>
                <w:rFonts w:ascii="Arial" w:hAnsi="Arial" w:cs="Arial"/>
              </w:rPr>
            </w:pPr>
            <w:r>
              <w:rPr>
                <w:rFonts w:ascii="Arial" w:hAnsi="Arial" w:cs="Arial"/>
              </w:rPr>
              <w:t>199.9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61BBEBEB" w14:textId="77777777" w:rsidR="004A394C" w:rsidRPr="00953DC5" w:rsidRDefault="004A394C" w:rsidP="00313A64">
            <w:pPr>
              <w:jc w:val="center"/>
              <w:rPr>
                <w:rFonts w:ascii="Arial" w:hAnsi="Arial" w:cs="Arial"/>
              </w:rPr>
            </w:pPr>
            <w:r w:rsidRPr="00953DC5">
              <w:rPr>
                <w:rFonts w:ascii="Arial" w:hAnsi="Arial" w:cs="Arial"/>
              </w:rPr>
              <w:t>0</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01568352" w14:textId="77777777" w:rsidR="004A394C" w:rsidRPr="00953DC5" w:rsidRDefault="004A394C" w:rsidP="00313A64">
            <w:pPr>
              <w:jc w:val="center"/>
              <w:rPr>
                <w:rFonts w:ascii="Arial" w:hAnsi="Arial" w:cs="Arial"/>
              </w:rPr>
            </w:pPr>
            <w:r w:rsidRPr="00953DC5">
              <w:rPr>
                <w:rFonts w:ascii="Arial" w:hAnsi="Arial" w:cs="Arial"/>
              </w:rPr>
              <w:t>60.93</w:t>
            </w:r>
          </w:p>
        </w:tc>
        <w:tc>
          <w:tcPr>
            <w:tcW w:w="1656" w:type="pct"/>
            <w:tcBorders>
              <w:top w:val="outset" w:sz="6" w:space="0" w:color="auto"/>
              <w:left w:val="outset" w:sz="6" w:space="0" w:color="auto"/>
              <w:bottom w:val="outset" w:sz="6" w:space="0" w:color="auto"/>
              <w:right w:val="outset" w:sz="6" w:space="0" w:color="auto"/>
            </w:tcBorders>
            <w:vAlign w:val="center"/>
          </w:tcPr>
          <w:p w14:paraId="6EF8984F"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3.41</w:t>
            </w:r>
          </w:p>
        </w:tc>
      </w:tr>
      <w:tr w:rsidR="004A394C" w14:paraId="12E80C80"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320D8BE7" w14:textId="77777777" w:rsidR="004A394C" w:rsidRDefault="004A394C" w:rsidP="00313A64">
            <w:pPr>
              <w:jc w:val="center"/>
              <w:rPr>
                <w:rFonts w:ascii="Arial" w:hAnsi="Arial" w:cs="Arial"/>
              </w:rPr>
            </w:pPr>
            <w:r>
              <w:rPr>
                <w:rFonts w:ascii="Arial" w:hAnsi="Arial" w:cs="Arial"/>
              </w:rPr>
              <w:t>200</w:t>
            </w:r>
          </w:p>
        </w:tc>
        <w:tc>
          <w:tcPr>
            <w:tcW w:w="932" w:type="pct"/>
            <w:tcBorders>
              <w:top w:val="outset" w:sz="6" w:space="0" w:color="auto"/>
              <w:left w:val="outset" w:sz="6" w:space="0" w:color="auto"/>
              <w:bottom w:val="outset" w:sz="6" w:space="0" w:color="auto"/>
              <w:right w:val="outset" w:sz="6" w:space="0" w:color="auto"/>
            </w:tcBorders>
            <w:vAlign w:val="center"/>
          </w:tcPr>
          <w:p w14:paraId="4CBCD7F6" w14:textId="77777777" w:rsidR="004A394C" w:rsidRDefault="004A394C" w:rsidP="00313A64">
            <w:pPr>
              <w:jc w:val="center"/>
              <w:rPr>
                <w:rFonts w:ascii="Arial" w:hAnsi="Arial" w:cs="Arial"/>
              </w:rPr>
            </w:pPr>
            <w:r>
              <w:rPr>
                <w:rFonts w:ascii="Arial" w:hAnsi="Arial" w:cs="Arial"/>
              </w:rPr>
              <w:t>399.9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03B5D74E" w14:textId="77777777" w:rsidR="004A394C" w:rsidRPr="00953DC5" w:rsidRDefault="004A394C" w:rsidP="00313A64">
            <w:pPr>
              <w:jc w:val="center"/>
              <w:rPr>
                <w:rFonts w:ascii="Arial" w:hAnsi="Arial" w:cs="Arial"/>
              </w:rPr>
            </w:pPr>
            <w:r w:rsidRPr="00953DC5">
              <w:rPr>
                <w:rFonts w:ascii="Arial" w:hAnsi="Arial" w:cs="Arial"/>
              </w:rPr>
              <w:t>60.94</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72118421" w14:textId="77777777" w:rsidR="004A394C" w:rsidRPr="00953DC5" w:rsidRDefault="004A394C" w:rsidP="00313A64">
            <w:pPr>
              <w:jc w:val="center"/>
              <w:rPr>
                <w:rFonts w:ascii="Arial" w:hAnsi="Arial" w:cs="Arial"/>
              </w:rPr>
            </w:pPr>
            <w:r w:rsidRPr="00953DC5">
              <w:rPr>
                <w:rFonts w:ascii="Arial" w:hAnsi="Arial" w:cs="Arial"/>
              </w:rPr>
              <w:t>121.89</w:t>
            </w:r>
          </w:p>
        </w:tc>
        <w:tc>
          <w:tcPr>
            <w:tcW w:w="1656" w:type="pct"/>
            <w:tcBorders>
              <w:top w:val="outset" w:sz="6" w:space="0" w:color="auto"/>
              <w:left w:val="outset" w:sz="6" w:space="0" w:color="auto"/>
              <w:bottom w:val="outset" w:sz="6" w:space="0" w:color="auto"/>
              <w:right w:val="outset" w:sz="6" w:space="0" w:color="auto"/>
            </w:tcBorders>
            <w:vAlign w:val="center"/>
          </w:tcPr>
          <w:p w14:paraId="2506DA0E"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4.48</w:t>
            </w:r>
          </w:p>
        </w:tc>
      </w:tr>
      <w:tr w:rsidR="004A394C" w14:paraId="747FD13D"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6B3453ED" w14:textId="77777777" w:rsidR="004A394C" w:rsidRDefault="004A394C" w:rsidP="00313A64">
            <w:pPr>
              <w:jc w:val="center"/>
              <w:rPr>
                <w:rFonts w:ascii="Arial" w:hAnsi="Arial" w:cs="Arial"/>
              </w:rPr>
            </w:pPr>
            <w:r>
              <w:rPr>
                <w:rFonts w:ascii="Arial" w:hAnsi="Arial" w:cs="Arial"/>
              </w:rPr>
              <w:t>400</w:t>
            </w:r>
          </w:p>
        </w:tc>
        <w:tc>
          <w:tcPr>
            <w:tcW w:w="932" w:type="pct"/>
            <w:tcBorders>
              <w:top w:val="outset" w:sz="6" w:space="0" w:color="auto"/>
              <w:left w:val="outset" w:sz="6" w:space="0" w:color="auto"/>
              <w:bottom w:val="outset" w:sz="6" w:space="0" w:color="auto"/>
              <w:right w:val="outset" w:sz="6" w:space="0" w:color="auto"/>
            </w:tcBorders>
            <w:vAlign w:val="center"/>
          </w:tcPr>
          <w:p w14:paraId="5184AB99" w14:textId="77777777" w:rsidR="004A394C" w:rsidRDefault="004A394C" w:rsidP="00313A64">
            <w:pPr>
              <w:jc w:val="center"/>
              <w:rPr>
                <w:rFonts w:ascii="Arial" w:hAnsi="Arial" w:cs="Arial"/>
              </w:rPr>
            </w:pPr>
            <w:r>
              <w:rPr>
                <w:rFonts w:ascii="Arial" w:hAnsi="Arial" w:cs="Arial"/>
              </w:rPr>
              <w:t>499.9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69B7FA33" w14:textId="77777777" w:rsidR="004A394C" w:rsidRPr="00953DC5" w:rsidRDefault="004A394C" w:rsidP="00313A64">
            <w:pPr>
              <w:jc w:val="center"/>
              <w:rPr>
                <w:rFonts w:ascii="Arial" w:hAnsi="Arial" w:cs="Arial"/>
              </w:rPr>
            </w:pPr>
            <w:r w:rsidRPr="00953DC5">
              <w:rPr>
                <w:rFonts w:ascii="Arial" w:hAnsi="Arial" w:cs="Arial"/>
              </w:rPr>
              <w:t>121.90</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52066CC3" w14:textId="77777777" w:rsidR="004A394C" w:rsidRPr="00953DC5" w:rsidRDefault="004A394C" w:rsidP="00313A64">
            <w:pPr>
              <w:jc w:val="center"/>
              <w:rPr>
                <w:rFonts w:ascii="Arial" w:hAnsi="Arial" w:cs="Arial"/>
              </w:rPr>
            </w:pPr>
            <w:r w:rsidRPr="00953DC5">
              <w:rPr>
                <w:rFonts w:ascii="Arial" w:hAnsi="Arial" w:cs="Arial"/>
              </w:rPr>
              <w:t>152.37</w:t>
            </w:r>
          </w:p>
        </w:tc>
        <w:tc>
          <w:tcPr>
            <w:tcW w:w="1656" w:type="pct"/>
            <w:tcBorders>
              <w:top w:val="outset" w:sz="6" w:space="0" w:color="auto"/>
              <w:left w:val="outset" w:sz="6" w:space="0" w:color="auto"/>
              <w:bottom w:val="outset" w:sz="6" w:space="0" w:color="auto"/>
              <w:right w:val="outset" w:sz="6" w:space="0" w:color="auto"/>
            </w:tcBorders>
            <w:vAlign w:val="center"/>
          </w:tcPr>
          <w:p w14:paraId="5B8766CE"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6.09</w:t>
            </w:r>
          </w:p>
        </w:tc>
      </w:tr>
      <w:tr w:rsidR="004A394C" w14:paraId="1F368012"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668AFA48" w14:textId="77777777" w:rsidR="004A394C" w:rsidRDefault="004A394C" w:rsidP="00313A64">
            <w:pPr>
              <w:jc w:val="center"/>
              <w:rPr>
                <w:rFonts w:ascii="Arial" w:hAnsi="Arial" w:cs="Arial"/>
              </w:rPr>
            </w:pPr>
            <w:r>
              <w:rPr>
                <w:rFonts w:ascii="Arial" w:hAnsi="Arial" w:cs="Arial"/>
              </w:rPr>
              <w:t>500</w:t>
            </w:r>
          </w:p>
        </w:tc>
        <w:tc>
          <w:tcPr>
            <w:tcW w:w="932" w:type="pct"/>
            <w:tcBorders>
              <w:top w:val="outset" w:sz="6" w:space="0" w:color="auto"/>
              <w:left w:val="outset" w:sz="6" w:space="0" w:color="auto"/>
              <w:bottom w:val="outset" w:sz="6" w:space="0" w:color="auto"/>
              <w:right w:val="outset" w:sz="6" w:space="0" w:color="auto"/>
            </w:tcBorders>
            <w:vAlign w:val="center"/>
          </w:tcPr>
          <w:p w14:paraId="7CB0965C" w14:textId="77777777" w:rsidR="004A394C" w:rsidRDefault="004A394C" w:rsidP="00313A64">
            <w:pPr>
              <w:jc w:val="center"/>
              <w:rPr>
                <w:rFonts w:ascii="Arial" w:hAnsi="Arial" w:cs="Arial"/>
              </w:rPr>
            </w:pPr>
            <w:r>
              <w:rPr>
                <w:rFonts w:ascii="Arial" w:hAnsi="Arial" w:cs="Arial"/>
              </w:rPr>
              <w:t>599.9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1D855171" w14:textId="77777777" w:rsidR="004A394C" w:rsidRPr="00953DC5" w:rsidRDefault="004A394C" w:rsidP="00313A64">
            <w:pPr>
              <w:jc w:val="center"/>
              <w:rPr>
                <w:rFonts w:ascii="Arial" w:hAnsi="Arial" w:cs="Arial"/>
              </w:rPr>
            </w:pPr>
            <w:r w:rsidRPr="00953DC5">
              <w:rPr>
                <w:rFonts w:ascii="Arial" w:hAnsi="Arial" w:cs="Arial"/>
              </w:rPr>
              <w:t>152.38</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1E922602" w14:textId="77777777" w:rsidR="004A394C" w:rsidRPr="00953DC5" w:rsidRDefault="004A394C" w:rsidP="00313A64">
            <w:pPr>
              <w:jc w:val="center"/>
              <w:rPr>
                <w:rFonts w:ascii="Arial" w:hAnsi="Arial" w:cs="Arial"/>
              </w:rPr>
            </w:pPr>
            <w:r w:rsidRPr="00953DC5">
              <w:rPr>
                <w:rFonts w:ascii="Arial" w:hAnsi="Arial" w:cs="Arial"/>
              </w:rPr>
              <w:t>182.85</w:t>
            </w:r>
          </w:p>
        </w:tc>
        <w:tc>
          <w:tcPr>
            <w:tcW w:w="1656" w:type="pct"/>
            <w:tcBorders>
              <w:top w:val="outset" w:sz="6" w:space="0" w:color="auto"/>
              <w:left w:val="outset" w:sz="6" w:space="0" w:color="auto"/>
              <w:bottom w:val="outset" w:sz="6" w:space="0" w:color="auto"/>
              <w:right w:val="outset" w:sz="6" w:space="0" w:color="auto"/>
            </w:tcBorders>
            <w:vAlign w:val="center"/>
          </w:tcPr>
          <w:p w14:paraId="67C8D8EA"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8.18</w:t>
            </w:r>
          </w:p>
        </w:tc>
      </w:tr>
      <w:tr w:rsidR="004A394C" w14:paraId="0D598F76"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08DBFE12" w14:textId="77777777" w:rsidR="004A394C" w:rsidRDefault="004A394C" w:rsidP="00313A64">
            <w:pPr>
              <w:jc w:val="center"/>
              <w:rPr>
                <w:rFonts w:ascii="Arial" w:hAnsi="Arial" w:cs="Arial"/>
              </w:rPr>
            </w:pPr>
            <w:r>
              <w:rPr>
                <w:rFonts w:ascii="Arial" w:hAnsi="Arial" w:cs="Arial"/>
              </w:rPr>
              <w:t>600</w:t>
            </w:r>
          </w:p>
        </w:tc>
        <w:tc>
          <w:tcPr>
            <w:tcW w:w="932" w:type="pct"/>
            <w:tcBorders>
              <w:top w:val="outset" w:sz="6" w:space="0" w:color="auto"/>
              <w:left w:val="outset" w:sz="6" w:space="0" w:color="auto"/>
              <w:bottom w:val="outset" w:sz="6" w:space="0" w:color="auto"/>
              <w:right w:val="outset" w:sz="6" w:space="0" w:color="auto"/>
            </w:tcBorders>
            <w:vAlign w:val="center"/>
          </w:tcPr>
          <w:p w14:paraId="7AAEAF9C" w14:textId="77777777" w:rsidR="004A394C" w:rsidRDefault="004A394C" w:rsidP="00313A64">
            <w:pPr>
              <w:jc w:val="center"/>
              <w:rPr>
                <w:rFonts w:ascii="Arial" w:hAnsi="Arial" w:cs="Arial"/>
              </w:rPr>
            </w:pPr>
            <w:r>
              <w:rPr>
                <w:rFonts w:ascii="Arial" w:hAnsi="Arial" w:cs="Arial"/>
              </w:rPr>
              <w:t>699.9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1A93E0EC" w14:textId="77777777" w:rsidR="004A394C" w:rsidRPr="00953DC5" w:rsidRDefault="004A394C" w:rsidP="00313A64">
            <w:pPr>
              <w:jc w:val="center"/>
              <w:rPr>
                <w:rFonts w:ascii="Arial" w:hAnsi="Arial" w:cs="Arial"/>
              </w:rPr>
            </w:pPr>
            <w:r w:rsidRPr="00953DC5">
              <w:rPr>
                <w:rFonts w:ascii="Arial" w:hAnsi="Arial" w:cs="Arial"/>
              </w:rPr>
              <w:t>182.86</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36286AEB" w14:textId="77777777" w:rsidR="004A394C" w:rsidRPr="00953DC5" w:rsidRDefault="004A394C" w:rsidP="00313A64">
            <w:pPr>
              <w:jc w:val="center"/>
              <w:rPr>
                <w:rFonts w:ascii="Arial" w:hAnsi="Arial" w:cs="Arial"/>
              </w:rPr>
            </w:pPr>
            <w:r w:rsidRPr="00953DC5">
              <w:rPr>
                <w:rFonts w:ascii="Arial" w:hAnsi="Arial" w:cs="Arial"/>
              </w:rPr>
              <w:t>213.33</w:t>
            </w:r>
          </w:p>
        </w:tc>
        <w:tc>
          <w:tcPr>
            <w:tcW w:w="1656" w:type="pct"/>
            <w:tcBorders>
              <w:top w:val="outset" w:sz="6" w:space="0" w:color="auto"/>
              <w:left w:val="outset" w:sz="6" w:space="0" w:color="auto"/>
              <w:bottom w:val="outset" w:sz="6" w:space="0" w:color="auto"/>
              <w:right w:val="outset" w:sz="6" w:space="0" w:color="auto"/>
            </w:tcBorders>
            <w:vAlign w:val="center"/>
          </w:tcPr>
          <w:p w14:paraId="479A8127"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9.50</w:t>
            </w:r>
          </w:p>
        </w:tc>
      </w:tr>
      <w:tr w:rsidR="004A394C" w14:paraId="044A205F"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3FE1509F" w14:textId="77777777" w:rsidR="004A394C" w:rsidRDefault="004A394C" w:rsidP="00313A64">
            <w:pPr>
              <w:jc w:val="center"/>
              <w:rPr>
                <w:rFonts w:ascii="Arial" w:hAnsi="Arial" w:cs="Arial"/>
              </w:rPr>
            </w:pPr>
            <w:r>
              <w:rPr>
                <w:rFonts w:ascii="Arial" w:hAnsi="Arial" w:cs="Arial"/>
              </w:rPr>
              <w:t>700</w:t>
            </w:r>
          </w:p>
        </w:tc>
        <w:tc>
          <w:tcPr>
            <w:tcW w:w="932" w:type="pct"/>
            <w:tcBorders>
              <w:top w:val="outset" w:sz="6" w:space="0" w:color="auto"/>
              <w:left w:val="outset" w:sz="6" w:space="0" w:color="auto"/>
              <w:bottom w:val="outset" w:sz="6" w:space="0" w:color="auto"/>
              <w:right w:val="outset" w:sz="6" w:space="0" w:color="auto"/>
            </w:tcBorders>
            <w:vAlign w:val="center"/>
          </w:tcPr>
          <w:p w14:paraId="41DECACA" w14:textId="77777777" w:rsidR="004A394C" w:rsidRDefault="004A394C" w:rsidP="00313A64">
            <w:pPr>
              <w:jc w:val="center"/>
              <w:rPr>
                <w:rFonts w:ascii="Arial" w:hAnsi="Arial" w:cs="Arial"/>
              </w:rPr>
            </w:pPr>
            <w:r>
              <w:rPr>
                <w:rFonts w:ascii="Arial" w:hAnsi="Arial" w:cs="Arial"/>
              </w:rPr>
              <w:t>799.9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1B1677DC" w14:textId="77777777" w:rsidR="004A394C" w:rsidRPr="00953DC5" w:rsidRDefault="004A394C" w:rsidP="00313A64">
            <w:pPr>
              <w:jc w:val="center"/>
              <w:rPr>
                <w:rFonts w:ascii="Arial" w:hAnsi="Arial" w:cs="Arial"/>
              </w:rPr>
            </w:pPr>
            <w:r w:rsidRPr="00953DC5">
              <w:rPr>
                <w:rFonts w:ascii="Arial" w:hAnsi="Arial" w:cs="Arial"/>
              </w:rPr>
              <w:t>213.34</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4800E98B" w14:textId="77777777" w:rsidR="004A394C" w:rsidRPr="00953DC5" w:rsidRDefault="004A394C" w:rsidP="00313A64">
            <w:pPr>
              <w:jc w:val="center"/>
              <w:rPr>
                <w:rFonts w:ascii="Arial" w:hAnsi="Arial" w:cs="Arial"/>
              </w:rPr>
            </w:pPr>
            <w:r w:rsidRPr="00953DC5">
              <w:rPr>
                <w:rFonts w:ascii="Arial" w:hAnsi="Arial" w:cs="Arial"/>
              </w:rPr>
              <w:t>243.81</w:t>
            </w:r>
          </w:p>
        </w:tc>
        <w:tc>
          <w:tcPr>
            <w:tcW w:w="1656" w:type="pct"/>
            <w:tcBorders>
              <w:top w:val="outset" w:sz="6" w:space="0" w:color="auto"/>
              <w:left w:val="outset" w:sz="6" w:space="0" w:color="auto"/>
              <w:bottom w:val="outset" w:sz="6" w:space="0" w:color="auto"/>
              <w:right w:val="outset" w:sz="6" w:space="0" w:color="auto"/>
            </w:tcBorders>
            <w:vAlign w:val="center"/>
          </w:tcPr>
          <w:p w14:paraId="660C634B"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12.05</w:t>
            </w:r>
          </w:p>
        </w:tc>
      </w:tr>
      <w:tr w:rsidR="004A394C" w14:paraId="6BB56E14"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2AC8941C" w14:textId="77777777" w:rsidR="004A394C" w:rsidRDefault="004A394C" w:rsidP="00313A64">
            <w:pPr>
              <w:jc w:val="center"/>
              <w:rPr>
                <w:rFonts w:ascii="Arial" w:hAnsi="Arial" w:cs="Arial"/>
              </w:rPr>
            </w:pPr>
            <w:r>
              <w:rPr>
                <w:rFonts w:ascii="Arial" w:hAnsi="Arial" w:cs="Arial"/>
              </w:rPr>
              <w:t>800</w:t>
            </w:r>
          </w:p>
        </w:tc>
        <w:tc>
          <w:tcPr>
            <w:tcW w:w="932" w:type="pct"/>
            <w:tcBorders>
              <w:top w:val="outset" w:sz="6" w:space="0" w:color="auto"/>
              <w:left w:val="outset" w:sz="6" w:space="0" w:color="auto"/>
              <w:bottom w:val="outset" w:sz="6" w:space="0" w:color="auto"/>
              <w:right w:val="outset" w:sz="6" w:space="0" w:color="auto"/>
            </w:tcBorders>
            <w:vAlign w:val="center"/>
          </w:tcPr>
          <w:p w14:paraId="6BE6C777" w14:textId="77777777" w:rsidR="004A394C" w:rsidRDefault="004A394C" w:rsidP="00313A64">
            <w:pPr>
              <w:jc w:val="center"/>
              <w:rPr>
                <w:rFonts w:ascii="Arial" w:hAnsi="Arial" w:cs="Arial"/>
              </w:rPr>
            </w:pPr>
            <w:r>
              <w:rPr>
                <w:rFonts w:ascii="Arial" w:hAnsi="Arial" w:cs="Arial"/>
              </w:rPr>
              <w:t>899.9</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0F7F2382" w14:textId="77777777" w:rsidR="004A394C" w:rsidRPr="00953DC5" w:rsidRDefault="004A394C" w:rsidP="00313A64">
            <w:pPr>
              <w:jc w:val="center"/>
              <w:rPr>
                <w:rFonts w:ascii="Arial" w:hAnsi="Arial" w:cs="Arial"/>
              </w:rPr>
            </w:pPr>
            <w:r w:rsidRPr="00953DC5">
              <w:rPr>
                <w:rFonts w:ascii="Arial" w:hAnsi="Arial" w:cs="Arial"/>
              </w:rPr>
              <w:t>243.82</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1B81EEB2" w14:textId="77777777" w:rsidR="004A394C" w:rsidRPr="00953DC5" w:rsidRDefault="004A394C" w:rsidP="00313A64">
            <w:pPr>
              <w:jc w:val="center"/>
              <w:rPr>
                <w:rFonts w:ascii="Arial" w:hAnsi="Arial" w:cs="Arial"/>
              </w:rPr>
            </w:pPr>
            <w:r w:rsidRPr="00953DC5">
              <w:rPr>
                <w:rFonts w:ascii="Arial" w:hAnsi="Arial" w:cs="Arial"/>
              </w:rPr>
              <w:t>274.29</w:t>
            </w:r>
          </w:p>
        </w:tc>
        <w:tc>
          <w:tcPr>
            <w:tcW w:w="1656" w:type="pct"/>
            <w:tcBorders>
              <w:top w:val="outset" w:sz="6" w:space="0" w:color="auto"/>
              <w:left w:val="outset" w:sz="6" w:space="0" w:color="auto"/>
              <w:bottom w:val="outset" w:sz="6" w:space="0" w:color="auto"/>
              <w:right w:val="outset" w:sz="6" w:space="0" w:color="auto"/>
            </w:tcBorders>
            <w:vAlign w:val="center"/>
          </w:tcPr>
          <w:p w14:paraId="62AEEC8B"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14.52</w:t>
            </w:r>
          </w:p>
        </w:tc>
      </w:tr>
      <w:tr w:rsidR="004A394C" w14:paraId="67AEB23C" w14:textId="77777777">
        <w:trPr>
          <w:tblCellSpacing w:w="7"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2A4CF073" w14:textId="77777777" w:rsidR="004A394C" w:rsidRDefault="004A394C" w:rsidP="00313A64">
            <w:pPr>
              <w:jc w:val="center"/>
              <w:rPr>
                <w:rFonts w:ascii="Arial" w:hAnsi="Arial" w:cs="Arial"/>
              </w:rPr>
            </w:pPr>
            <w:r>
              <w:rPr>
                <w:rFonts w:ascii="Arial" w:hAnsi="Arial" w:cs="Arial"/>
              </w:rPr>
              <w:t>900</w:t>
            </w:r>
          </w:p>
        </w:tc>
        <w:tc>
          <w:tcPr>
            <w:tcW w:w="932" w:type="pct"/>
            <w:tcBorders>
              <w:top w:val="outset" w:sz="6" w:space="0" w:color="auto"/>
              <w:left w:val="outset" w:sz="6" w:space="0" w:color="auto"/>
              <w:bottom w:val="outset" w:sz="6" w:space="0" w:color="auto"/>
              <w:right w:val="outset" w:sz="6" w:space="0" w:color="auto"/>
            </w:tcBorders>
            <w:vAlign w:val="center"/>
          </w:tcPr>
          <w:p w14:paraId="64B136EE" w14:textId="77777777" w:rsidR="004A394C" w:rsidRDefault="004A394C" w:rsidP="00313A64">
            <w:pPr>
              <w:jc w:val="center"/>
              <w:rPr>
                <w:rFonts w:ascii="Arial" w:hAnsi="Arial" w:cs="Arial"/>
              </w:rPr>
            </w:pPr>
            <w:r>
              <w:rPr>
                <w:rFonts w:ascii="Arial" w:hAnsi="Arial" w:cs="Arial"/>
              </w:rPr>
              <w:t>Above</w:t>
            </w:r>
          </w:p>
        </w:tc>
        <w:tc>
          <w:tcPr>
            <w:tcW w:w="781" w:type="pct"/>
            <w:tcBorders>
              <w:top w:val="outset" w:sz="6" w:space="0" w:color="auto"/>
              <w:left w:val="outset" w:sz="6" w:space="0" w:color="auto"/>
              <w:bottom w:val="outset" w:sz="6" w:space="0" w:color="auto"/>
              <w:right w:val="outset" w:sz="6" w:space="0" w:color="auto"/>
            </w:tcBorders>
            <w:shd w:val="clear" w:color="auto" w:fill="auto"/>
            <w:vAlign w:val="center"/>
          </w:tcPr>
          <w:p w14:paraId="7D95296A" w14:textId="77777777" w:rsidR="004A394C" w:rsidRPr="00953DC5" w:rsidRDefault="004A394C" w:rsidP="00313A64">
            <w:pPr>
              <w:jc w:val="center"/>
              <w:rPr>
                <w:rFonts w:ascii="Arial" w:hAnsi="Arial" w:cs="Arial"/>
              </w:rPr>
            </w:pPr>
            <w:r w:rsidRPr="00953DC5">
              <w:rPr>
                <w:rFonts w:ascii="Arial" w:hAnsi="Arial" w:cs="Arial"/>
              </w:rPr>
              <w:t>274.30</w:t>
            </w:r>
          </w:p>
        </w:tc>
        <w:tc>
          <w:tcPr>
            <w:tcW w:w="858" w:type="pct"/>
            <w:tcBorders>
              <w:top w:val="outset" w:sz="6" w:space="0" w:color="auto"/>
              <w:left w:val="outset" w:sz="6" w:space="0" w:color="auto"/>
              <w:bottom w:val="outset" w:sz="6" w:space="0" w:color="auto"/>
              <w:right w:val="outset" w:sz="6" w:space="0" w:color="auto"/>
            </w:tcBorders>
            <w:shd w:val="clear" w:color="auto" w:fill="auto"/>
            <w:vAlign w:val="center"/>
          </w:tcPr>
          <w:p w14:paraId="5E62C95B" w14:textId="77777777" w:rsidR="004A394C" w:rsidRPr="00953DC5" w:rsidRDefault="004A394C" w:rsidP="00313A64">
            <w:pPr>
              <w:jc w:val="center"/>
              <w:rPr>
                <w:rFonts w:ascii="Arial" w:hAnsi="Arial" w:cs="Arial"/>
              </w:rPr>
            </w:pPr>
            <w:r w:rsidRPr="00953DC5">
              <w:rPr>
                <w:rFonts w:ascii="Arial" w:hAnsi="Arial" w:cs="Arial"/>
              </w:rPr>
              <w:t>Above</w:t>
            </w:r>
          </w:p>
        </w:tc>
        <w:tc>
          <w:tcPr>
            <w:tcW w:w="1656" w:type="pct"/>
            <w:tcBorders>
              <w:top w:val="outset" w:sz="6" w:space="0" w:color="auto"/>
              <w:left w:val="outset" w:sz="6" w:space="0" w:color="auto"/>
              <w:bottom w:val="outset" w:sz="6" w:space="0" w:color="auto"/>
              <w:right w:val="outset" w:sz="6" w:space="0" w:color="auto"/>
            </w:tcBorders>
            <w:vAlign w:val="center"/>
          </w:tcPr>
          <w:p w14:paraId="0ED3A006" w14:textId="77777777" w:rsidR="004A394C" w:rsidRPr="004A1DC3" w:rsidRDefault="00687F10" w:rsidP="00B12BDB">
            <w:pPr>
              <w:rPr>
                <w:rFonts w:ascii="Arial" w:hAnsi="Arial" w:cs="Arial"/>
                <w:bCs/>
                <w:color w:val="000000"/>
              </w:rPr>
            </w:pPr>
            <w:r>
              <w:rPr>
                <w:rFonts w:ascii="Arial" w:hAnsi="Arial" w:cs="Arial"/>
                <w:bCs/>
                <w:color w:val="000000"/>
              </w:rPr>
              <w:t>$</w:t>
            </w:r>
            <w:r w:rsidR="00483FC0">
              <w:rPr>
                <w:rFonts w:ascii="Arial" w:hAnsi="Arial" w:cs="Arial"/>
                <w:bCs/>
                <w:color w:val="000000"/>
              </w:rPr>
              <w:t>17.37</w:t>
            </w:r>
          </w:p>
        </w:tc>
      </w:tr>
    </w:tbl>
    <w:p w14:paraId="33F8A082" w14:textId="77777777" w:rsidR="00407DEF" w:rsidRDefault="00407DEF">
      <w:pPr>
        <w:rPr>
          <w:rFonts w:ascii="Arial" w:hAnsi="Arial" w:cs="Arial"/>
        </w:rPr>
      </w:pPr>
    </w:p>
    <w:p w14:paraId="6432669A" w14:textId="77777777" w:rsidR="00407DEF" w:rsidRDefault="00E341E8">
      <w:pPr>
        <w:jc w:val="both"/>
        <w:rPr>
          <w:rFonts w:ascii="Arial" w:hAnsi="Arial" w:cs="Arial"/>
        </w:rPr>
      </w:pPr>
      <w:r>
        <w:rPr>
          <w:rFonts w:ascii="Arial" w:hAnsi="Arial" w:cs="Arial"/>
        </w:rPr>
        <w:t>T</w:t>
      </w:r>
      <w:r w:rsidR="00407DEF">
        <w:rPr>
          <w:rFonts w:ascii="Arial" w:hAnsi="Arial" w:cs="Arial"/>
        </w:rPr>
        <w:t xml:space="preserve">he minimum charge for vessel dockage shall be assessed at the rate of </w:t>
      </w:r>
      <w:r w:rsidR="00687F10">
        <w:rPr>
          <w:rFonts w:ascii="Arial" w:hAnsi="Arial" w:cs="Arial"/>
          <w:color w:val="000000"/>
        </w:rPr>
        <w:t>$</w:t>
      </w:r>
      <w:r w:rsidR="00585F2F">
        <w:rPr>
          <w:rFonts w:ascii="Arial" w:hAnsi="Arial" w:cs="Arial"/>
          <w:color w:val="000000"/>
        </w:rPr>
        <w:t>97.80</w:t>
      </w:r>
      <w:r w:rsidR="000522DF">
        <w:rPr>
          <w:rFonts w:ascii="Arial" w:hAnsi="Arial" w:cs="Arial"/>
          <w:color w:val="000000"/>
        </w:rPr>
        <w:t xml:space="preserve"> </w:t>
      </w:r>
      <w:r w:rsidR="00407DEF">
        <w:rPr>
          <w:rFonts w:ascii="Arial" w:hAnsi="Arial" w:cs="Arial"/>
        </w:rPr>
        <w:t>per day.</w:t>
      </w:r>
    </w:p>
    <w:p w14:paraId="7C9717CE" w14:textId="77777777" w:rsidR="00407DEF" w:rsidRDefault="00407DEF">
      <w:pPr>
        <w:jc w:val="both"/>
        <w:rPr>
          <w:rFonts w:ascii="Arial" w:hAnsi="Arial" w:cs="Arial"/>
        </w:rPr>
      </w:pPr>
    </w:p>
    <w:p w14:paraId="4B792F53" w14:textId="77777777" w:rsidR="00407DEF" w:rsidRDefault="00407DEF">
      <w:pPr>
        <w:jc w:val="both"/>
        <w:rPr>
          <w:rFonts w:ascii="Arial" w:hAnsi="Arial" w:cs="Arial"/>
        </w:rPr>
      </w:pPr>
      <w:r>
        <w:rPr>
          <w:rFonts w:ascii="Arial" w:hAnsi="Arial" w:cs="Arial"/>
          <w:u w:val="single"/>
        </w:rPr>
        <w:t>BARGES</w:t>
      </w:r>
      <w:r>
        <w:rPr>
          <w:rFonts w:ascii="Arial" w:hAnsi="Arial" w:cs="Arial"/>
        </w:rPr>
        <w:t>:</w:t>
      </w:r>
    </w:p>
    <w:p w14:paraId="031955CD" w14:textId="77777777" w:rsidR="00407DEF" w:rsidRDefault="00407DEF">
      <w:pPr>
        <w:jc w:val="both"/>
        <w:rPr>
          <w:rFonts w:ascii="Arial" w:hAnsi="Arial" w:cs="Arial"/>
        </w:rPr>
      </w:pPr>
    </w:p>
    <w:p w14:paraId="7DFD5A5B" w14:textId="77777777" w:rsidR="00407DEF" w:rsidRDefault="001E7BD1">
      <w:pPr>
        <w:jc w:val="both"/>
        <w:rPr>
          <w:rFonts w:ascii="Arial" w:hAnsi="Arial" w:cs="Arial"/>
        </w:rPr>
      </w:pPr>
      <w:r>
        <w:rPr>
          <w:rFonts w:ascii="Arial" w:hAnsi="Arial" w:cs="Arial"/>
        </w:rPr>
        <w:t xml:space="preserve">River </w:t>
      </w:r>
      <w:r w:rsidR="00407DEF">
        <w:rPr>
          <w:rFonts w:ascii="Arial" w:hAnsi="Arial" w:cs="Arial"/>
        </w:rPr>
        <w:t xml:space="preserve">Barge dockage at the General Cargo Wharves will be assessed at the rate of </w:t>
      </w:r>
      <w:r w:rsidR="00687F10">
        <w:rPr>
          <w:rFonts w:ascii="Arial" w:hAnsi="Arial" w:cs="Arial"/>
          <w:color w:val="000000"/>
        </w:rPr>
        <w:t>$</w:t>
      </w:r>
      <w:r w:rsidR="00D65B25">
        <w:rPr>
          <w:rFonts w:ascii="Arial" w:hAnsi="Arial" w:cs="Arial"/>
          <w:color w:val="000000"/>
        </w:rPr>
        <w:t>128.22</w:t>
      </w:r>
      <w:r w:rsidR="00407DEF">
        <w:rPr>
          <w:rFonts w:ascii="Arial" w:hAnsi="Arial" w:cs="Arial"/>
        </w:rPr>
        <w:t xml:space="preserve"> per barge, per day</w:t>
      </w:r>
      <w:r>
        <w:rPr>
          <w:rFonts w:ascii="Arial" w:hAnsi="Arial" w:cs="Arial"/>
        </w:rPr>
        <w:t>.</w:t>
      </w:r>
    </w:p>
    <w:p w14:paraId="7B8060CD" w14:textId="77777777" w:rsidR="00FC4629" w:rsidRDefault="00FC4629">
      <w:pPr>
        <w:jc w:val="both"/>
        <w:rPr>
          <w:rFonts w:ascii="Arial" w:hAnsi="Arial" w:cs="Arial"/>
        </w:rPr>
      </w:pPr>
    </w:p>
    <w:p w14:paraId="070E801A" w14:textId="77777777" w:rsidR="00FC4629" w:rsidRDefault="004C1BE2">
      <w:pPr>
        <w:jc w:val="both"/>
        <w:rPr>
          <w:rFonts w:ascii="Arial" w:hAnsi="Arial" w:cs="Arial"/>
        </w:rPr>
      </w:pPr>
      <w:r>
        <w:rPr>
          <w:rFonts w:ascii="Arial" w:hAnsi="Arial" w:cs="Arial"/>
        </w:rPr>
        <w:t>Ocean Going Barge Dockage will be based on Length Overall</w:t>
      </w:r>
    </w:p>
    <w:p w14:paraId="52552103" w14:textId="77777777" w:rsidR="00407DEF" w:rsidRDefault="00407DEF">
      <w:pPr>
        <w:jc w:val="both"/>
        <w:rPr>
          <w:rFonts w:ascii="Arial" w:hAnsi="Arial" w:cs="Arial"/>
        </w:rPr>
      </w:pPr>
      <w:r>
        <w:rPr>
          <w:rFonts w:ascii="Arial" w:hAnsi="Arial" w:cs="Arial"/>
        </w:rPr>
        <w:t xml:space="preserve">   </w:t>
      </w:r>
    </w:p>
    <w:p w14:paraId="26E05971" w14:textId="77777777" w:rsidR="00407DEF" w:rsidRDefault="00407DEF">
      <w:pPr>
        <w:pStyle w:val="BodyText"/>
      </w:pPr>
      <w:r>
        <w:t>Dockage will be assessed against all barges whether in berth or moored alongside any vessel for the purpose of delivering or receiving cargo.</w:t>
      </w:r>
    </w:p>
    <w:p w14:paraId="07D4065E" w14:textId="77777777" w:rsidR="00FC4629" w:rsidRDefault="00FC4629">
      <w:pPr>
        <w:pStyle w:val="BodyText"/>
      </w:pPr>
    </w:p>
    <w:p w14:paraId="6C04EE1B" w14:textId="77777777" w:rsidR="00407DEF" w:rsidRDefault="00407DEF">
      <w:pPr>
        <w:pStyle w:val="BodyText2"/>
        <w:jc w:val="both"/>
        <w:rPr>
          <w:color w:val="auto"/>
        </w:rPr>
      </w:pPr>
      <w:r>
        <w:rPr>
          <w:color w:val="auto"/>
        </w:rPr>
        <w:t xml:space="preserve">The ASPA is not a party to the various charter and/or cargo agreements between barge owners, shippers and/or agents involved with barge transportation and will hold the owner of each barge operating within </w:t>
      </w:r>
      <w:proofErr w:type="spellStart"/>
      <w:proofErr w:type="gramStart"/>
      <w:r>
        <w:rPr>
          <w:color w:val="auto"/>
        </w:rPr>
        <w:t>it’s</w:t>
      </w:r>
      <w:proofErr w:type="spellEnd"/>
      <w:proofErr w:type="gramEnd"/>
      <w:r>
        <w:rPr>
          <w:color w:val="auto"/>
        </w:rPr>
        <w:t xml:space="preserve"> general cargo terminal, responsible for all dockage charges incurred by or against the barge to include barges working alongside any vessel berthed at </w:t>
      </w:r>
      <w:proofErr w:type="spellStart"/>
      <w:r>
        <w:rPr>
          <w:color w:val="auto"/>
        </w:rPr>
        <w:t>it’s</w:t>
      </w:r>
      <w:proofErr w:type="spellEnd"/>
      <w:r>
        <w:rPr>
          <w:color w:val="auto"/>
        </w:rPr>
        <w:t xml:space="preserve"> facilities</w:t>
      </w:r>
      <w:r w:rsidR="00FC4629">
        <w:rPr>
          <w:color w:val="auto"/>
        </w:rPr>
        <w:t>.</w:t>
      </w:r>
    </w:p>
    <w:p w14:paraId="142F7739" w14:textId="77777777" w:rsidR="0066047F" w:rsidRDefault="0066047F">
      <w:pPr>
        <w:pStyle w:val="BodyText2"/>
        <w:jc w:val="both"/>
        <w:rPr>
          <w:color w:val="auto"/>
        </w:rPr>
      </w:pPr>
    </w:p>
    <w:p w14:paraId="7BFD9175" w14:textId="77777777" w:rsidR="003C1DBA" w:rsidRDefault="003C1DBA">
      <w:pPr>
        <w:pStyle w:val="BodyText2"/>
        <w:jc w:val="both"/>
        <w:rPr>
          <w:color w:val="auto"/>
        </w:rPr>
      </w:pPr>
    </w:p>
    <w:p w14:paraId="49C227D8" w14:textId="77777777" w:rsidR="00C65EE1" w:rsidRDefault="00C65EE1">
      <w:pPr>
        <w:pStyle w:val="BodyText2"/>
        <w:jc w:val="both"/>
        <w:rPr>
          <w:color w:val="auto"/>
        </w:rPr>
      </w:pPr>
    </w:p>
    <w:p w14:paraId="387F6A80" w14:textId="77777777" w:rsidR="00C65EE1" w:rsidRDefault="00C65EE1">
      <w:pPr>
        <w:pStyle w:val="BodyText2"/>
        <w:jc w:val="both"/>
        <w:rPr>
          <w:color w:val="auto"/>
        </w:rPr>
      </w:pPr>
    </w:p>
    <w:p w14:paraId="0B2592F6" w14:textId="77777777" w:rsidR="00607178" w:rsidRDefault="0066047F">
      <w:pPr>
        <w:pStyle w:val="BodyText2"/>
        <w:jc w:val="both"/>
        <w:rPr>
          <w:color w:val="auto"/>
        </w:rPr>
      </w:pPr>
      <w:r>
        <w:rPr>
          <w:color w:val="auto"/>
        </w:rPr>
        <w:t>At Mobile Liquid Bulk Terminal:</w:t>
      </w:r>
    </w:p>
    <w:p w14:paraId="3B838E68" w14:textId="77777777" w:rsidR="00607178" w:rsidRDefault="0066047F">
      <w:pPr>
        <w:pStyle w:val="BodyText2"/>
        <w:jc w:val="both"/>
        <w:rPr>
          <w:color w:val="auto"/>
        </w:rPr>
      </w:pPr>
      <w:r>
        <w:rPr>
          <w:color w:val="auto"/>
        </w:rPr>
        <w:t xml:space="preserve"> </w:t>
      </w:r>
    </w:p>
    <w:p w14:paraId="40FAF79C" w14:textId="77777777" w:rsidR="0066047F" w:rsidRDefault="0066047F">
      <w:pPr>
        <w:pStyle w:val="BodyText2"/>
        <w:jc w:val="both"/>
        <w:rPr>
          <w:color w:val="auto"/>
        </w:rPr>
      </w:pPr>
      <w:r>
        <w:rPr>
          <w:color w:val="auto"/>
        </w:rPr>
        <w:t xml:space="preserve">Barge dockage at MLBT will be assessed at the rate of </w:t>
      </w:r>
      <w:r w:rsidR="003B3413">
        <w:rPr>
          <w:color w:val="auto"/>
        </w:rPr>
        <w:t>$</w:t>
      </w:r>
      <w:r w:rsidR="00585F2F">
        <w:rPr>
          <w:color w:val="auto"/>
        </w:rPr>
        <w:t>128.22</w:t>
      </w:r>
      <w:r>
        <w:rPr>
          <w:color w:val="auto"/>
        </w:rPr>
        <w:t xml:space="preserve"> per barge per day for standard barges not exceeding 195 feet LOA.</w:t>
      </w:r>
    </w:p>
    <w:p w14:paraId="76F9EE9D" w14:textId="77777777" w:rsidR="0066047F" w:rsidRDefault="0066047F">
      <w:pPr>
        <w:pStyle w:val="BodyText2"/>
        <w:jc w:val="both"/>
        <w:rPr>
          <w:color w:val="auto"/>
        </w:rPr>
      </w:pPr>
    </w:p>
    <w:p w14:paraId="6D440028" w14:textId="77777777" w:rsidR="0066047F" w:rsidRDefault="0066047F">
      <w:pPr>
        <w:pStyle w:val="BodyText2"/>
        <w:jc w:val="both"/>
        <w:rPr>
          <w:color w:val="auto"/>
        </w:rPr>
      </w:pPr>
      <w:r>
        <w:rPr>
          <w:color w:val="auto"/>
        </w:rPr>
        <w:t xml:space="preserve">All barges exceeding 195 feet LOA will be assessed at the dockage rate of </w:t>
      </w:r>
      <w:r w:rsidR="003B3413">
        <w:rPr>
          <w:color w:val="auto"/>
        </w:rPr>
        <w:t>$</w:t>
      </w:r>
      <w:r w:rsidR="00585F2F">
        <w:rPr>
          <w:color w:val="auto"/>
        </w:rPr>
        <w:t>213.84</w:t>
      </w:r>
      <w:r>
        <w:rPr>
          <w:color w:val="auto"/>
        </w:rPr>
        <w:t xml:space="preserve"> per barge per day.</w:t>
      </w:r>
    </w:p>
    <w:p w14:paraId="64C6F9F0" w14:textId="77777777" w:rsidR="0066047F" w:rsidRDefault="0066047F">
      <w:pPr>
        <w:pStyle w:val="BodyText2"/>
        <w:jc w:val="both"/>
        <w:rPr>
          <w:color w:val="auto"/>
        </w:rPr>
      </w:pPr>
    </w:p>
    <w:p w14:paraId="406F4C52" w14:textId="77777777" w:rsidR="0066047F" w:rsidRDefault="0066047F">
      <w:pPr>
        <w:pStyle w:val="BodyText2"/>
        <w:jc w:val="both"/>
        <w:rPr>
          <w:color w:val="auto"/>
        </w:rPr>
      </w:pPr>
      <w:r>
        <w:rPr>
          <w:color w:val="auto"/>
        </w:rPr>
        <w:t>All integrated tug &amp; barge and vessels will be charged the LOA rate specified above for all ASPA berths.</w:t>
      </w:r>
    </w:p>
    <w:p w14:paraId="08CFC15B" w14:textId="77777777" w:rsidR="002A28DB" w:rsidRDefault="002A28DB">
      <w:pPr>
        <w:jc w:val="both"/>
        <w:rPr>
          <w:rFonts w:ascii="Arial" w:hAnsi="Arial" w:cs="Arial"/>
          <w:b/>
          <w:color w:val="008000"/>
        </w:rPr>
      </w:pPr>
    </w:p>
    <w:p w14:paraId="25397230" w14:textId="77777777" w:rsidR="00407DEF" w:rsidRPr="00391C7E" w:rsidRDefault="00407DEF">
      <w:pPr>
        <w:jc w:val="both"/>
        <w:rPr>
          <w:rFonts w:ascii="Arial" w:hAnsi="Arial" w:cs="Arial"/>
          <w:b/>
          <w:bCs/>
          <w:color w:val="008000"/>
        </w:rPr>
      </w:pPr>
      <w:r w:rsidRPr="00391C7E">
        <w:rPr>
          <w:rFonts w:ascii="Arial" w:hAnsi="Arial" w:cs="Arial"/>
          <w:b/>
          <w:color w:val="008000"/>
        </w:rPr>
        <w:t xml:space="preserve">EXCEPTIONS: </w:t>
      </w:r>
      <w:r w:rsidRPr="00391C7E">
        <w:rPr>
          <w:rFonts w:ascii="Arial" w:hAnsi="Arial" w:cs="Arial"/>
          <w:color w:val="008000"/>
        </w:rPr>
        <w:t xml:space="preserve"> </w:t>
      </w:r>
    </w:p>
    <w:p w14:paraId="27DE62C5" w14:textId="77777777" w:rsidR="00407DEF" w:rsidRDefault="00407DEF">
      <w:pPr>
        <w:jc w:val="both"/>
        <w:rPr>
          <w:rFonts w:ascii="Arial" w:hAnsi="Arial" w:cs="Arial"/>
        </w:rPr>
      </w:pPr>
    </w:p>
    <w:p w14:paraId="197FF669" w14:textId="77777777" w:rsidR="00E04844" w:rsidRDefault="001E698F" w:rsidP="001E698F">
      <w:pPr>
        <w:pStyle w:val="BodyText2"/>
        <w:jc w:val="both"/>
        <w:rPr>
          <w:color w:val="000000"/>
        </w:rPr>
      </w:pPr>
      <w:r w:rsidRPr="001E698F">
        <w:rPr>
          <w:color w:val="auto"/>
        </w:rPr>
        <w:t>(1</w:t>
      </w:r>
      <w:r>
        <w:rPr>
          <w:color w:val="auto"/>
        </w:rPr>
        <w:t xml:space="preserve">) </w:t>
      </w:r>
      <w:r w:rsidR="00407DEF">
        <w:rPr>
          <w:color w:val="auto"/>
        </w:rPr>
        <w:t xml:space="preserve">Minimum charge for dockage for </w:t>
      </w:r>
      <w:r w:rsidR="003A643E">
        <w:rPr>
          <w:color w:val="auto"/>
        </w:rPr>
        <w:t>all</w:t>
      </w:r>
      <w:r w:rsidR="00407DEF">
        <w:rPr>
          <w:color w:val="auto"/>
        </w:rPr>
        <w:t xml:space="preserve"> barges and Tugs shall be assessed at the rate of </w:t>
      </w:r>
      <w:r w:rsidR="003B3413">
        <w:rPr>
          <w:color w:val="000000"/>
        </w:rPr>
        <w:t>$</w:t>
      </w:r>
      <w:r w:rsidR="00585F2F">
        <w:rPr>
          <w:color w:val="000000"/>
        </w:rPr>
        <w:t>128.22</w:t>
      </w:r>
    </w:p>
    <w:p w14:paraId="5D1CE1A0" w14:textId="77777777" w:rsidR="00407DEF" w:rsidRDefault="001B629D" w:rsidP="001E698F">
      <w:pPr>
        <w:pStyle w:val="BodyText2"/>
        <w:jc w:val="both"/>
        <w:rPr>
          <w:color w:val="auto"/>
        </w:rPr>
      </w:pPr>
      <w:r>
        <w:rPr>
          <w:color w:val="000000"/>
        </w:rPr>
        <w:t xml:space="preserve"> </w:t>
      </w:r>
      <w:r w:rsidR="00407DEF">
        <w:rPr>
          <w:color w:val="auto"/>
        </w:rPr>
        <w:t xml:space="preserve">per day.  </w:t>
      </w:r>
    </w:p>
    <w:p w14:paraId="38089BE8" w14:textId="77777777" w:rsidR="001E698F" w:rsidRDefault="001E698F" w:rsidP="001E698F">
      <w:pPr>
        <w:pStyle w:val="BodyText2"/>
        <w:jc w:val="both"/>
        <w:rPr>
          <w:color w:val="auto"/>
        </w:rPr>
      </w:pPr>
    </w:p>
    <w:p w14:paraId="3D51D285" w14:textId="77777777" w:rsidR="00407DEF" w:rsidRDefault="00407DEF">
      <w:pPr>
        <w:jc w:val="both"/>
        <w:rPr>
          <w:rFonts w:ascii="Arial" w:hAnsi="Arial" w:cs="Arial"/>
        </w:rPr>
      </w:pPr>
      <w:r>
        <w:rPr>
          <w:rFonts w:ascii="Arial" w:hAnsi="Arial" w:cs="Arial"/>
        </w:rPr>
        <w:t xml:space="preserve">(2)  Dockage for any </w:t>
      </w:r>
      <w:proofErr w:type="spellStart"/>
      <w:r w:rsidR="00906B7B" w:rsidRPr="00953DC5">
        <w:rPr>
          <w:rFonts w:ascii="Arial" w:hAnsi="Arial" w:cs="Arial"/>
        </w:rPr>
        <w:t>self trimming</w:t>
      </w:r>
      <w:proofErr w:type="spellEnd"/>
      <w:r w:rsidR="00906B7B">
        <w:rPr>
          <w:rFonts w:ascii="Arial" w:hAnsi="Arial" w:cs="Arial"/>
          <w:b/>
          <w:color w:val="FF0000"/>
        </w:rPr>
        <w:t xml:space="preserve"> </w:t>
      </w:r>
      <w:r>
        <w:rPr>
          <w:rFonts w:ascii="Arial" w:hAnsi="Arial" w:cs="Arial"/>
        </w:rPr>
        <w:t xml:space="preserve">bulk carrier loading grain at Pier D River End from the Authority's elevator will be assessed at a flat rate of </w:t>
      </w:r>
      <w:r w:rsidR="001E698F">
        <w:rPr>
          <w:rFonts w:ascii="Arial" w:hAnsi="Arial" w:cs="Arial"/>
          <w:bCs/>
          <w:color w:val="000000"/>
        </w:rPr>
        <w:t>$</w:t>
      </w:r>
      <w:r w:rsidR="00585F2F">
        <w:rPr>
          <w:rFonts w:ascii="Arial" w:hAnsi="Arial" w:cs="Arial"/>
          <w:bCs/>
          <w:color w:val="000000"/>
        </w:rPr>
        <w:t>3.87</w:t>
      </w:r>
      <w:r>
        <w:rPr>
          <w:rFonts w:ascii="Arial" w:hAnsi="Arial" w:cs="Arial"/>
        </w:rPr>
        <w:t xml:space="preserve"> per gross registered ton as published in LLOYD'S REGISTER OF SHIPPING BOOK, without regard to the number of days the vessel is berthed at the elevator berth</w:t>
      </w:r>
      <w:r w:rsidR="00906B7B">
        <w:rPr>
          <w:rFonts w:ascii="Arial" w:hAnsi="Arial" w:cs="Arial"/>
        </w:rPr>
        <w:t xml:space="preserve">; </w:t>
      </w:r>
      <w:r w:rsidR="00906B7B" w:rsidRPr="00953DC5">
        <w:rPr>
          <w:rFonts w:ascii="Arial" w:hAnsi="Arial" w:cs="Arial"/>
        </w:rPr>
        <w:t xml:space="preserve">all other vessels (‘tween deck, tanker, </w:t>
      </w:r>
      <w:r w:rsidR="008971A4" w:rsidRPr="00953DC5">
        <w:rPr>
          <w:rFonts w:ascii="Arial" w:hAnsi="Arial" w:cs="Arial"/>
        </w:rPr>
        <w:t xml:space="preserve">ocean barge, etc.) will be charged </w:t>
      </w:r>
      <w:r w:rsidR="001E698F">
        <w:rPr>
          <w:rFonts w:ascii="Arial" w:hAnsi="Arial" w:cs="Arial"/>
          <w:color w:val="000000"/>
        </w:rPr>
        <w:t>$</w:t>
      </w:r>
      <w:r w:rsidR="00585F2F">
        <w:rPr>
          <w:rFonts w:ascii="Arial" w:hAnsi="Arial" w:cs="Arial"/>
          <w:color w:val="000000"/>
        </w:rPr>
        <w:t>3.94</w:t>
      </w:r>
      <w:r w:rsidR="008971A4" w:rsidRPr="00953DC5">
        <w:rPr>
          <w:rFonts w:ascii="Arial" w:hAnsi="Arial" w:cs="Arial"/>
        </w:rPr>
        <w:t xml:space="preserve"> per gross registered ton</w:t>
      </w:r>
      <w:r>
        <w:rPr>
          <w:rFonts w:ascii="Arial" w:hAnsi="Arial" w:cs="Arial"/>
        </w:rPr>
        <w:t xml:space="preserve">. This cap will only apply during actual loading operations and will not apply to any time in berth for </w:t>
      </w:r>
      <w:proofErr w:type="spellStart"/>
      <w:r>
        <w:rPr>
          <w:rFonts w:ascii="Arial" w:hAnsi="Arial" w:cs="Arial"/>
        </w:rPr>
        <w:t>layberth</w:t>
      </w:r>
      <w:proofErr w:type="spellEnd"/>
      <w:r>
        <w:rPr>
          <w:rFonts w:ascii="Arial" w:hAnsi="Arial" w:cs="Arial"/>
        </w:rPr>
        <w:t xml:space="preserve">, cleaning, inspection, and detention or for any other time in berth at any of the Authority’s other berths. </w:t>
      </w:r>
    </w:p>
    <w:p w14:paraId="07061DD9" w14:textId="77777777" w:rsidR="00404CC1" w:rsidRDefault="00404CC1">
      <w:pPr>
        <w:jc w:val="both"/>
        <w:rPr>
          <w:rFonts w:ascii="Arial" w:hAnsi="Arial" w:cs="Arial"/>
        </w:rPr>
      </w:pPr>
    </w:p>
    <w:p w14:paraId="10B3C608" w14:textId="77777777" w:rsidR="00404CC1" w:rsidRDefault="00404CC1">
      <w:pPr>
        <w:jc w:val="both"/>
        <w:rPr>
          <w:rFonts w:ascii="Arial" w:hAnsi="Arial" w:cs="Arial"/>
        </w:rPr>
      </w:pPr>
      <w:r>
        <w:rPr>
          <w:rFonts w:ascii="Arial" w:hAnsi="Arial" w:cs="Arial"/>
        </w:rPr>
        <w:t>(3) (</w:t>
      </w:r>
      <w:r w:rsidR="00333F9D">
        <w:rPr>
          <w:rFonts w:ascii="Arial" w:hAnsi="Arial" w:cs="Arial"/>
        </w:rPr>
        <w:t xml:space="preserve">AGREX </w:t>
      </w:r>
      <w:r>
        <w:rPr>
          <w:rFonts w:ascii="Arial" w:hAnsi="Arial" w:cs="Arial"/>
        </w:rPr>
        <w:t>FGDI) Any</w:t>
      </w:r>
      <w:r w:rsidR="00704B09">
        <w:rPr>
          <w:rFonts w:ascii="Arial" w:hAnsi="Arial" w:cs="Arial"/>
        </w:rPr>
        <w:t xml:space="preserve"> </w:t>
      </w:r>
      <w:r>
        <w:rPr>
          <w:rFonts w:ascii="Arial" w:hAnsi="Arial" w:cs="Arial"/>
        </w:rPr>
        <w:t>vessel loading at the Grain Elevator wi</w:t>
      </w:r>
      <w:r w:rsidR="00600131">
        <w:rPr>
          <w:rFonts w:ascii="Arial" w:hAnsi="Arial" w:cs="Arial"/>
        </w:rPr>
        <w:t xml:space="preserve">ll be allowed </w:t>
      </w:r>
      <w:r w:rsidR="00704B09">
        <w:rPr>
          <w:rFonts w:ascii="Arial" w:hAnsi="Arial" w:cs="Arial"/>
        </w:rPr>
        <w:t xml:space="preserve">up to </w:t>
      </w:r>
      <w:r w:rsidR="00600131">
        <w:rPr>
          <w:rFonts w:ascii="Arial" w:hAnsi="Arial" w:cs="Arial"/>
        </w:rPr>
        <w:t xml:space="preserve">one (1) </w:t>
      </w:r>
      <w:proofErr w:type="gramStart"/>
      <w:r w:rsidR="00600131">
        <w:rPr>
          <w:rFonts w:ascii="Arial" w:hAnsi="Arial" w:cs="Arial"/>
        </w:rPr>
        <w:t>30 minute</w:t>
      </w:r>
      <w:proofErr w:type="gramEnd"/>
      <w:r>
        <w:rPr>
          <w:rFonts w:ascii="Arial" w:hAnsi="Arial" w:cs="Arial"/>
        </w:rPr>
        <w:t xml:space="preserve"> period</w:t>
      </w:r>
      <w:r w:rsidR="00704B09">
        <w:rPr>
          <w:rFonts w:ascii="Arial" w:hAnsi="Arial" w:cs="Arial"/>
        </w:rPr>
        <w:t xml:space="preserve">, or any fraction thereof, for the purpose of checking </w:t>
      </w:r>
      <w:r>
        <w:rPr>
          <w:rFonts w:ascii="Arial" w:hAnsi="Arial" w:cs="Arial"/>
        </w:rPr>
        <w:t xml:space="preserve">draft and stability calculations. </w:t>
      </w:r>
      <w:r w:rsidR="001E698F">
        <w:rPr>
          <w:rFonts w:ascii="Arial" w:hAnsi="Arial" w:cs="Arial"/>
        </w:rPr>
        <w:t>If at any time a ship stops or delays the elevator vessel loading operation for any reason, whether caused by the ship or otherwise, except for cases caused by the elev</w:t>
      </w:r>
      <w:r w:rsidR="00C973AA">
        <w:rPr>
          <w:rFonts w:ascii="Arial" w:hAnsi="Arial" w:cs="Arial"/>
        </w:rPr>
        <w:t>a</w:t>
      </w:r>
      <w:r w:rsidR="001E698F">
        <w:rPr>
          <w:rFonts w:ascii="Arial" w:hAnsi="Arial" w:cs="Arial"/>
        </w:rPr>
        <w:t>tor’s inability to load, a dead berth charge of $10,000.00 per hour, or fraction there</w:t>
      </w:r>
      <w:r w:rsidR="009C6AB2">
        <w:rPr>
          <w:rFonts w:ascii="Arial" w:hAnsi="Arial" w:cs="Arial"/>
        </w:rPr>
        <w:t>of, shall be assessed against the vessel, vessel owner(s) and/or agent(s), as liquidated damages.</w:t>
      </w:r>
      <w:r w:rsidR="001E698F">
        <w:rPr>
          <w:rFonts w:ascii="Arial" w:hAnsi="Arial" w:cs="Arial"/>
        </w:rPr>
        <w:t xml:space="preserve"> </w:t>
      </w:r>
      <w:r w:rsidR="00704B09">
        <w:rPr>
          <w:rFonts w:ascii="Arial" w:hAnsi="Arial" w:cs="Arial"/>
        </w:rPr>
        <w:t>(T</w:t>
      </w:r>
      <w:r>
        <w:rPr>
          <w:rFonts w:ascii="Arial" w:hAnsi="Arial" w:cs="Arial"/>
        </w:rPr>
        <w:t xml:space="preserve">o be billed by the Grain Elevator </w:t>
      </w:r>
      <w:r w:rsidR="00704B09">
        <w:rPr>
          <w:rFonts w:ascii="Arial" w:hAnsi="Arial" w:cs="Arial"/>
        </w:rPr>
        <w:t>O</w:t>
      </w:r>
      <w:r>
        <w:rPr>
          <w:rFonts w:ascii="Arial" w:hAnsi="Arial" w:cs="Arial"/>
        </w:rPr>
        <w:t>perator</w:t>
      </w:r>
      <w:r w:rsidR="00704B09">
        <w:rPr>
          <w:rFonts w:ascii="Arial" w:hAnsi="Arial" w:cs="Arial"/>
        </w:rPr>
        <w:t>)</w:t>
      </w:r>
      <w:r>
        <w:rPr>
          <w:rFonts w:ascii="Arial" w:hAnsi="Arial" w:cs="Arial"/>
        </w:rPr>
        <w:t>.</w:t>
      </w:r>
    </w:p>
    <w:p w14:paraId="5BC0DD39" w14:textId="77777777" w:rsidR="00407DEF" w:rsidRDefault="00407DEF">
      <w:pPr>
        <w:jc w:val="both"/>
        <w:rPr>
          <w:rFonts w:ascii="Arial" w:hAnsi="Arial" w:cs="Arial"/>
        </w:rPr>
      </w:pPr>
    </w:p>
    <w:p w14:paraId="10F3B604" w14:textId="77777777" w:rsidR="00407DEF" w:rsidRPr="008E33C5" w:rsidRDefault="00407DEF">
      <w:pPr>
        <w:pStyle w:val="BodyText2"/>
        <w:jc w:val="both"/>
      </w:pPr>
      <w:r>
        <w:rPr>
          <w:color w:val="auto"/>
        </w:rPr>
        <w:t>(</w:t>
      </w:r>
      <w:r w:rsidR="00600131">
        <w:rPr>
          <w:color w:val="auto"/>
        </w:rPr>
        <w:t>4</w:t>
      </w:r>
      <w:r>
        <w:rPr>
          <w:color w:val="auto"/>
        </w:rPr>
        <w:t>) All vessels discharging bulk cargoes at General Cargo piers or wharves shall be assessed the applicable dockage charge as delineated in the Bulk Division Tariff No. 2</w:t>
      </w:r>
      <w:r w:rsidR="008E33C5">
        <w:rPr>
          <w:color w:val="auto"/>
        </w:rPr>
        <w:t xml:space="preserve">, which is </w:t>
      </w:r>
      <w:r w:rsidR="001D2C34">
        <w:rPr>
          <w:color w:val="auto"/>
        </w:rPr>
        <w:t>$</w:t>
      </w:r>
      <w:r w:rsidR="00585F2F">
        <w:rPr>
          <w:color w:val="auto"/>
        </w:rPr>
        <w:t>.475</w:t>
      </w:r>
      <w:r w:rsidR="00EF2043">
        <w:rPr>
          <w:color w:val="auto"/>
        </w:rPr>
        <w:t xml:space="preserve"> </w:t>
      </w:r>
      <w:r w:rsidR="008E33C5">
        <w:rPr>
          <w:color w:val="auto"/>
        </w:rPr>
        <w:t xml:space="preserve">per GRT per day. The dockage charges will be computed </w:t>
      </w:r>
      <w:proofErr w:type="gramStart"/>
      <w:r w:rsidR="008E33C5">
        <w:rPr>
          <w:color w:val="auto"/>
        </w:rPr>
        <w:t>on the basis of</w:t>
      </w:r>
      <w:proofErr w:type="gramEnd"/>
      <w:r w:rsidR="008E33C5">
        <w:rPr>
          <w:color w:val="auto"/>
        </w:rPr>
        <w:t xml:space="preserve"> the GRT appearing in the Lloyds Register of Shipping Book, which shall be considered the official GRT of the vessel. </w:t>
      </w:r>
    </w:p>
    <w:p w14:paraId="709A76EA" w14:textId="77777777" w:rsidR="00407DEF" w:rsidRDefault="00407DEF">
      <w:pPr>
        <w:jc w:val="both"/>
        <w:rPr>
          <w:rFonts w:ascii="Arial" w:hAnsi="Arial" w:cs="Arial"/>
        </w:rPr>
      </w:pPr>
    </w:p>
    <w:p w14:paraId="70D0E970" w14:textId="77777777" w:rsidR="00407DEF" w:rsidRDefault="00407DEF">
      <w:pPr>
        <w:jc w:val="both"/>
        <w:rPr>
          <w:rFonts w:ascii="Arial" w:hAnsi="Arial" w:cs="Arial"/>
        </w:rPr>
      </w:pPr>
      <w:r>
        <w:rPr>
          <w:rFonts w:ascii="Arial" w:hAnsi="Arial" w:cs="Arial"/>
          <w:b/>
          <w:color w:val="993300"/>
        </w:rPr>
        <w:t>NOTE 1:</w:t>
      </w:r>
      <w:r>
        <w:rPr>
          <w:rFonts w:ascii="Arial" w:hAnsi="Arial" w:cs="Arial"/>
        </w:rPr>
        <w:t xml:space="preserve"> All dockage charges will be based on a twenty-four (24) hour day.</w:t>
      </w:r>
    </w:p>
    <w:p w14:paraId="19986666" w14:textId="77777777" w:rsidR="00D53EA7" w:rsidRDefault="00D53EA7">
      <w:pPr>
        <w:jc w:val="both"/>
        <w:rPr>
          <w:rFonts w:ascii="Arial" w:hAnsi="Arial" w:cs="Arial"/>
        </w:rPr>
      </w:pPr>
    </w:p>
    <w:p w14:paraId="069D2283" w14:textId="77777777" w:rsidR="00407DEF" w:rsidRDefault="00407DEF">
      <w:pPr>
        <w:jc w:val="both"/>
        <w:rPr>
          <w:rFonts w:ascii="Arial" w:hAnsi="Arial" w:cs="Arial"/>
        </w:rPr>
      </w:pPr>
      <w:r>
        <w:rPr>
          <w:rFonts w:ascii="Arial" w:hAnsi="Arial" w:cs="Arial"/>
        </w:rPr>
        <w:t xml:space="preserve">Dockage will be computed </w:t>
      </w:r>
      <w:proofErr w:type="gramStart"/>
      <w:r>
        <w:rPr>
          <w:rFonts w:ascii="Arial" w:hAnsi="Arial" w:cs="Arial"/>
        </w:rPr>
        <w:t>on the basis of</w:t>
      </w:r>
      <w:proofErr w:type="gramEnd"/>
      <w:r>
        <w:rPr>
          <w:rFonts w:ascii="Arial" w:hAnsi="Arial" w:cs="Arial"/>
        </w:rPr>
        <w:t xml:space="preserve"> Length Overall of vessel as published in LLOYD'S REGISTER OF SHIPPING BOOK in the case of vessels, and on the gross hull tonnage of </w:t>
      </w:r>
      <w:r w:rsidR="003A643E">
        <w:rPr>
          <w:rFonts w:ascii="Arial" w:hAnsi="Arial" w:cs="Arial"/>
        </w:rPr>
        <w:t>all barge</w:t>
      </w:r>
      <w:r>
        <w:rPr>
          <w:rFonts w:ascii="Arial" w:hAnsi="Arial" w:cs="Arial"/>
        </w:rPr>
        <w:t>s, or as determined by rules of the Alabama State Port Authority, as the case may be. Unless advised to the contrary, in advance of docking, dockage on river barges will be assessed against the owner of the cargo.</w:t>
      </w:r>
    </w:p>
    <w:p w14:paraId="5541ABB1" w14:textId="77777777" w:rsidR="00407DEF" w:rsidRDefault="00407DEF">
      <w:pPr>
        <w:jc w:val="both"/>
        <w:rPr>
          <w:rFonts w:ascii="Arial" w:hAnsi="Arial" w:cs="Arial"/>
        </w:rPr>
      </w:pPr>
    </w:p>
    <w:p w14:paraId="536496AB" w14:textId="77777777" w:rsidR="00407DEF" w:rsidRPr="00391C7E" w:rsidRDefault="00407DEF">
      <w:pPr>
        <w:jc w:val="both"/>
        <w:rPr>
          <w:rFonts w:ascii="Arial" w:hAnsi="Arial" w:cs="Arial"/>
          <w:b/>
          <w:color w:val="008000"/>
        </w:rPr>
      </w:pPr>
      <w:r w:rsidRPr="00391C7E">
        <w:rPr>
          <w:rFonts w:ascii="Arial" w:hAnsi="Arial" w:cs="Arial"/>
          <w:b/>
          <w:color w:val="008000"/>
        </w:rPr>
        <w:t>EXCEPTIONS:</w:t>
      </w:r>
    </w:p>
    <w:p w14:paraId="54F4F124" w14:textId="77777777" w:rsidR="00407DEF" w:rsidRDefault="00407DEF">
      <w:pPr>
        <w:jc w:val="both"/>
        <w:rPr>
          <w:rFonts w:ascii="Arial" w:hAnsi="Arial" w:cs="Arial"/>
          <w:b/>
          <w:color w:val="FF6600"/>
          <w:u w:val="single"/>
        </w:rPr>
      </w:pPr>
    </w:p>
    <w:p w14:paraId="53D3D5CF" w14:textId="77777777" w:rsidR="00407DEF" w:rsidRDefault="00407DEF">
      <w:pPr>
        <w:jc w:val="both"/>
        <w:rPr>
          <w:rFonts w:ascii="Arial" w:hAnsi="Arial" w:cs="Arial"/>
        </w:rPr>
      </w:pPr>
      <w:r>
        <w:rPr>
          <w:rFonts w:ascii="Arial" w:hAnsi="Arial" w:cs="Arial"/>
        </w:rPr>
        <w:t>(</w:t>
      </w:r>
      <w:r w:rsidR="00C973AA">
        <w:rPr>
          <w:rFonts w:ascii="Arial" w:hAnsi="Arial" w:cs="Arial"/>
        </w:rPr>
        <w:t>a</w:t>
      </w:r>
      <w:r>
        <w:rPr>
          <w:rFonts w:ascii="Arial" w:hAnsi="Arial" w:cs="Arial"/>
        </w:rPr>
        <w:t xml:space="preserve">) Vessels operating solely in the commercial domestic service of the United States shall be assessed one dockage period of twenty-four (24) hours at any of the General Cargo piers for stays of less than seventy-two (72) hours.  Full tariff dockage rates will apply in twenty-four (24) hour increments for all time in berth beyond the seventy-two (72) hour maximum.  This exception is applicable only to vessels at berth loading or discharging cargo to or from the General Cargo facilities. </w:t>
      </w:r>
    </w:p>
    <w:p w14:paraId="00BE36FA" w14:textId="77777777" w:rsidR="00407DEF" w:rsidRDefault="00407DEF">
      <w:pPr>
        <w:jc w:val="both"/>
        <w:rPr>
          <w:rFonts w:ascii="Arial" w:hAnsi="Arial" w:cs="Arial"/>
        </w:rPr>
      </w:pPr>
    </w:p>
    <w:p w14:paraId="1C4FC0F5" w14:textId="77777777" w:rsidR="00407DEF" w:rsidRDefault="00407DEF">
      <w:pPr>
        <w:jc w:val="both"/>
        <w:rPr>
          <w:rFonts w:ascii="Arial" w:hAnsi="Arial" w:cs="Arial"/>
        </w:rPr>
      </w:pPr>
      <w:r>
        <w:rPr>
          <w:rFonts w:ascii="Arial" w:hAnsi="Arial" w:cs="Arial"/>
        </w:rPr>
        <w:t>(</w:t>
      </w:r>
      <w:r w:rsidR="00ED647B">
        <w:rPr>
          <w:rFonts w:ascii="Arial" w:hAnsi="Arial" w:cs="Arial"/>
        </w:rPr>
        <w:t>b</w:t>
      </w:r>
      <w:r>
        <w:rPr>
          <w:rFonts w:ascii="Arial" w:hAnsi="Arial" w:cs="Arial"/>
        </w:rPr>
        <w:t xml:space="preserve">) Vessels operating predominately in the commercial domestic service of the United States, </w:t>
      </w:r>
      <w:proofErr w:type="gramStart"/>
      <w:r>
        <w:rPr>
          <w:rFonts w:ascii="Arial" w:hAnsi="Arial" w:cs="Arial"/>
        </w:rPr>
        <w:t>loading</w:t>
      </w:r>
      <w:proofErr w:type="gramEnd"/>
      <w:r>
        <w:rPr>
          <w:rFonts w:ascii="Arial" w:hAnsi="Arial" w:cs="Arial"/>
        </w:rPr>
        <w:t xml:space="preserve"> or discharging cargoes of less than fifty (50) percent foreign destination or origin, shall be assessed two (2) dockage periods of twenty-four (24) hours at any of the General Cargo piers for stays of less than seventy-two (72) hours.  Full tariff dockage rates will apply in twenty-four (24) hour increments for all time in berth beyond the seventy-two (72) hour maximum.  This exception is applicable only to vessels at berth loading or discharging cargo to or from the General Cargo facilities. </w:t>
      </w:r>
    </w:p>
    <w:p w14:paraId="3AAA29F5" w14:textId="77777777" w:rsidR="00407DEF" w:rsidRDefault="00407DEF">
      <w:pPr>
        <w:jc w:val="both"/>
        <w:rPr>
          <w:rFonts w:ascii="Arial" w:hAnsi="Arial" w:cs="Arial"/>
        </w:rPr>
      </w:pPr>
    </w:p>
    <w:p w14:paraId="2D186EC4" w14:textId="77777777" w:rsidR="00407DEF" w:rsidRDefault="00407DEF">
      <w:pPr>
        <w:jc w:val="both"/>
        <w:rPr>
          <w:rFonts w:ascii="Arial" w:hAnsi="Arial" w:cs="Arial"/>
        </w:rPr>
      </w:pPr>
      <w:r>
        <w:rPr>
          <w:rFonts w:ascii="Arial" w:hAnsi="Arial" w:cs="Arial"/>
        </w:rPr>
        <w:t>(</w:t>
      </w:r>
      <w:r w:rsidR="00ED647B">
        <w:rPr>
          <w:rFonts w:ascii="Arial" w:hAnsi="Arial" w:cs="Arial"/>
        </w:rPr>
        <w:t>c</w:t>
      </w:r>
      <w:r>
        <w:rPr>
          <w:rFonts w:ascii="Arial" w:hAnsi="Arial" w:cs="Arial"/>
        </w:rPr>
        <w:t>) Dockage rates for non-cargo vessels such as offshore rigs, pipe laying, research/scientific, offshore supply or any irregularly shaped vessel will be quoted by the General Cargo Division, upon request, based on vessel activity and/or dock space required while in berth.</w:t>
      </w:r>
    </w:p>
    <w:p w14:paraId="1D5E0D67" w14:textId="77777777" w:rsidR="00407DEF" w:rsidRDefault="00407DEF">
      <w:pPr>
        <w:jc w:val="both"/>
        <w:rPr>
          <w:rFonts w:ascii="Arial" w:hAnsi="Arial" w:cs="Arial"/>
        </w:rPr>
      </w:pPr>
    </w:p>
    <w:p w14:paraId="3C34E4BC" w14:textId="77777777" w:rsidR="00407DEF" w:rsidRDefault="00407DEF">
      <w:pPr>
        <w:jc w:val="both"/>
        <w:rPr>
          <w:rFonts w:ascii="Arial" w:hAnsi="Arial" w:cs="Arial"/>
        </w:rPr>
      </w:pPr>
      <w:r>
        <w:rPr>
          <w:rFonts w:ascii="Arial" w:hAnsi="Arial" w:cs="Arial"/>
        </w:rPr>
        <w:t>(</w:t>
      </w:r>
      <w:r w:rsidR="00ED647B">
        <w:rPr>
          <w:rFonts w:ascii="Arial" w:hAnsi="Arial" w:cs="Arial"/>
        </w:rPr>
        <w:t>d</w:t>
      </w:r>
      <w:r>
        <w:rPr>
          <w:rFonts w:ascii="Arial" w:hAnsi="Arial" w:cs="Arial"/>
        </w:rPr>
        <w:t>) Dockage rates for vessels loading</w:t>
      </w:r>
      <w:r w:rsidR="00483FC0">
        <w:rPr>
          <w:rFonts w:ascii="Arial" w:hAnsi="Arial" w:cs="Arial"/>
        </w:rPr>
        <w:t xml:space="preserve"> and or discharging</w:t>
      </w:r>
      <w:r>
        <w:rPr>
          <w:rFonts w:ascii="Arial" w:hAnsi="Arial" w:cs="Arial"/>
        </w:rPr>
        <w:t xml:space="preserve"> chilled and frozen cargoes will be capped at five (5) working days at full dockage and 50% of the applicable rate thereafter.</w:t>
      </w:r>
    </w:p>
    <w:p w14:paraId="5437E29A" w14:textId="77777777" w:rsidR="00D54948" w:rsidRDefault="00D54948">
      <w:pPr>
        <w:jc w:val="both"/>
        <w:rPr>
          <w:rFonts w:ascii="Arial" w:hAnsi="Arial" w:cs="Arial"/>
          <w:b/>
          <w:color w:val="993300"/>
        </w:rPr>
      </w:pPr>
    </w:p>
    <w:p w14:paraId="7EFD13C5" w14:textId="77777777" w:rsidR="00407DEF" w:rsidRDefault="00407DEF">
      <w:pPr>
        <w:jc w:val="both"/>
        <w:rPr>
          <w:rFonts w:ascii="Arial" w:hAnsi="Arial" w:cs="Arial"/>
        </w:rPr>
      </w:pPr>
      <w:r>
        <w:rPr>
          <w:rFonts w:ascii="Arial" w:hAnsi="Arial" w:cs="Arial"/>
          <w:b/>
          <w:color w:val="993300"/>
        </w:rPr>
        <w:t>NOTE 2:</w:t>
      </w:r>
      <w:r>
        <w:rPr>
          <w:rFonts w:ascii="Arial" w:hAnsi="Arial" w:cs="Arial"/>
        </w:rPr>
        <w:t xml:space="preserve"> Ves</w:t>
      </w:r>
      <w:r w:rsidR="00885899">
        <w:rPr>
          <w:rFonts w:ascii="Arial" w:hAnsi="Arial" w:cs="Arial"/>
        </w:rPr>
        <w:t xml:space="preserve">sels making application for </w:t>
      </w:r>
      <w:proofErr w:type="spellStart"/>
      <w:r w:rsidR="00885899">
        <w:rPr>
          <w:rFonts w:ascii="Arial" w:hAnsi="Arial" w:cs="Arial"/>
        </w:rPr>
        <w:t>lay</w:t>
      </w:r>
      <w:r>
        <w:rPr>
          <w:rFonts w:ascii="Arial" w:hAnsi="Arial" w:cs="Arial"/>
        </w:rPr>
        <w:t>berth</w:t>
      </w:r>
      <w:proofErr w:type="spellEnd"/>
      <w:r>
        <w:rPr>
          <w:rFonts w:ascii="Arial" w:hAnsi="Arial" w:cs="Arial"/>
        </w:rPr>
        <w:t xml:space="preserve"> status, in advance of docking, may be granted such status </w:t>
      </w:r>
      <w:r>
        <w:rPr>
          <w:rFonts w:ascii="Arial" w:hAnsi="Arial" w:cs="Arial"/>
          <w:bCs/>
          <w:u w:val="single"/>
        </w:rPr>
        <w:t>if approved</w:t>
      </w:r>
      <w:r>
        <w:rPr>
          <w:rFonts w:ascii="Arial" w:hAnsi="Arial" w:cs="Arial"/>
        </w:rPr>
        <w:t xml:space="preserve"> by the manager of the facility for the berth requested</w:t>
      </w:r>
      <w:r w:rsidR="00885899">
        <w:rPr>
          <w:rFonts w:ascii="Arial" w:hAnsi="Arial" w:cs="Arial"/>
        </w:rPr>
        <w:t xml:space="preserve">. </w:t>
      </w:r>
      <w:proofErr w:type="spellStart"/>
      <w:r w:rsidR="00885899">
        <w:rPr>
          <w:rFonts w:ascii="Arial" w:hAnsi="Arial" w:cs="Arial"/>
        </w:rPr>
        <w:t>Lay</w:t>
      </w:r>
      <w:r>
        <w:rPr>
          <w:rFonts w:ascii="Arial" w:hAnsi="Arial" w:cs="Arial"/>
        </w:rPr>
        <w:t>berth</w:t>
      </w:r>
      <w:proofErr w:type="spellEnd"/>
      <w:r>
        <w:rPr>
          <w:rFonts w:ascii="Arial" w:hAnsi="Arial" w:cs="Arial"/>
        </w:rPr>
        <w:t xml:space="preserve"> dockage shall be assessed at 50 percent of the applicable published dockage of the first 24-hour period loading berth rate,</w:t>
      </w:r>
      <w:r w:rsidR="00885899">
        <w:rPr>
          <w:rFonts w:ascii="Arial" w:hAnsi="Arial" w:cs="Arial"/>
        </w:rPr>
        <w:t xml:space="preserve"> for each 24-hour period at </w:t>
      </w:r>
      <w:proofErr w:type="spellStart"/>
      <w:r w:rsidR="00885899">
        <w:rPr>
          <w:rFonts w:ascii="Arial" w:hAnsi="Arial" w:cs="Arial"/>
        </w:rPr>
        <w:t>lay</w:t>
      </w:r>
      <w:r>
        <w:rPr>
          <w:rFonts w:ascii="Arial" w:hAnsi="Arial" w:cs="Arial"/>
        </w:rPr>
        <w:t>berth</w:t>
      </w:r>
      <w:proofErr w:type="spellEnd"/>
      <w:r>
        <w:rPr>
          <w:rFonts w:ascii="Arial" w:hAnsi="Arial" w:cs="Arial"/>
        </w:rPr>
        <w:t xml:space="preserve">. </w:t>
      </w:r>
    </w:p>
    <w:p w14:paraId="4DEC6700" w14:textId="77777777" w:rsidR="00982465" w:rsidRDefault="00982465">
      <w:pPr>
        <w:jc w:val="both"/>
        <w:rPr>
          <w:rFonts w:ascii="Arial" w:hAnsi="Arial" w:cs="Arial"/>
        </w:rPr>
      </w:pPr>
    </w:p>
    <w:p w14:paraId="01383D5A" w14:textId="77777777" w:rsidR="00407DEF" w:rsidRDefault="00407DEF">
      <w:pPr>
        <w:jc w:val="both"/>
        <w:rPr>
          <w:rFonts w:ascii="Arial" w:hAnsi="Arial" w:cs="Arial"/>
        </w:rPr>
      </w:pPr>
      <w:r>
        <w:rPr>
          <w:rFonts w:ascii="Arial" w:hAnsi="Arial" w:cs="Arial"/>
        </w:rPr>
        <w:t xml:space="preserve">(1) Vessels allowed to remain at berth upon completion of working may apply for </w:t>
      </w:r>
      <w:proofErr w:type="spellStart"/>
      <w:r w:rsidR="00885899">
        <w:rPr>
          <w:rFonts w:ascii="Arial" w:hAnsi="Arial" w:cs="Arial"/>
        </w:rPr>
        <w:t>lay</w:t>
      </w:r>
      <w:r>
        <w:rPr>
          <w:rFonts w:ascii="Arial" w:hAnsi="Arial" w:cs="Arial"/>
        </w:rPr>
        <w:t>berth</w:t>
      </w:r>
      <w:proofErr w:type="spellEnd"/>
      <w:r>
        <w:rPr>
          <w:rFonts w:ascii="Arial" w:hAnsi="Arial" w:cs="Arial"/>
        </w:rPr>
        <w:t xml:space="preserve"> status only to commence upon expiration of billing period for that vessel's work status. </w:t>
      </w:r>
    </w:p>
    <w:p w14:paraId="65964AB5" w14:textId="77777777" w:rsidR="00407DEF" w:rsidRDefault="00407DEF">
      <w:pPr>
        <w:jc w:val="both"/>
        <w:rPr>
          <w:rFonts w:ascii="Arial" w:hAnsi="Arial" w:cs="Arial"/>
        </w:rPr>
      </w:pPr>
    </w:p>
    <w:p w14:paraId="51BCF79E" w14:textId="77777777" w:rsidR="00407DEF" w:rsidRDefault="00407DEF">
      <w:pPr>
        <w:jc w:val="both"/>
        <w:rPr>
          <w:rFonts w:ascii="Arial" w:hAnsi="Arial" w:cs="Arial"/>
        </w:rPr>
      </w:pPr>
      <w:r>
        <w:rPr>
          <w:rFonts w:ascii="Arial" w:hAnsi="Arial" w:cs="Arial"/>
        </w:rPr>
        <w:t xml:space="preserve">(2) Vessels that are allowed to dock at least twenty-four (24) hours prior to </w:t>
      </w:r>
      <w:r w:rsidR="00885899">
        <w:rPr>
          <w:rFonts w:ascii="Arial" w:hAnsi="Arial" w:cs="Arial"/>
        </w:rPr>
        <w:t xml:space="preserve">starting work may apply for </w:t>
      </w:r>
      <w:proofErr w:type="spellStart"/>
      <w:r w:rsidR="00885899">
        <w:rPr>
          <w:rFonts w:ascii="Arial" w:hAnsi="Arial" w:cs="Arial"/>
        </w:rPr>
        <w:t>lay</w:t>
      </w:r>
      <w:r>
        <w:rPr>
          <w:rFonts w:ascii="Arial" w:hAnsi="Arial" w:cs="Arial"/>
        </w:rPr>
        <w:t>berth</w:t>
      </w:r>
      <w:proofErr w:type="spellEnd"/>
      <w:r>
        <w:rPr>
          <w:rFonts w:ascii="Arial" w:hAnsi="Arial" w:cs="Arial"/>
        </w:rPr>
        <w:t xml:space="preserve"> status. </w:t>
      </w:r>
    </w:p>
    <w:p w14:paraId="597442FC" w14:textId="77777777" w:rsidR="004B54A9" w:rsidRDefault="004B54A9">
      <w:pPr>
        <w:jc w:val="both"/>
        <w:rPr>
          <w:rFonts w:ascii="Arial" w:hAnsi="Arial" w:cs="Arial"/>
        </w:rPr>
      </w:pPr>
    </w:p>
    <w:p w14:paraId="5C3AAE8A" w14:textId="77777777" w:rsidR="00407DEF" w:rsidRDefault="00407DEF">
      <w:pPr>
        <w:jc w:val="both"/>
        <w:rPr>
          <w:rFonts w:ascii="Arial" w:hAnsi="Arial" w:cs="Arial"/>
        </w:rPr>
      </w:pPr>
      <w:r>
        <w:rPr>
          <w:rFonts w:ascii="Arial" w:hAnsi="Arial" w:cs="Arial"/>
        </w:rPr>
        <w:t>(3) Vessels shifting from one Alabama Stat</w:t>
      </w:r>
      <w:r w:rsidR="00885899">
        <w:rPr>
          <w:rFonts w:ascii="Arial" w:hAnsi="Arial" w:cs="Arial"/>
        </w:rPr>
        <w:t xml:space="preserve">e Port Authority's facility </w:t>
      </w:r>
      <w:proofErr w:type="spellStart"/>
      <w:r w:rsidR="00885899">
        <w:rPr>
          <w:rFonts w:ascii="Arial" w:hAnsi="Arial" w:cs="Arial"/>
        </w:rPr>
        <w:t>lay</w:t>
      </w:r>
      <w:r>
        <w:rPr>
          <w:rFonts w:ascii="Arial" w:hAnsi="Arial" w:cs="Arial"/>
        </w:rPr>
        <w:t>berth</w:t>
      </w:r>
      <w:proofErr w:type="spellEnd"/>
      <w:r>
        <w:rPr>
          <w:rFonts w:ascii="Arial" w:hAnsi="Arial" w:cs="Arial"/>
        </w:rPr>
        <w:t xml:space="preserve"> to another</w:t>
      </w:r>
      <w:r w:rsidR="00885899">
        <w:rPr>
          <w:rFonts w:ascii="Arial" w:hAnsi="Arial" w:cs="Arial"/>
        </w:rPr>
        <w:t xml:space="preserve"> will be allowed continuous </w:t>
      </w:r>
      <w:proofErr w:type="spellStart"/>
      <w:r w:rsidR="00885899">
        <w:rPr>
          <w:rFonts w:ascii="Arial" w:hAnsi="Arial" w:cs="Arial"/>
        </w:rPr>
        <w:t>lay</w:t>
      </w:r>
      <w:r>
        <w:rPr>
          <w:rFonts w:ascii="Arial" w:hAnsi="Arial" w:cs="Arial"/>
        </w:rPr>
        <w:t>berth</w:t>
      </w:r>
      <w:proofErr w:type="spellEnd"/>
      <w:r>
        <w:rPr>
          <w:rFonts w:ascii="Arial" w:hAnsi="Arial" w:cs="Arial"/>
        </w:rPr>
        <w:t xml:space="preserve"> status. </w:t>
      </w:r>
    </w:p>
    <w:p w14:paraId="5246BAAD" w14:textId="77777777" w:rsidR="00D53EA7" w:rsidRDefault="00D53EA7">
      <w:pPr>
        <w:jc w:val="both"/>
        <w:rPr>
          <w:rFonts w:ascii="Arial" w:hAnsi="Arial" w:cs="Arial"/>
        </w:rPr>
      </w:pPr>
    </w:p>
    <w:p w14:paraId="7E7450D1" w14:textId="77777777" w:rsidR="00407DEF" w:rsidRDefault="00885899">
      <w:pPr>
        <w:jc w:val="both"/>
        <w:rPr>
          <w:rFonts w:ascii="Arial" w:hAnsi="Arial" w:cs="Arial"/>
        </w:rPr>
      </w:pPr>
      <w:r>
        <w:rPr>
          <w:rFonts w:ascii="Arial" w:hAnsi="Arial" w:cs="Arial"/>
        </w:rPr>
        <w:t xml:space="preserve">(4) Applications for </w:t>
      </w:r>
      <w:proofErr w:type="spellStart"/>
      <w:r>
        <w:rPr>
          <w:rFonts w:ascii="Arial" w:hAnsi="Arial" w:cs="Arial"/>
        </w:rPr>
        <w:t>lay</w:t>
      </w:r>
      <w:r w:rsidR="00407DEF">
        <w:rPr>
          <w:rFonts w:ascii="Arial" w:hAnsi="Arial" w:cs="Arial"/>
        </w:rPr>
        <w:t>berth</w:t>
      </w:r>
      <w:proofErr w:type="spellEnd"/>
      <w:r w:rsidR="00407DEF">
        <w:rPr>
          <w:rFonts w:ascii="Arial" w:hAnsi="Arial" w:cs="Arial"/>
        </w:rPr>
        <w:t xml:space="preserve"> status will not be considered once the vessel has sailed.</w:t>
      </w:r>
    </w:p>
    <w:p w14:paraId="4F4D5730" w14:textId="77777777" w:rsidR="00407DEF" w:rsidRDefault="00407DEF">
      <w:pPr>
        <w:jc w:val="both"/>
        <w:rPr>
          <w:rFonts w:ascii="Arial" w:hAnsi="Arial" w:cs="Arial"/>
        </w:rPr>
      </w:pPr>
    </w:p>
    <w:p w14:paraId="6516B09D" w14:textId="77777777" w:rsidR="00407DEF" w:rsidRDefault="00407DEF">
      <w:pPr>
        <w:jc w:val="both"/>
        <w:rPr>
          <w:rFonts w:ascii="Arial" w:hAnsi="Arial" w:cs="Arial"/>
        </w:rPr>
      </w:pPr>
      <w:r>
        <w:rPr>
          <w:rFonts w:ascii="Arial" w:hAnsi="Arial" w:cs="Arial"/>
          <w:b/>
          <w:color w:val="993300"/>
        </w:rPr>
        <w:t>NOTE 3:</w:t>
      </w:r>
      <w:r>
        <w:rPr>
          <w:rFonts w:ascii="Arial" w:hAnsi="Arial" w:cs="Arial"/>
        </w:rPr>
        <w:t xml:space="preserve"> Tugs and/or towboats when landing tows are exempt from dockage charges. When a tug is waiting (assist) an ocean barge, which is working, the tug is exempt from dockage charges</w:t>
      </w:r>
      <w:r w:rsidR="00FC4629">
        <w:rPr>
          <w:rFonts w:ascii="Arial" w:hAnsi="Arial" w:cs="Arial"/>
        </w:rPr>
        <w:t xml:space="preserve">. When tug and barge are at </w:t>
      </w:r>
      <w:proofErr w:type="spellStart"/>
      <w:r w:rsidR="00FC4629">
        <w:rPr>
          <w:rFonts w:ascii="Arial" w:hAnsi="Arial" w:cs="Arial"/>
        </w:rPr>
        <w:t>lay</w:t>
      </w:r>
      <w:r>
        <w:rPr>
          <w:rFonts w:ascii="Arial" w:hAnsi="Arial" w:cs="Arial"/>
        </w:rPr>
        <w:t>berth</w:t>
      </w:r>
      <w:proofErr w:type="spellEnd"/>
      <w:r>
        <w:rPr>
          <w:rFonts w:ascii="Arial" w:hAnsi="Arial" w:cs="Arial"/>
        </w:rPr>
        <w:t>, both will be assessed the applicable dockage charges.</w:t>
      </w:r>
    </w:p>
    <w:p w14:paraId="3282719E" w14:textId="77777777" w:rsidR="00407DEF" w:rsidRDefault="00407DEF">
      <w:pPr>
        <w:jc w:val="both"/>
        <w:rPr>
          <w:rFonts w:ascii="Arial" w:hAnsi="Arial" w:cs="Arial"/>
        </w:rPr>
      </w:pPr>
    </w:p>
    <w:p w14:paraId="514D9A88" w14:textId="77777777" w:rsidR="00407DEF" w:rsidRDefault="00407DEF">
      <w:pPr>
        <w:jc w:val="both"/>
        <w:rPr>
          <w:rFonts w:ascii="Arial" w:hAnsi="Arial" w:cs="Arial"/>
          <w:bCs/>
        </w:rPr>
      </w:pPr>
      <w:r w:rsidRPr="00982465">
        <w:rPr>
          <w:rFonts w:ascii="Arial" w:hAnsi="Arial" w:cs="Arial"/>
          <w:b/>
          <w:bCs/>
          <w:color w:val="993300"/>
        </w:rPr>
        <w:t>NOTE 4:</w:t>
      </w:r>
      <w:r>
        <w:rPr>
          <w:rFonts w:ascii="Arial" w:hAnsi="Arial" w:cs="Arial"/>
          <w:bCs/>
        </w:rPr>
        <w:t xml:space="preserve">  A grace period of </w:t>
      </w:r>
      <w:r w:rsidR="006C10AB">
        <w:rPr>
          <w:rFonts w:ascii="Arial" w:hAnsi="Arial" w:cs="Arial"/>
          <w:bCs/>
        </w:rPr>
        <w:t xml:space="preserve">3 </w:t>
      </w:r>
      <w:r>
        <w:rPr>
          <w:rFonts w:ascii="Arial" w:hAnsi="Arial" w:cs="Arial"/>
          <w:bCs/>
        </w:rPr>
        <w:t xml:space="preserve">hours will be allowed for each </w:t>
      </w:r>
      <w:proofErr w:type="gramStart"/>
      <w:r>
        <w:rPr>
          <w:rFonts w:ascii="Arial" w:hAnsi="Arial" w:cs="Arial"/>
          <w:bCs/>
        </w:rPr>
        <w:t>24 hour</w:t>
      </w:r>
      <w:proofErr w:type="gramEnd"/>
      <w:r>
        <w:rPr>
          <w:rFonts w:ascii="Arial" w:hAnsi="Arial" w:cs="Arial"/>
          <w:bCs/>
        </w:rPr>
        <w:t xml:space="preserve"> period, limited to </w:t>
      </w:r>
      <w:r w:rsidRPr="00327C4E">
        <w:rPr>
          <w:rFonts w:ascii="Arial" w:hAnsi="Arial" w:cs="Arial"/>
          <w:bCs/>
        </w:rPr>
        <w:t>a</w:t>
      </w:r>
      <w:r>
        <w:rPr>
          <w:rFonts w:ascii="Arial" w:hAnsi="Arial" w:cs="Arial"/>
          <w:b/>
          <w:bCs/>
          <w:color w:val="FF0000"/>
          <w:u w:val="single"/>
        </w:rPr>
        <w:t xml:space="preserve"> </w:t>
      </w:r>
      <w:r w:rsidRPr="00327C4E">
        <w:rPr>
          <w:rFonts w:ascii="Arial" w:hAnsi="Arial" w:cs="Arial"/>
          <w:bCs/>
        </w:rPr>
        <w:t>maximum of</w:t>
      </w:r>
      <w:r w:rsidR="006C10AB">
        <w:rPr>
          <w:rFonts w:ascii="Arial" w:hAnsi="Arial" w:cs="Arial"/>
          <w:bCs/>
        </w:rPr>
        <w:t xml:space="preserve"> 6 </w:t>
      </w:r>
      <w:r>
        <w:rPr>
          <w:rFonts w:ascii="Arial" w:hAnsi="Arial" w:cs="Arial"/>
          <w:bCs/>
        </w:rPr>
        <w:t xml:space="preserve">hours the first </w:t>
      </w:r>
      <w:r w:rsidR="006C10AB">
        <w:rPr>
          <w:rFonts w:ascii="Arial" w:hAnsi="Arial" w:cs="Arial"/>
          <w:bCs/>
        </w:rPr>
        <w:t>two</w:t>
      </w:r>
      <w:r>
        <w:rPr>
          <w:rFonts w:ascii="Arial" w:hAnsi="Arial" w:cs="Arial"/>
          <w:bCs/>
        </w:rPr>
        <w:t xml:space="preserve"> days.</w:t>
      </w:r>
    </w:p>
    <w:p w14:paraId="292E2EF8" w14:textId="77777777" w:rsidR="00407DEF" w:rsidRDefault="00407DEF">
      <w:pPr>
        <w:jc w:val="both"/>
        <w:rPr>
          <w:rFonts w:ascii="Arial" w:hAnsi="Arial" w:cs="Arial"/>
        </w:rPr>
      </w:pPr>
    </w:p>
    <w:p w14:paraId="6BCCB895" w14:textId="77777777" w:rsidR="00413BF2" w:rsidRDefault="00413BF2">
      <w:pPr>
        <w:pStyle w:val="NoteHeading"/>
        <w:rPr>
          <w:b/>
          <w:bCs/>
          <w:color w:val="FF6600"/>
        </w:rPr>
      </w:pPr>
      <w:r>
        <w:rPr>
          <w:b/>
          <w:bCs/>
          <w:color w:val="FF6600"/>
        </w:rPr>
        <w:t>413…DOCKAGE DURING TROPICAL/HEAVY WEATHER EVENTS</w:t>
      </w:r>
    </w:p>
    <w:p w14:paraId="27D219D3" w14:textId="77777777" w:rsidR="00413BF2" w:rsidRPr="009C7893" w:rsidRDefault="006B4756" w:rsidP="00413BF2">
      <w:pPr>
        <w:rPr>
          <w:rFonts w:ascii="Arial" w:hAnsi="Arial" w:cs="Arial"/>
        </w:rPr>
      </w:pPr>
      <w:r>
        <w:t>(</w:t>
      </w:r>
      <w:r w:rsidRPr="009C7893">
        <w:rPr>
          <w:rFonts w:ascii="Arial" w:hAnsi="Arial" w:cs="Arial"/>
        </w:rPr>
        <w:t xml:space="preserve">EFFECTIVE; October 1, 2021) </w:t>
      </w:r>
    </w:p>
    <w:p w14:paraId="42358A7F" w14:textId="77777777" w:rsidR="00413BF2" w:rsidRPr="009C7893" w:rsidRDefault="00413BF2" w:rsidP="00413BF2">
      <w:pPr>
        <w:rPr>
          <w:rFonts w:ascii="Arial" w:hAnsi="Arial" w:cs="Arial"/>
        </w:rPr>
      </w:pPr>
    </w:p>
    <w:p w14:paraId="1B0EF19F" w14:textId="77777777" w:rsidR="00413BF2" w:rsidRPr="009C7893" w:rsidRDefault="00413BF2" w:rsidP="00413BF2">
      <w:pPr>
        <w:rPr>
          <w:rFonts w:ascii="Arial" w:hAnsi="Arial" w:cs="Arial"/>
        </w:rPr>
      </w:pPr>
      <w:r w:rsidRPr="009C7893">
        <w:rPr>
          <w:rFonts w:ascii="Arial" w:hAnsi="Arial" w:cs="Arial"/>
        </w:rPr>
        <w:t>During a tropical/heavy weather event, the Alabama State Port Authority follows the U.S. Coast Guard Sector Mobile</w:t>
      </w:r>
      <w:r w:rsidR="00AF5891" w:rsidRPr="009C7893">
        <w:rPr>
          <w:rFonts w:ascii="Arial" w:hAnsi="Arial" w:cs="Arial"/>
        </w:rPr>
        <w:t xml:space="preserve"> </w:t>
      </w:r>
      <w:r w:rsidRPr="009C7893">
        <w:rPr>
          <w:rFonts w:ascii="Arial" w:hAnsi="Arial" w:cs="Arial"/>
        </w:rPr>
        <w:t>Sever</w:t>
      </w:r>
      <w:r w:rsidR="00271268" w:rsidRPr="009C7893">
        <w:rPr>
          <w:rFonts w:ascii="Arial" w:hAnsi="Arial" w:cs="Arial"/>
        </w:rPr>
        <w:t>e</w:t>
      </w:r>
      <w:r w:rsidRPr="009C7893">
        <w:rPr>
          <w:rFonts w:ascii="Arial" w:hAnsi="Arial" w:cs="Arial"/>
        </w:rPr>
        <w:t xml:space="preserve"> Weather Port Contingency Plan.  This plan lays out specific instructions for both port facilities and vessels during the days/hours leading up to a severe weather event.  During such an event, the Coast Guard Sector Mobile and/or the Alabama State Port Authority may require all ocean-going vessels</w:t>
      </w:r>
      <w:r w:rsidR="00AF5891" w:rsidRPr="009C7893">
        <w:rPr>
          <w:rFonts w:ascii="Arial" w:hAnsi="Arial" w:cs="Arial"/>
        </w:rPr>
        <w:t xml:space="preserve"> to depart the port prior to a storm.  If a vessel is not able to depart, then that vessel must have specific approval to remain in port.  The Alabama State Port Authority expectation is that all vessels will be departing our facility and would only remain when they are not capable of returning to sea and have obtained specific approval from Coast Guard Sector Mobile and the Alabama State Port Authority to remain in port.  Dockage charges shown in Section 412, will be assessed against </w:t>
      </w:r>
      <w:proofErr w:type="spellStart"/>
      <w:r w:rsidR="00AF5891" w:rsidRPr="009C7893">
        <w:rPr>
          <w:rFonts w:ascii="Arial" w:hAnsi="Arial" w:cs="Arial"/>
        </w:rPr>
        <w:t>ALLvessels</w:t>
      </w:r>
      <w:proofErr w:type="spellEnd"/>
      <w:r w:rsidR="00AF5891" w:rsidRPr="009C7893">
        <w:rPr>
          <w:rFonts w:ascii="Arial" w:hAnsi="Arial" w:cs="Arial"/>
        </w:rPr>
        <w:t xml:space="preserve"> using any facility of the Alabama State Port Authority during a declared Hurricane/Tropical Storm event.  During such events the dockage rates shown in Section 412 </w:t>
      </w:r>
      <w:r w:rsidR="00AF5891" w:rsidRPr="009C7893">
        <w:rPr>
          <w:rFonts w:ascii="Arial" w:hAnsi="Arial" w:cs="Arial"/>
          <w:b/>
          <w:bCs/>
        </w:rPr>
        <w:t xml:space="preserve">will be tripled </w:t>
      </w:r>
      <w:r w:rsidR="00AF5891" w:rsidRPr="009C7893">
        <w:rPr>
          <w:rFonts w:ascii="Arial" w:hAnsi="Arial" w:cs="Arial"/>
        </w:rPr>
        <w:t>and remain at that rate</w:t>
      </w:r>
      <w:r w:rsidR="00271268" w:rsidRPr="009C7893">
        <w:rPr>
          <w:rFonts w:ascii="Arial" w:hAnsi="Arial" w:cs="Arial"/>
        </w:rPr>
        <w:t xml:space="preserve"> </w:t>
      </w:r>
      <w:r w:rsidR="00AF5891" w:rsidRPr="009C7893">
        <w:rPr>
          <w:rFonts w:ascii="Arial" w:hAnsi="Arial" w:cs="Arial"/>
        </w:rPr>
        <w:t>until the port evacuation</w:t>
      </w:r>
      <w:r w:rsidR="009F2663" w:rsidRPr="009C7893">
        <w:rPr>
          <w:rFonts w:ascii="Arial" w:hAnsi="Arial" w:cs="Arial"/>
        </w:rPr>
        <w:t xml:space="preserve"> order is no longer in effect</w:t>
      </w:r>
      <w:r w:rsidR="003A61B9" w:rsidRPr="009C7893">
        <w:rPr>
          <w:rFonts w:ascii="Arial" w:hAnsi="Arial" w:cs="Arial"/>
        </w:rPr>
        <w:t>, unless otherwise specifically delineated in the individual facility’s tariff or at the discretion of the Authority.  The dockage rates will be calculated according to the vessel types listed in Section 412.</w:t>
      </w:r>
    </w:p>
    <w:p w14:paraId="27581F2E" w14:textId="77777777" w:rsidR="003A61B9" w:rsidRPr="009C7893" w:rsidRDefault="003A61B9" w:rsidP="00413BF2">
      <w:pPr>
        <w:rPr>
          <w:rFonts w:ascii="Arial" w:hAnsi="Arial" w:cs="Arial"/>
        </w:rPr>
      </w:pPr>
    </w:p>
    <w:p w14:paraId="7AB0E6F2" w14:textId="77777777" w:rsidR="003A61B9" w:rsidRPr="009C7893" w:rsidRDefault="003A61B9" w:rsidP="00413BF2">
      <w:pPr>
        <w:rPr>
          <w:rFonts w:ascii="Arial" w:hAnsi="Arial" w:cs="Arial"/>
        </w:rPr>
      </w:pPr>
      <w:r w:rsidRPr="009C7893">
        <w:rPr>
          <w:rFonts w:ascii="Arial" w:hAnsi="Arial" w:cs="Arial"/>
        </w:rPr>
        <w:t>NOTE 1:  All dockage charges will be based on a twenty-four (24) hour day.</w:t>
      </w:r>
    </w:p>
    <w:p w14:paraId="6F98DDCD" w14:textId="77777777" w:rsidR="003A61B9" w:rsidRPr="009C7893" w:rsidRDefault="003A61B9" w:rsidP="00413BF2">
      <w:pPr>
        <w:rPr>
          <w:rFonts w:ascii="Arial" w:hAnsi="Arial" w:cs="Arial"/>
        </w:rPr>
      </w:pPr>
    </w:p>
    <w:p w14:paraId="56820678" w14:textId="77777777" w:rsidR="003A61B9" w:rsidRPr="009C7893" w:rsidRDefault="003A61B9" w:rsidP="00AD3B4A">
      <w:pPr>
        <w:rPr>
          <w:rFonts w:ascii="Arial" w:hAnsi="Arial" w:cs="Arial"/>
        </w:rPr>
      </w:pPr>
      <w:r w:rsidRPr="009C7893">
        <w:rPr>
          <w:rFonts w:ascii="Arial" w:hAnsi="Arial" w:cs="Arial"/>
        </w:rPr>
        <w:t>All vessels, remaining in port, will be required to have personnel on board or onsite with visibility of the vessel throughout the passage of the weather event.</w:t>
      </w:r>
    </w:p>
    <w:p w14:paraId="553F1351" w14:textId="77777777" w:rsidR="00413BF2" w:rsidRDefault="00413BF2">
      <w:pPr>
        <w:pStyle w:val="NoteHeading"/>
        <w:rPr>
          <w:b/>
          <w:bCs/>
          <w:color w:val="FF6600"/>
        </w:rPr>
      </w:pPr>
    </w:p>
    <w:p w14:paraId="6FD4EF94" w14:textId="77777777" w:rsidR="00407DEF" w:rsidRPr="003B0183" w:rsidRDefault="00407DEF">
      <w:pPr>
        <w:pStyle w:val="NoteHeading"/>
        <w:rPr>
          <w:b/>
          <w:bCs/>
        </w:rPr>
      </w:pPr>
      <w:r w:rsidRPr="005E4911">
        <w:rPr>
          <w:b/>
          <w:bCs/>
          <w:color w:val="FF6600"/>
        </w:rPr>
        <w:t>414…TERMINAL STORAGE CHARGES</w:t>
      </w:r>
      <w:r w:rsidR="00056EEE">
        <w:rPr>
          <w:b/>
          <w:bCs/>
          <w:color w:val="FF6600"/>
        </w:rPr>
        <w:t xml:space="preserve"> </w:t>
      </w:r>
    </w:p>
    <w:p w14:paraId="56F7E2D8" w14:textId="77777777" w:rsidR="00830CD8" w:rsidRPr="00EC48B0" w:rsidRDefault="00830CD8" w:rsidP="00830CD8">
      <w:pPr>
        <w:rPr>
          <w:rFonts w:ascii="Arial" w:eastAsia="Arial Unicode MS" w:hAnsi="Arial" w:cs="Arial"/>
          <w:b/>
          <w:color w:val="FF0000"/>
        </w:rPr>
      </w:pPr>
      <w:r w:rsidRPr="004A1DC3">
        <w:rPr>
          <w:rFonts w:ascii="Arial" w:eastAsia="Arial Unicode MS" w:hAnsi="Arial" w:cs="Arial"/>
          <w:color w:val="000000"/>
        </w:rPr>
        <w:t xml:space="preserve">(EFFECTIVE: October 1, </w:t>
      </w:r>
      <w:r w:rsidR="002A1B92">
        <w:rPr>
          <w:rFonts w:ascii="Arial" w:eastAsia="Arial Unicode MS" w:hAnsi="Arial" w:cs="Arial"/>
          <w:color w:val="000000"/>
        </w:rPr>
        <w:t>20</w:t>
      </w:r>
      <w:r w:rsidR="0097304F">
        <w:rPr>
          <w:rFonts w:ascii="Arial" w:eastAsia="Arial Unicode MS" w:hAnsi="Arial" w:cs="Arial"/>
          <w:color w:val="000000"/>
        </w:rPr>
        <w:t>11</w:t>
      </w:r>
      <w:r w:rsidRPr="004A1DC3">
        <w:rPr>
          <w:rFonts w:ascii="Arial" w:eastAsia="Arial Unicode MS" w:hAnsi="Arial" w:cs="Arial"/>
          <w:color w:val="000000"/>
        </w:rPr>
        <w:t>)</w:t>
      </w:r>
      <w:r w:rsidR="00EC48B0">
        <w:rPr>
          <w:rFonts w:ascii="Arial" w:eastAsia="Arial Unicode MS" w:hAnsi="Arial" w:cs="Arial"/>
          <w:color w:val="000000"/>
        </w:rPr>
        <w:t xml:space="preserve"> </w:t>
      </w:r>
    </w:p>
    <w:p w14:paraId="7EC66FD3" w14:textId="77777777" w:rsidR="00A54F40" w:rsidRDefault="00A54F40" w:rsidP="00830CD8">
      <w:pPr>
        <w:rPr>
          <w:rFonts w:ascii="Arial" w:eastAsia="Arial Unicode MS" w:hAnsi="Arial" w:cs="Arial"/>
          <w:b/>
          <w:color w:val="FF0000"/>
        </w:rPr>
      </w:pPr>
    </w:p>
    <w:p w14:paraId="1DBCFF6B" w14:textId="77777777" w:rsidR="00A54F40" w:rsidRPr="004A1DC3" w:rsidRDefault="00A54F40" w:rsidP="00A54F40">
      <w:pPr>
        <w:rPr>
          <w:rFonts w:ascii="Arial" w:eastAsia="Arial Unicode MS" w:hAnsi="Arial" w:cs="Arial"/>
          <w:color w:val="000000"/>
        </w:rPr>
      </w:pPr>
      <w:r w:rsidRPr="004A1DC3">
        <w:rPr>
          <w:rFonts w:ascii="Arial" w:eastAsia="Arial Unicode MS" w:hAnsi="Arial" w:cs="Arial"/>
          <w:color w:val="000000"/>
        </w:rPr>
        <w:t xml:space="preserve">Note: These rates must be applied for in advance to and confirmed in writing by the </w:t>
      </w:r>
    </w:p>
    <w:p w14:paraId="769F78D2" w14:textId="77777777" w:rsidR="00A54F40" w:rsidRPr="004A1DC3" w:rsidRDefault="00A54F40" w:rsidP="00A54F40">
      <w:pPr>
        <w:rPr>
          <w:rFonts w:ascii="Arial" w:eastAsia="Arial Unicode MS" w:hAnsi="Arial" w:cs="Arial"/>
          <w:color w:val="000000"/>
        </w:rPr>
      </w:pPr>
      <w:r w:rsidRPr="004A1DC3">
        <w:rPr>
          <w:rFonts w:ascii="Arial" w:eastAsia="Arial Unicode MS" w:hAnsi="Arial" w:cs="Arial"/>
          <w:color w:val="000000"/>
        </w:rPr>
        <w:t>Manager, GCI Operations.  Approval may be granted only when adequate space is available.</w:t>
      </w:r>
    </w:p>
    <w:p w14:paraId="5EEAFF08" w14:textId="77777777" w:rsidR="00A54F40" w:rsidRPr="003B0183" w:rsidRDefault="00A54F40" w:rsidP="00830CD8">
      <w:pPr>
        <w:rPr>
          <w:rFonts w:ascii="Arial" w:eastAsia="Arial Unicode MS" w:hAnsi="Arial" w:cs="Arial"/>
          <w:b/>
          <w:color w:val="FF0000"/>
        </w:rPr>
      </w:pPr>
    </w:p>
    <w:p w14:paraId="7846C1BA" w14:textId="77777777" w:rsidR="00407DEF" w:rsidRDefault="00407DEF">
      <w:pPr>
        <w:pStyle w:val="BodyText2"/>
        <w:jc w:val="both"/>
        <w:rPr>
          <w:color w:val="auto"/>
        </w:rPr>
      </w:pPr>
      <w:r>
        <w:rPr>
          <w:color w:val="auto"/>
        </w:rPr>
        <w:t xml:space="preserve">Cargo removed from shipside areas and placed in designated storage areas will be subject to terminal storage charges, in addition to charges for wharfage, transfer, wharf demurrage, loading, unloading or charges for any other services performed. All periods of storage are based on calendar days including Saturdays, Sundays and holidays and cargo incurring a fractional part of any storage period will be charged for the full period. In extenuating circumstances and prior consultation with the specific parties involved, the Authority reserves the right to order removal of cargo by the stevedore performing the service. Storage status may be designated at ASPA discretion upon </w:t>
      </w:r>
      <w:r>
        <w:rPr>
          <w:color w:val="auto"/>
          <w:u w:val="single"/>
        </w:rPr>
        <w:t>application prior to arrival</w:t>
      </w:r>
      <w:r>
        <w:rPr>
          <w:color w:val="auto"/>
        </w:rPr>
        <w:t xml:space="preserve"> of cargo.</w:t>
      </w:r>
    </w:p>
    <w:p w14:paraId="4D82E505" w14:textId="77777777" w:rsidR="00407DEF" w:rsidRDefault="00407DEF">
      <w:pPr>
        <w:jc w:val="both"/>
        <w:rPr>
          <w:rFonts w:ascii="Arial" w:hAnsi="Arial" w:cs="Arial"/>
        </w:rPr>
      </w:pPr>
    </w:p>
    <w:p w14:paraId="3198D2C0" w14:textId="77777777" w:rsidR="00407DEF" w:rsidRDefault="00407DEF">
      <w:pPr>
        <w:jc w:val="both"/>
        <w:rPr>
          <w:rFonts w:ascii="Arial" w:hAnsi="Arial" w:cs="Arial"/>
        </w:rPr>
      </w:pPr>
      <w:r>
        <w:rPr>
          <w:rFonts w:ascii="Arial" w:hAnsi="Arial" w:cs="Arial"/>
        </w:rPr>
        <w:t>IN WAREHOUSES AND TRANSIT SHEDS</w:t>
      </w:r>
      <w:r w:rsidR="00105D25">
        <w:rPr>
          <w:rFonts w:ascii="Arial" w:hAnsi="Arial" w:cs="Arial"/>
        </w:rPr>
        <w:t xml:space="preserve"> -</w:t>
      </w:r>
      <w:r>
        <w:rPr>
          <w:rFonts w:ascii="Arial" w:hAnsi="Arial" w:cs="Arial"/>
        </w:rPr>
        <w:t xml:space="preserve"> </w:t>
      </w:r>
      <w:r w:rsidR="002A1B92">
        <w:rPr>
          <w:rFonts w:ascii="Arial" w:hAnsi="Arial" w:cs="Arial"/>
          <w:color w:val="000000"/>
        </w:rPr>
        <w:t>$1.1</w:t>
      </w:r>
      <w:r w:rsidR="00295970">
        <w:rPr>
          <w:rFonts w:ascii="Arial" w:hAnsi="Arial" w:cs="Arial"/>
          <w:color w:val="000000"/>
        </w:rPr>
        <w:t>5</w:t>
      </w:r>
      <w:r>
        <w:rPr>
          <w:rFonts w:ascii="Arial" w:hAnsi="Arial" w:cs="Arial"/>
        </w:rPr>
        <w:t xml:space="preserve"> per net ton for the first 15-day period and each successive 15-day period thereafter.</w:t>
      </w:r>
    </w:p>
    <w:p w14:paraId="4ED9D2BC" w14:textId="77777777" w:rsidR="00914B87" w:rsidRDefault="00914B87">
      <w:pPr>
        <w:jc w:val="both"/>
        <w:rPr>
          <w:rFonts w:ascii="Arial" w:hAnsi="Arial" w:cs="Arial"/>
        </w:rPr>
      </w:pPr>
    </w:p>
    <w:p w14:paraId="15765EFA" w14:textId="77777777" w:rsidR="00407DEF" w:rsidRDefault="00407DEF">
      <w:pPr>
        <w:jc w:val="both"/>
        <w:rPr>
          <w:rFonts w:ascii="Arial" w:hAnsi="Arial" w:cs="Arial"/>
        </w:rPr>
      </w:pPr>
      <w:r>
        <w:rPr>
          <w:rFonts w:ascii="Arial" w:hAnsi="Arial" w:cs="Arial"/>
        </w:rPr>
        <w:t>IN OPEN AREAS</w:t>
      </w:r>
      <w:r w:rsidR="00105D25">
        <w:rPr>
          <w:rFonts w:ascii="Arial" w:hAnsi="Arial" w:cs="Arial"/>
        </w:rPr>
        <w:t xml:space="preserve"> -</w:t>
      </w:r>
      <w:r>
        <w:rPr>
          <w:rFonts w:ascii="Arial" w:hAnsi="Arial" w:cs="Arial"/>
        </w:rPr>
        <w:t xml:space="preserve"> </w:t>
      </w:r>
      <w:r w:rsidR="00C83579">
        <w:rPr>
          <w:rFonts w:ascii="Arial" w:hAnsi="Arial" w:cs="Arial"/>
          <w:color w:val="000000"/>
        </w:rPr>
        <w:t>$.8</w:t>
      </w:r>
      <w:r w:rsidR="00295970">
        <w:rPr>
          <w:rFonts w:ascii="Arial" w:hAnsi="Arial" w:cs="Arial"/>
          <w:color w:val="000000"/>
        </w:rPr>
        <w:t>3</w:t>
      </w:r>
      <w:r>
        <w:rPr>
          <w:rFonts w:ascii="Arial" w:hAnsi="Arial" w:cs="Arial"/>
        </w:rPr>
        <w:t xml:space="preserve"> per net ton for the first 15-day period and each successive 15-day period thereafter.</w:t>
      </w:r>
    </w:p>
    <w:p w14:paraId="792646C7" w14:textId="77777777" w:rsidR="00407DEF" w:rsidRDefault="00407DEF">
      <w:pPr>
        <w:jc w:val="both"/>
        <w:rPr>
          <w:rFonts w:ascii="Arial" w:hAnsi="Arial" w:cs="Arial"/>
        </w:rPr>
      </w:pPr>
    </w:p>
    <w:p w14:paraId="4C7635B5" w14:textId="77777777" w:rsidR="0030693B" w:rsidRDefault="0030693B">
      <w:pPr>
        <w:jc w:val="both"/>
        <w:rPr>
          <w:rFonts w:ascii="Arial" w:hAnsi="Arial" w:cs="Arial"/>
          <w:b/>
          <w:color w:val="008000"/>
        </w:rPr>
      </w:pPr>
    </w:p>
    <w:p w14:paraId="6DF72C81" w14:textId="77777777" w:rsidR="00407DEF" w:rsidRPr="00391C7E" w:rsidRDefault="00407DEF">
      <w:pPr>
        <w:jc w:val="both"/>
        <w:rPr>
          <w:rFonts w:ascii="Arial" w:hAnsi="Arial" w:cs="Arial"/>
          <w:color w:val="008000"/>
        </w:rPr>
      </w:pPr>
      <w:r w:rsidRPr="00391C7E">
        <w:rPr>
          <w:rFonts w:ascii="Arial" w:hAnsi="Arial" w:cs="Arial"/>
          <w:b/>
          <w:color w:val="008000"/>
        </w:rPr>
        <w:t>EXCEPTIONS:</w:t>
      </w:r>
      <w:r w:rsidRPr="00391C7E">
        <w:rPr>
          <w:rFonts w:ascii="Arial" w:hAnsi="Arial" w:cs="Arial"/>
          <w:color w:val="008000"/>
        </w:rPr>
        <w:t xml:space="preserve"> </w:t>
      </w:r>
    </w:p>
    <w:p w14:paraId="3E734334" w14:textId="77777777" w:rsidR="00407DEF" w:rsidRDefault="00407DEF">
      <w:pPr>
        <w:jc w:val="both"/>
        <w:rPr>
          <w:rFonts w:ascii="Arial" w:hAnsi="Arial" w:cs="Arial"/>
        </w:rPr>
      </w:pPr>
    </w:p>
    <w:p w14:paraId="66E602EC" w14:textId="77777777" w:rsidR="00407DEF" w:rsidRDefault="00407DEF">
      <w:pPr>
        <w:jc w:val="both"/>
        <w:rPr>
          <w:rFonts w:ascii="Arial" w:hAnsi="Arial" w:cs="Arial"/>
        </w:rPr>
      </w:pPr>
      <w:r>
        <w:rPr>
          <w:rFonts w:ascii="Arial" w:hAnsi="Arial" w:cs="Arial"/>
          <w:b/>
          <w:color w:val="993300"/>
        </w:rPr>
        <w:t>NOTE:</w:t>
      </w:r>
      <w:r>
        <w:rPr>
          <w:rFonts w:ascii="Arial" w:hAnsi="Arial" w:cs="Arial"/>
        </w:rPr>
        <w:t xml:space="preserve"> Cargo which may be damaged in transit or in loading or discharge to or from vessels and is excepted and refused for transportation for any reason and remains on the premises of Alabama State Port Authority for a period of six (6) months will be removed and sold for scrap. Prior to removal, all involved parties will be </w:t>
      </w:r>
      <w:proofErr w:type="gramStart"/>
      <w:r>
        <w:rPr>
          <w:rFonts w:ascii="Arial" w:hAnsi="Arial" w:cs="Arial"/>
        </w:rPr>
        <w:t>notified</w:t>
      </w:r>
      <w:proofErr w:type="gramEnd"/>
      <w:r>
        <w:rPr>
          <w:rFonts w:ascii="Arial" w:hAnsi="Arial" w:cs="Arial"/>
        </w:rPr>
        <w:t xml:space="preserve"> and all outstanding charges will be assessed and are due at the date of disposal.</w:t>
      </w:r>
    </w:p>
    <w:p w14:paraId="210AFA31" w14:textId="77777777" w:rsidR="00C851AC" w:rsidRDefault="00C851AC">
      <w:pPr>
        <w:pStyle w:val="NoteHeading"/>
        <w:rPr>
          <w:b/>
          <w:bCs/>
          <w:color w:val="FF6600"/>
        </w:rPr>
      </w:pPr>
    </w:p>
    <w:p w14:paraId="3D2CF734" w14:textId="77777777" w:rsidR="00407DEF" w:rsidRPr="003B0183" w:rsidRDefault="00407DEF">
      <w:pPr>
        <w:pStyle w:val="NoteHeading"/>
        <w:rPr>
          <w:b/>
          <w:bCs/>
        </w:rPr>
      </w:pPr>
      <w:r w:rsidRPr="005E4911">
        <w:rPr>
          <w:b/>
          <w:bCs/>
          <w:color w:val="FF6600"/>
        </w:rPr>
        <w:t>416…SHEDDAGE AND/OR MARGINAL TRACK USE CHARGES</w:t>
      </w:r>
      <w:r w:rsidR="00A61530">
        <w:rPr>
          <w:b/>
          <w:bCs/>
          <w:color w:val="FF6600"/>
        </w:rPr>
        <w:t xml:space="preserve"> </w:t>
      </w:r>
    </w:p>
    <w:p w14:paraId="011451B9" w14:textId="77777777" w:rsidR="00830CD8" w:rsidRPr="00C670E7" w:rsidRDefault="00830CD8" w:rsidP="00830CD8">
      <w:pPr>
        <w:rPr>
          <w:rFonts w:ascii="Arial" w:eastAsia="Arial Unicode MS" w:hAnsi="Arial" w:cs="Arial"/>
          <w:b/>
          <w:bCs/>
          <w:color w:val="FF0000"/>
        </w:rPr>
      </w:pPr>
      <w:r w:rsidRPr="004A1DC3">
        <w:rPr>
          <w:rFonts w:ascii="Arial" w:eastAsia="Arial Unicode MS" w:hAnsi="Arial" w:cs="Arial"/>
          <w:color w:val="000000"/>
        </w:rPr>
        <w:t xml:space="preserve">(EFFECTIVE: October 1, </w:t>
      </w:r>
      <w:r w:rsidR="003C743F">
        <w:rPr>
          <w:rFonts w:ascii="Arial" w:eastAsia="Arial Unicode MS" w:hAnsi="Arial" w:cs="Arial"/>
          <w:color w:val="000000"/>
        </w:rPr>
        <w:t>20</w:t>
      </w:r>
      <w:r w:rsidR="00D021B7">
        <w:rPr>
          <w:rFonts w:ascii="Arial" w:eastAsia="Arial Unicode MS" w:hAnsi="Arial" w:cs="Arial"/>
          <w:color w:val="000000"/>
        </w:rPr>
        <w:t>21</w:t>
      </w:r>
      <w:r w:rsidRPr="004A1DC3">
        <w:rPr>
          <w:rFonts w:ascii="Arial" w:eastAsia="Arial Unicode MS" w:hAnsi="Arial" w:cs="Arial"/>
          <w:color w:val="000000"/>
        </w:rPr>
        <w:t>)</w:t>
      </w:r>
      <w:r w:rsidR="00EC48B0">
        <w:rPr>
          <w:rFonts w:ascii="Arial" w:eastAsia="Arial Unicode MS" w:hAnsi="Arial" w:cs="Arial"/>
          <w:color w:val="000000"/>
        </w:rPr>
        <w:t xml:space="preserve"> </w:t>
      </w:r>
      <w:r w:rsidR="00C670E7">
        <w:rPr>
          <w:rFonts w:ascii="Arial" w:eastAsia="Arial Unicode MS" w:hAnsi="Arial" w:cs="Arial"/>
          <w:b/>
          <w:bCs/>
          <w:color w:val="000000"/>
        </w:rPr>
        <w:t>(A)</w:t>
      </w:r>
    </w:p>
    <w:p w14:paraId="038FD2CB" w14:textId="77777777" w:rsidR="00407DEF" w:rsidRDefault="00407DEF">
      <w:pPr>
        <w:jc w:val="both"/>
        <w:rPr>
          <w:rFonts w:ascii="Arial" w:hAnsi="Arial" w:cs="Arial"/>
        </w:rPr>
      </w:pPr>
    </w:p>
    <w:p w14:paraId="3F966C25" w14:textId="77777777" w:rsidR="00407DEF" w:rsidRDefault="00407DEF">
      <w:pPr>
        <w:jc w:val="both"/>
        <w:rPr>
          <w:rFonts w:ascii="Arial" w:hAnsi="Arial" w:cs="Arial"/>
        </w:rPr>
      </w:pPr>
      <w:r>
        <w:rPr>
          <w:rFonts w:ascii="Arial" w:hAnsi="Arial" w:cs="Arial"/>
        </w:rPr>
        <w:t xml:space="preserve">Except as otherwise provided in this Item, </w:t>
      </w:r>
      <w:proofErr w:type="spellStart"/>
      <w:r>
        <w:rPr>
          <w:rFonts w:ascii="Arial" w:hAnsi="Arial" w:cs="Arial"/>
        </w:rPr>
        <w:t>Sheddage</w:t>
      </w:r>
      <w:proofErr w:type="spellEnd"/>
      <w:r>
        <w:rPr>
          <w:rFonts w:ascii="Arial" w:hAnsi="Arial" w:cs="Arial"/>
        </w:rPr>
        <w:t xml:space="preserve"> and/or Marginal Track Use Charges will be assessed against ALL vessels at the General Cargo Wharves and Piers as follows: </w:t>
      </w:r>
    </w:p>
    <w:p w14:paraId="08BFA7D6" w14:textId="77777777" w:rsidR="00D54948" w:rsidRDefault="00D54948">
      <w:pPr>
        <w:jc w:val="both"/>
        <w:rPr>
          <w:rFonts w:ascii="Arial" w:hAnsi="Arial" w:cs="Arial"/>
          <w:u w:val="single"/>
        </w:rPr>
      </w:pPr>
    </w:p>
    <w:p w14:paraId="3B966F8B" w14:textId="77777777" w:rsidR="00407DEF" w:rsidRDefault="00D54948">
      <w:pPr>
        <w:jc w:val="both"/>
        <w:rPr>
          <w:rFonts w:ascii="Arial" w:hAnsi="Arial" w:cs="Arial"/>
          <w:u w:val="single"/>
        </w:rPr>
      </w:pPr>
      <w:r>
        <w:rPr>
          <w:rFonts w:ascii="Arial" w:hAnsi="Arial" w:cs="Arial"/>
          <w:u w:val="single"/>
        </w:rPr>
        <w:t>V</w:t>
      </w:r>
      <w:r w:rsidR="00407DEF">
        <w:rPr>
          <w:rFonts w:ascii="Arial" w:hAnsi="Arial" w:cs="Arial"/>
          <w:u w:val="single"/>
        </w:rPr>
        <w:t>ESSELS (other than Tugs and Towboats):</w:t>
      </w:r>
    </w:p>
    <w:p w14:paraId="1542072F" w14:textId="77777777" w:rsidR="00407DEF" w:rsidRDefault="00407DEF">
      <w:pPr>
        <w:jc w:val="both"/>
        <w:rPr>
          <w:rFonts w:ascii="Arial" w:hAnsi="Arial" w:cs="Arial"/>
          <w:u w:val="single"/>
        </w:rPr>
      </w:pPr>
    </w:p>
    <w:p w14:paraId="211A47D4" w14:textId="77777777" w:rsidR="00407DEF" w:rsidRDefault="005422E8" w:rsidP="00517085">
      <w:pPr>
        <w:rPr>
          <w:rFonts w:ascii="Arial" w:hAnsi="Arial" w:cs="Arial"/>
        </w:rPr>
      </w:pPr>
      <w:r>
        <w:rPr>
          <w:rFonts w:ascii="Arial" w:hAnsi="Arial" w:cs="Arial"/>
          <w:color w:val="000000"/>
        </w:rPr>
        <w:t>$</w:t>
      </w:r>
      <w:r w:rsidR="00483FC0">
        <w:rPr>
          <w:rFonts w:ascii="Arial" w:hAnsi="Arial" w:cs="Arial"/>
          <w:color w:val="000000"/>
        </w:rPr>
        <w:t>.0951</w:t>
      </w:r>
      <w:r w:rsidR="00407DEF" w:rsidRPr="00327C4E">
        <w:rPr>
          <w:rFonts w:ascii="Arial" w:hAnsi="Arial" w:cs="Arial"/>
        </w:rPr>
        <w:t xml:space="preserve"> </w:t>
      </w:r>
      <w:r w:rsidR="00407DEF">
        <w:rPr>
          <w:rFonts w:ascii="Arial" w:hAnsi="Arial" w:cs="Arial"/>
        </w:rPr>
        <w:t>per GRT of vessel or Hull ton of barges for period of 16 days or less; and</w:t>
      </w:r>
      <w:r w:rsidR="00407DEF">
        <w:rPr>
          <w:rFonts w:ascii="Arial" w:hAnsi="Arial" w:cs="Arial"/>
        </w:rPr>
        <w:br/>
      </w:r>
      <w:r>
        <w:rPr>
          <w:rFonts w:ascii="Arial" w:hAnsi="Arial" w:cs="Arial"/>
          <w:color w:val="000000"/>
        </w:rPr>
        <w:t>$</w:t>
      </w:r>
      <w:r w:rsidR="00483FC0">
        <w:rPr>
          <w:rFonts w:ascii="Arial" w:hAnsi="Arial" w:cs="Arial"/>
          <w:color w:val="000000"/>
        </w:rPr>
        <w:t>.0633</w:t>
      </w:r>
      <w:r w:rsidR="00407DEF" w:rsidRPr="00327C4E">
        <w:rPr>
          <w:rFonts w:ascii="Arial" w:hAnsi="Arial" w:cs="Arial"/>
        </w:rPr>
        <w:t xml:space="preserve"> </w:t>
      </w:r>
      <w:r w:rsidR="00407DEF">
        <w:rPr>
          <w:rFonts w:ascii="Arial" w:hAnsi="Arial" w:cs="Arial"/>
        </w:rPr>
        <w:t>per GRT of vessel or Hull ton of barges for period of 17</w:t>
      </w:r>
      <w:r w:rsidR="00407DEF" w:rsidRPr="00046994">
        <w:rPr>
          <w:rFonts w:ascii="Arial" w:hAnsi="Arial" w:cs="Arial"/>
          <w:vertAlign w:val="superscript"/>
        </w:rPr>
        <w:t>th</w:t>
      </w:r>
      <w:r w:rsidR="00407DEF">
        <w:rPr>
          <w:rFonts w:ascii="Arial" w:hAnsi="Arial" w:cs="Arial"/>
        </w:rPr>
        <w:t xml:space="preserve"> day through 21</w:t>
      </w:r>
      <w:r w:rsidR="00407DEF" w:rsidRPr="00046994">
        <w:rPr>
          <w:rFonts w:ascii="Arial" w:hAnsi="Arial" w:cs="Arial"/>
          <w:vertAlign w:val="superscript"/>
        </w:rPr>
        <w:t>st</w:t>
      </w:r>
      <w:r w:rsidR="00407DEF">
        <w:rPr>
          <w:rFonts w:ascii="Arial" w:hAnsi="Arial" w:cs="Arial"/>
        </w:rPr>
        <w:t xml:space="preserve"> day or part thereof.</w:t>
      </w:r>
      <w:r w:rsidR="00517085">
        <w:rPr>
          <w:rFonts w:ascii="Arial" w:hAnsi="Arial" w:cs="Arial"/>
        </w:rPr>
        <w:t xml:space="preserve">  (</w:t>
      </w:r>
      <w:r w:rsidR="00407DEF">
        <w:rPr>
          <w:rFonts w:ascii="Arial" w:hAnsi="Arial" w:cs="Arial"/>
        </w:rPr>
        <w:t>Beyond 21</w:t>
      </w:r>
      <w:r w:rsidR="00407DEF" w:rsidRPr="00046994">
        <w:rPr>
          <w:rFonts w:ascii="Arial" w:hAnsi="Arial" w:cs="Arial"/>
          <w:vertAlign w:val="superscript"/>
        </w:rPr>
        <w:t>st</w:t>
      </w:r>
      <w:r w:rsidR="00407DEF">
        <w:rPr>
          <w:rFonts w:ascii="Arial" w:hAnsi="Arial" w:cs="Arial"/>
        </w:rPr>
        <w:t xml:space="preserve"> day the above ch</w:t>
      </w:r>
      <w:r w:rsidR="00517085">
        <w:rPr>
          <w:rFonts w:ascii="Arial" w:hAnsi="Arial" w:cs="Arial"/>
        </w:rPr>
        <w:t>arges will repeat the schedule.)</w:t>
      </w:r>
    </w:p>
    <w:p w14:paraId="08425ADF" w14:textId="77777777" w:rsidR="005F5F1B" w:rsidRDefault="005F5F1B" w:rsidP="00517085">
      <w:pPr>
        <w:rPr>
          <w:rFonts w:ascii="Arial" w:hAnsi="Arial" w:cs="Arial"/>
        </w:rPr>
      </w:pPr>
    </w:p>
    <w:p w14:paraId="74A4E218" w14:textId="77777777" w:rsidR="00407DEF" w:rsidRPr="00391C7E" w:rsidRDefault="00407DEF">
      <w:pPr>
        <w:jc w:val="both"/>
        <w:rPr>
          <w:rFonts w:ascii="Arial" w:hAnsi="Arial" w:cs="Arial"/>
          <w:color w:val="008000"/>
        </w:rPr>
      </w:pPr>
      <w:r w:rsidRPr="00391C7E">
        <w:rPr>
          <w:rFonts w:ascii="Arial" w:hAnsi="Arial" w:cs="Arial"/>
          <w:b/>
          <w:color w:val="008000"/>
        </w:rPr>
        <w:t>EXCEPTIONS:</w:t>
      </w:r>
      <w:r w:rsidRPr="00391C7E">
        <w:rPr>
          <w:rFonts w:ascii="Arial" w:hAnsi="Arial" w:cs="Arial"/>
          <w:color w:val="008000"/>
        </w:rPr>
        <w:t xml:space="preserve"> </w:t>
      </w:r>
    </w:p>
    <w:p w14:paraId="74829EB0" w14:textId="77777777" w:rsidR="00407DEF" w:rsidRDefault="00407DEF">
      <w:pPr>
        <w:jc w:val="both"/>
        <w:rPr>
          <w:rFonts w:ascii="Arial" w:hAnsi="Arial" w:cs="Arial"/>
        </w:rPr>
      </w:pPr>
    </w:p>
    <w:p w14:paraId="520EBC66" w14:textId="77777777" w:rsidR="00407DEF" w:rsidRDefault="00407DEF">
      <w:pPr>
        <w:jc w:val="both"/>
        <w:rPr>
          <w:rFonts w:ascii="Arial" w:hAnsi="Arial" w:cs="Arial"/>
        </w:rPr>
      </w:pPr>
      <w:r>
        <w:rPr>
          <w:rFonts w:ascii="Arial" w:hAnsi="Arial" w:cs="Arial"/>
        </w:rPr>
        <w:t xml:space="preserve">Vessels or barges are exempt from </w:t>
      </w:r>
      <w:proofErr w:type="spellStart"/>
      <w:r>
        <w:rPr>
          <w:rFonts w:ascii="Arial" w:hAnsi="Arial" w:cs="Arial"/>
        </w:rPr>
        <w:t>sheddage</w:t>
      </w:r>
      <w:proofErr w:type="spellEnd"/>
      <w:r>
        <w:rPr>
          <w:rFonts w:ascii="Arial" w:hAnsi="Arial" w:cs="Arial"/>
        </w:rPr>
        <w:t xml:space="preserve"> or marginal track use charges under the following conditions:</w:t>
      </w:r>
    </w:p>
    <w:p w14:paraId="1A5E75A4" w14:textId="77777777" w:rsidR="00407DEF" w:rsidRDefault="00407DEF">
      <w:pPr>
        <w:jc w:val="both"/>
        <w:rPr>
          <w:rFonts w:ascii="Arial" w:hAnsi="Arial" w:cs="Arial"/>
        </w:rPr>
      </w:pPr>
    </w:p>
    <w:p w14:paraId="34D3CD3A" w14:textId="77777777" w:rsidR="00407DEF" w:rsidRDefault="00407DEF" w:rsidP="00046994">
      <w:pPr>
        <w:numPr>
          <w:ilvl w:val="0"/>
          <w:numId w:val="51"/>
        </w:numPr>
        <w:rPr>
          <w:rFonts w:ascii="Arial" w:hAnsi="Arial" w:cs="Arial"/>
        </w:rPr>
      </w:pPr>
      <w:r>
        <w:rPr>
          <w:rFonts w:ascii="Arial" w:hAnsi="Arial" w:cs="Arial"/>
        </w:rPr>
        <w:t xml:space="preserve">Vessels while in an approved </w:t>
      </w:r>
      <w:proofErr w:type="spellStart"/>
      <w:r>
        <w:rPr>
          <w:rFonts w:ascii="Arial" w:hAnsi="Arial" w:cs="Arial"/>
        </w:rPr>
        <w:t>layberth</w:t>
      </w:r>
      <w:proofErr w:type="spellEnd"/>
      <w:r>
        <w:rPr>
          <w:rFonts w:ascii="Arial" w:hAnsi="Arial" w:cs="Arial"/>
        </w:rPr>
        <w:t xml:space="preserve"> status.</w:t>
      </w:r>
    </w:p>
    <w:p w14:paraId="3C74E9D6" w14:textId="77777777" w:rsidR="00D209D4" w:rsidRDefault="00D209D4">
      <w:pPr>
        <w:rPr>
          <w:rFonts w:ascii="Arial" w:hAnsi="Arial" w:cs="Arial"/>
        </w:rPr>
      </w:pPr>
    </w:p>
    <w:p w14:paraId="6C3B8052" w14:textId="77777777" w:rsidR="00407DEF" w:rsidRDefault="00407DEF">
      <w:pPr>
        <w:rPr>
          <w:rFonts w:ascii="Arial" w:hAnsi="Arial" w:cs="Arial"/>
        </w:rPr>
      </w:pPr>
      <w:r>
        <w:rPr>
          <w:rFonts w:ascii="Arial" w:hAnsi="Arial" w:cs="Arial"/>
        </w:rPr>
        <w:t xml:space="preserve">(b) </w:t>
      </w:r>
      <w:r w:rsidR="000B3792">
        <w:rPr>
          <w:rFonts w:ascii="Arial" w:hAnsi="Arial" w:cs="Arial"/>
        </w:rPr>
        <w:t>B</w:t>
      </w:r>
      <w:r>
        <w:rPr>
          <w:rFonts w:ascii="Arial" w:hAnsi="Arial" w:cs="Arial"/>
        </w:rPr>
        <w:t>arges at temporary berth for fleeting purposes only.</w:t>
      </w:r>
    </w:p>
    <w:p w14:paraId="41B6B1DD" w14:textId="77777777" w:rsidR="00407DEF" w:rsidRDefault="00407DEF">
      <w:pPr>
        <w:rPr>
          <w:rFonts w:ascii="Arial" w:hAnsi="Arial" w:cs="Arial"/>
        </w:rPr>
      </w:pPr>
    </w:p>
    <w:p w14:paraId="18D250AA" w14:textId="77777777" w:rsidR="00407DEF" w:rsidRDefault="00C670E7">
      <w:pPr>
        <w:jc w:val="both"/>
        <w:rPr>
          <w:rFonts w:ascii="Arial" w:hAnsi="Arial" w:cs="Arial"/>
        </w:rPr>
      </w:pPr>
      <w:r>
        <w:rPr>
          <w:rFonts w:ascii="Arial" w:hAnsi="Arial" w:cs="Arial"/>
        </w:rPr>
        <w:t>€</w:t>
      </w:r>
      <w:r w:rsidR="00407DEF">
        <w:rPr>
          <w:rFonts w:ascii="Arial" w:hAnsi="Arial" w:cs="Arial"/>
        </w:rPr>
        <w:t xml:space="preserve"> </w:t>
      </w:r>
      <w:r w:rsidR="000B3792">
        <w:rPr>
          <w:rFonts w:ascii="Arial" w:hAnsi="Arial" w:cs="Arial"/>
        </w:rPr>
        <w:t>B</w:t>
      </w:r>
      <w:r w:rsidR="00407DEF">
        <w:rPr>
          <w:rFonts w:ascii="Arial" w:hAnsi="Arial" w:cs="Arial"/>
        </w:rPr>
        <w:t>arges at berth for sole purpose of loading or discharging cargo having a subsequent or immediate prior movement in foreign or domestic offshore commerce of the United States.</w:t>
      </w:r>
    </w:p>
    <w:p w14:paraId="576D5A61" w14:textId="77777777" w:rsidR="00407DEF" w:rsidRDefault="00407DEF">
      <w:pPr>
        <w:jc w:val="both"/>
        <w:rPr>
          <w:rFonts w:ascii="Arial" w:hAnsi="Arial" w:cs="Arial"/>
        </w:rPr>
      </w:pPr>
    </w:p>
    <w:p w14:paraId="1931262A" w14:textId="77777777" w:rsidR="00407DEF" w:rsidRDefault="00407DEF">
      <w:pPr>
        <w:pStyle w:val="BodyText2"/>
        <w:jc w:val="both"/>
        <w:rPr>
          <w:color w:val="auto"/>
        </w:rPr>
      </w:pPr>
      <w:r>
        <w:rPr>
          <w:color w:val="auto"/>
        </w:rPr>
        <w:t>(d) Vessels to load or discharge cargo normally handled at one of the Alabama State Port Authority Bulk Handling facilities and due to congestion of that facility is allowed to work at a general cargo berth.</w:t>
      </w:r>
    </w:p>
    <w:p w14:paraId="0D91D474" w14:textId="77777777" w:rsidR="00407DEF" w:rsidRDefault="00407DEF">
      <w:pPr>
        <w:pStyle w:val="BodyText2"/>
      </w:pPr>
    </w:p>
    <w:p w14:paraId="2E902CA6" w14:textId="77777777" w:rsidR="00407DEF" w:rsidRDefault="00407DEF">
      <w:pPr>
        <w:jc w:val="both"/>
        <w:rPr>
          <w:rFonts w:ascii="Arial" w:hAnsi="Arial" w:cs="Arial"/>
        </w:rPr>
      </w:pPr>
      <w:r>
        <w:rPr>
          <w:rFonts w:ascii="Arial" w:hAnsi="Arial" w:cs="Arial"/>
        </w:rPr>
        <w:t xml:space="preserve">(e) Ocean Carriers loading and/or discharging cargo at the general cargo piers of the Alabama State Port Authority with vessels in continuous service and making more than sixty-five (65) port calls in a twelve (12) month period. Assessment of </w:t>
      </w:r>
      <w:proofErr w:type="spellStart"/>
      <w:r>
        <w:rPr>
          <w:rFonts w:ascii="Arial" w:hAnsi="Arial" w:cs="Arial"/>
        </w:rPr>
        <w:t>Sheddage</w:t>
      </w:r>
      <w:proofErr w:type="spellEnd"/>
      <w:r>
        <w:rPr>
          <w:rFonts w:ascii="Arial" w:hAnsi="Arial" w:cs="Arial"/>
        </w:rPr>
        <w:t xml:space="preserve"> will cease with the sixty-six (66) port call and be discontinued the remainder of that </w:t>
      </w:r>
      <w:proofErr w:type="gramStart"/>
      <w:r>
        <w:rPr>
          <w:rFonts w:ascii="Arial" w:hAnsi="Arial" w:cs="Arial"/>
        </w:rPr>
        <w:t>particular twelve</w:t>
      </w:r>
      <w:proofErr w:type="gramEnd"/>
      <w:r>
        <w:rPr>
          <w:rFonts w:ascii="Arial" w:hAnsi="Arial" w:cs="Arial"/>
        </w:rPr>
        <w:t xml:space="preserve"> (12) month period.</w:t>
      </w:r>
    </w:p>
    <w:p w14:paraId="6C0DB338" w14:textId="77777777" w:rsidR="00407DEF" w:rsidRDefault="00407DEF">
      <w:pPr>
        <w:pStyle w:val="NoteHeading"/>
      </w:pPr>
    </w:p>
    <w:p w14:paraId="64A16028" w14:textId="77777777" w:rsidR="00407DEF" w:rsidRPr="007B70E8" w:rsidRDefault="00407DEF">
      <w:pPr>
        <w:pStyle w:val="NoteHeading"/>
        <w:rPr>
          <w:b/>
          <w:bCs/>
        </w:rPr>
      </w:pPr>
      <w:r w:rsidRPr="005E4911">
        <w:rPr>
          <w:b/>
          <w:bCs/>
          <w:color w:val="FF6600"/>
        </w:rPr>
        <w:t xml:space="preserve">417…FREE TIME FOR ASSEMBLING EXPORT AND OUTBOUND COASTWISE </w:t>
      </w:r>
      <w:r w:rsidRPr="005E4911">
        <w:rPr>
          <w:b/>
          <w:bCs/>
          <w:color w:val="FF6600"/>
        </w:rPr>
        <w:br/>
        <w:t>OR INTERCOASTAL CARGO</w:t>
      </w:r>
    </w:p>
    <w:p w14:paraId="1DF2BF44" w14:textId="77777777" w:rsidR="00830CD8" w:rsidRPr="00184069" w:rsidRDefault="00830CD8" w:rsidP="00830CD8">
      <w:pPr>
        <w:rPr>
          <w:rFonts w:ascii="Arial" w:eastAsia="Arial Unicode MS" w:hAnsi="Arial" w:cs="Arial"/>
          <w:b/>
        </w:rPr>
      </w:pPr>
      <w:r w:rsidRPr="004A1DC3">
        <w:rPr>
          <w:rFonts w:ascii="Arial" w:eastAsia="Arial Unicode MS" w:hAnsi="Arial" w:cs="Arial"/>
          <w:color w:val="000000"/>
        </w:rPr>
        <w:t xml:space="preserve">(EFFECTIVE: </w:t>
      </w:r>
      <w:r w:rsidR="007B70E8" w:rsidRPr="004A1DC3">
        <w:rPr>
          <w:rFonts w:ascii="Arial" w:eastAsia="Arial Unicode MS" w:hAnsi="Arial" w:cs="Arial"/>
          <w:color w:val="000000"/>
        </w:rPr>
        <w:t>October</w:t>
      </w:r>
      <w:r w:rsidRPr="004A1DC3">
        <w:rPr>
          <w:rFonts w:ascii="Arial" w:eastAsia="Arial Unicode MS" w:hAnsi="Arial" w:cs="Arial"/>
          <w:color w:val="000000"/>
        </w:rPr>
        <w:t xml:space="preserve"> 1, 20</w:t>
      </w:r>
      <w:r w:rsidR="00E80384">
        <w:rPr>
          <w:rFonts w:ascii="Arial" w:eastAsia="Arial Unicode MS" w:hAnsi="Arial" w:cs="Arial"/>
          <w:color w:val="000000"/>
        </w:rPr>
        <w:t>14</w:t>
      </w:r>
      <w:r w:rsidRPr="004A1DC3">
        <w:rPr>
          <w:rFonts w:ascii="Arial" w:eastAsia="Arial Unicode MS" w:hAnsi="Arial" w:cs="Arial"/>
          <w:color w:val="000000"/>
        </w:rPr>
        <w:t>)</w:t>
      </w:r>
      <w:r w:rsidR="00E80384">
        <w:rPr>
          <w:rFonts w:ascii="Arial" w:eastAsia="Arial Unicode MS" w:hAnsi="Arial" w:cs="Arial"/>
          <w:color w:val="000000"/>
        </w:rPr>
        <w:t xml:space="preserve"> </w:t>
      </w:r>
    </w:p>
    <w:p w14:paraId="04A05A4A" w14:textId="77777777" w:rsidR="00407DEF" w:rsidRDefault="00407DEF">
      <w:pPr>
        <w:rPr>
          <w:rFonts w:ascii="Arial" w:hAnsi="Arial" w:cs="Arial"/>
        </w:rPr>
      </w:pPr>
    </w:p>
    <w:p w14:paraId="16B48068" w14:textId="77777777" w:rsidR="00407DEF" w:rsidRDefault="00407DEF">
      <w:pPr>
        <w:rPr>
          <w:rFonts w:ascii="Arial" w:hAnsi="Arial" w:cs="Arial"/>
        </w:rPr>
      </w:pPr>
      <w:proofErr w:type="gramStart"/>
      <w:r>
        <w:rPr>
          <w:rFonts w:ascii="Arial" w:hAnsi="Arial" w:cs="Arial"/>
        </w:rPr>
        <w:t>For the purpose of</w:t>
      </w:r>
      <w:proofErr w:type="gramEnd"/>
      <w:r>
        <w:rPr>
          <w:rFonts w:ascii="Arial" w:hAnsi="Arial" w:cs="Arial"/>
        </w:rPr>
        <w:t xml:space="preserve"> assembling cargo for export, the following free time will be allowed:</w:t>
      </w:r>
    </w:p>
    <w:p w14:paraId="25AEE01D" w14:textId="77777777" w:rsidR="00407DEF" w:rsidRDefault="00407DEF">
      <w:pPr>
        <w:pStyle w:val="BodyText"/>
      </w:pPr>
      <w:r>
        <w:rPr>
          <w:u w:val="single"/>
        </w:rPr>
        <w:t>30 calendar days</w:t>
      </w:r>
      <w:r>
        <w:t xml:space="preserve"> including Saturdays, Sundays, and Holidays are allowed in transit sheds, shipside warehouses and open areas at shipside, in the care, custody and control of the vessel, after which the shipment will be subject to wharf demurrage charges (See Item 418) as provided in this tariff or removal to back storage warehouses or back open storage areas at charges for handling and terminal storage as otherwise provided in this tariff. If storage space is not available in our terminal storage areas, the cargo may be transferred to a private or public warehousing facility away from the docks area at </w:t>
      </w:r>
      <w:r w:rsidR="00761186">
        <w:t>owner’s</w:t>
      </w:r>
      <w:r>
        <w:t xml:space="preserve"> </w:t>
      </w:r>
      <w:proofErr w:type="gramStart"/>
      <w:r>
        <w:t>expense, and</w:t>
      </w:r>
      <w:proofErr w:type="gramEnd"/>
      <w:r>
        <w:t xml:space="preserve"> will be subject to lien for accrued tariff charges. (See Exceptions)</w:t>
      </w:r>
    </w:p>
    <w:p w14:paraId="40D87334" w14:textId="77777777" w:rsidR="00392D65" w:rsidRDefault="00392D65" w:rsidP="00C851AC">
      <w:pPr>
        <w:pStyle w:val="BodyText"/>
        <w:rPr>
          <w:b/>
          <w:bCs/>
          <w:color w:val="FF6600"/>
        </w:rPr>
      </w:pPr>
    </w:p>
    <w:p w14:paraId="4AC87459" w14:textId="77777777" w:rsidR="00407DEF" w:rsidRPr="007B70E8" w:rsidRDefault="00407DEF" w:rsidP="00C851AC">
      <w:pPr>
        <w:pStyle w:val="BodyText"/>
        <w:rPr>
          <w:color w:val="FF0000"/>
        </w:rPr>
      </w:pPr>
      <w:r w:rsidRPr="005E4911">
        <w:rPr>
          <w:b/>
          <w:bCs/>
          <w:color w:val="FF6600"/>
        </w:rPr>
        <w:t>418…WHARF DEMURRAGE CHARGES APPLICABLE ON EXPORT AND OUTBOUND COASTWISE AND INTERCOASTAL CARGO</w:t>
      </w:r>
    </w:p>
    <w:p w14:paraId="072447BD" w14:textId="77777777" w:rsidR="00830CD8" w:rsidRPr="00C55D29" w:rsidRDefault="00830CD8" w:rsidP="00830CD8">
      <w:pPr>
        <w:rPr>
          <w:rFonts w:ascii="Arial" w:eastAsia="Arial Unicode MS" w:hAnsi="Arial" w:cs="Arial"/>
          <w:b/>
          <w:color w:val="FF0000"/>
        </w:rPr>
      </w:pPr>
      <w:r w:rsidRPr="004A1DC3">
        <w:rPr>
          <w:rFonts w:ascii="Arial" w:eastAsia="Arial Unicode MS" w:hAnsi="Arial" w:cs="Arial"/>
          <w:color w:val="000000"/>
        </w:rPr>
        <w:t xml:space="preserve">(EFFECTIVE: October 1, </w:t>
      </w:r>
      <w:r w:rsidR="00442837">
        <w:rPr>
          <w:rFonts w:ascii="Arial" w:eastAsia="Arial Unicode MS" w:hAnsi="Arial" w:cs="Arial"/>
          <w:color w:val="000000"/>
        </w:rPr>
        <w:t>20</w:t>
      </w:r>
      <w:r w:rsidR="005B1F42">
        <w:rPr>
          <w:rFonts w:ascii="Arial" w:eastAsia="Arial Unicode MS" w:hAnsi="Arial" w:cs="Arial"/>
          <w:color w:val="000000"/>
        </w:rPr>
        <w:t>1</w:t>
      </w:r>
      <w:r w:rsidR="00EE4FE9">
        <w:rPr>
          <w:rFonts w:ascii="Arial" w:eastAsia="Arial Unicode MS" w:hAnsi="Arial" w:cs="Arial"/>
          <w:color w:val="000000"/>
        </w:rPr>
        <w:t>5</w:t>
      </w:r>
      <w:r w:rsidR="00C851AC" w:rsidRPr="004A1DC3">
        <w:rPr>
          <w:rFonts w:ascii="Arial" w:eastAsia="Arial Unicode MS" w:hAnsi="Arial" w:cs="Arial"/>
          <w:color w:val="000000"/>
        </w:rPr>
        <w:t>)</w:t>
      </w:r>
      <w:r w:rsidR="00C55D29">
        <w:rPr>
          <w:rFonts w:ascii="Arial" w:eastAsia="Arial Unicode MS" w:hAnsi="Arial" w:cs="Arial"/>
          <w:color w:val="000000"/>
        </w:rPr>
        <w:t xml:space="preserve"> </w:t>
      </w:r>
    </w:p>
    <w:p w14:paraId="15E0C321" w14:textId="77777777" w:rsidR="00407DEF" w:rsidRDefault="00407DEF">
      <w:pPr>
        <w:jc w:val="both"/>
        <w:rPr>
          <w:rFonts w:ascii="Arial" w:hAnsi="Arial" w:cs="Arial"/>
        </w:rPr>
      </w:pPr>
    </w:p>
    <w:p w14:paraId="6AAA7591" w14:textId="77777777" w:rsidR="00407DEF" w:rsidRDefault="00407DEF">
      <w:pPr>
        <w:jc w:val="both"/>
        <w:rPr>
          <w:rFonts w:ascii="Arial" w:hAnsi="Arial" w:cs="Arial"/>
        </w:rPr>
      </w:pPr>
      <w:r>
        <w:rPr>
          <w:rFonts w:ascii="Arial" w:hAnsi="Arial" w:cs="Arial"/>
        </w:rPr>
        <w:t xml:space="preserve">Upon expiration of free time, subject to provisions of Item 417, outbound cargoes may be permitted to remain in the transit sheds and shipside warehouses in the care, </w:t>
      </w:r>
      <w:proofErr w:type="gramStart"/>
      <w:r>
        <w:rPr>
          <w:rFonts w:ascii="Arial" w:hAnsi="Arial" w:cs="Arial"/>
        </w:rPr>
        <w:t>custody</w:t>
      </w:r>
      <w:proofErr w:type="gramEnd"/>
      <w:r>
        <w:rPr>
          <w:rFonts w:ascii="Arial" w:hAnsi="Arial" w:cs="Arial"/>
        </w:rPr>
        <w:t xml:space="preserve"> and control of the vessel. All periods of wharf demurrage are based on calendar days (including holidays and weekends). Cargo incurring a fractional part of any wharf demurrage period will be charged for the full period. </w:t>
      </w:r>
    </w:p>
    <w:p w14:paraId="286D3ECD" w14:textId="77777777" w:rsidR="000B6CA0" w:rsidRDefault="000B6CA0">
      <w:pPr>
        <w:rPr>
          <w:rFonts w:ascii="Arial" w:hAnsi="Arial" w:cs="Arial"/>
          <w:bCs/>
          <w:u w:val="single"/>
        </w:rPr>
      </w:pPr>
    </w:p>
    <w:p w14:paraId="020F135F" w14:textId="77777777" w:rsidR="00407DEF" w:rsidRDefault="00407DEF">
      <w:pPr>
        <w:rPr>
          <w:rFonts w:ascii="Arial" w:hAnsi="Arial" w:cs="Arial"/>
          <w:bCs/>
          <w:u w:val="single"/>
        </w:rPr>
      </w:pPr>
      <w:r>
        <w:rPr>
          <w:rFonts w:ascii="Arial" w:hAnsi="Arial" w:cs="Arial"/>
          <w:bCs/>
          <w:u w:val="single"/>
        </w:rPr>
        <w:t>IN TRANSIT SHEDS AND SHIPSIDE WAREHOUSES OR OPEN AREAS</w:t>
      </w:r>
    </w:p>
    <w:p w14:paraId="1766CF46" w14:textId="77777777" w:rsidR="00407DEF" w:rsidRDefault="00407DEF">
      <w:pPr>
        <w:rPr>
          <w:rFonts w:ascii="Arial" w:hAnsi="Arial" w:cs="Arial"/>
        </w:rPr>
      </w:pPr>
      <w:r>
        <w:rPr>
          <w:rFonts w:ascii="Arial" w:hAnsi="Arial" w:cs="Arial"/>
        </w:rPr>
        <w:br/>
      </w:r>
      <w:r w:rsidR="00B972FE">
        <w:rPr>
          <w:rFonts w:ascii="Arial" w:hAnsi="Arial" w:cs="Arial"/>
          <w:color w:val="000000"/>
        </w:rPr>
        <w:t>$.25</w:t>
      </w:r>
      <w:r w:rsidR="00C83579">
        <w:rPr>
          <w:rFonts w:ascii="Arial" w:hAnsi="Arial" w:cs="Arial"/>
        </w:rPr>
        <w:t xml:space="preserve"> </w:t>
      </w:r>
      <w:r>
        <w:rPr>
          <w:rFonts w:ascii="Arial" w:hAnsi="Arial" w:cs="Arial"/>
        </w:rPr>
        <w:t>per net ton per day until removed from the premises</w:t>
      </w:r>
    </w:p>
    <w:p w14:paraId="5E2A66E7" w14:textId="77777777" w:rsidR="000B6CA0" w:rsidRDefault="000B6CA0">
      <w:pPr>
        <w:rPr>
          <w:rFonts w:ascii="Arial" w:hAnsi="Arial" w:cs="Arial"/>
        </w:rPr>
      </w:pPr>
    </w:p>
    <w:p w14:paraId="1BBA9EC9" w14:textId="77777777" w:rsidR="00407DEF" w:rsidRDefault="00D54948">
      <w:pPr>
        <w:rPr>
          <w:rFonts w:ascii="Arial" w:hAnsi="Arial" w:cs="Arial"/>
          <w:b/>
          <w:color w:val="008000"/>
        </w:rPr>
      </w:pPr>
      <w:r>
        <w:rPr>
          <w:rFonts w:ascii="Arial" w:hAnsi="Arial" w:cs="Arial"/>
          <w:b/>
          <w:color w:val="008000"/>
        </w:rPr>
        <w:t>E</w:t>
      </w:r>
      <w:r w:rsidR="00407DEF" w:rsidRPr="00391C7E">
        <w:rPr>
          <w:rFonts w:ascii="Arial" w:hAnsi="Arial" w:cs="Arial"/>
          <w:b/>
          <w:color w:val="008000"/>
        </w:rPr>
        <w:t>XCEPTIONS:</w:t>
      </w:r>
    </w:p>
    <w:p w14:paraId="616A49F4" w14:textId="77777777" w:rsidR="004244F8" w:rsidRDefault="004244F8">
      <w:pPr>
        <w:rPr>
          <w:rFonts w:ascii="Arial" w:hAnsi="Arial" w:cs="Arial"/>
          <w:b/>
          <w:color w:val="008000"/>
        </w:rPr>
      </w:pPr>
    </w:p>
    <w:p w14:paraId="45A3F3AD" w14:textId="77777777" w:rsidR="004244F8" w:rsidRPr="00953DC5" w:rsidRDefault="004244F8" w:rsidP="004244F8">
      <w:pPr>
        <w:rPr>
          <w:rFonts w:ascii="Arial" w:hAnsi="Arial" w:cs="Arial"/>
          <w:u w:val="single"/>
        </w:rPr>
      </w:pPr>
      <w:r w:rsidRPr="00953DC5">
        <w:rPr>
          <w:rFonts w:ascii="Arial" w:hAnsi="Arial" w:cs="Arial"/>
          <w:u w:val="single"/>
        </w:rPr>
        <w:t>EXPORT LUMBER</w:t>
      </w:r>
    </w:p>
    <w:p w14:paraId="3DC80C1D" w14:textId="77777777" w:rsidR="004244F8" w:rsidRPr="00953DC5" w:rsidRDefault="004244F8" w:rsidP="004244F8">
      <w:pPr>
        <w:rPr>
          <w:rFonts w:ascii="Arial" w:hAnsi="Arial" w:cs="Arial"/>
          <w:u w:val="single"/>
        </w:rPr>
      </w:pPr>
    </w:p>
    <w:p w14:paraId="3E858D53" w14:textId="77777777" w:rsidR="004244F8" w:rsidRPr="00953DC5" w:rsidRDefault="004244F8" w:rsidP="004244F8">
      <w:pPr>
        <w:rPr>
          <w:rFonts w:ascii="Arial" w:hAnsi="Arial" w:cs="Arial"/>
        </w:rPr>
      </w:pPr>
      <w:r w:rsidRPr="00953DC5">
        <w:rPr>
          <w:rFonts w:ascii="Arial" w:hAnsi="Arial" w:cs="Arial"/>
        </w:rPr>
        <w:t>Three (3) pounds per gross board footage will be used when determining weight on export lumber for demurrage billing.</w:t>
      </w:r>
    </w:p>
    <w:p w14:paraId="248B8C5C" w14:textId="77777777" w:rsidR="00407DEF" w:rsidRDefault="00407DEF">
      <w:pPr>
        <w:rPr>
          <w:rFonts w:ascii="Arial" w:hAnsi="Arial" w:cs="Arial"/>
        </w:rPr>
      </w:pPr>
      <w:r>
        <w:rPr>
          <w:rFonts w:ascii="Arial" w:hAnsi="Arial" w:cs="Arial"/>
        </w:rPr>
        <w:br/>
      </w:r>
      <w:r>
        <w:rPr>
          <w:rFonts w:ascii="Arial" w:hAnsi="Arial" w:cs="Arial"/>
          <w:u w:val="single"/>
        </w:rPr>
        <w:t>VEHICLES, INCLUDING BUSES, MOTOR HOMES, TRUCK AND TRAILERS:</w:t>
      </w:r>
      <w:r>
        <w:rPr>
          <w:rFonts w:ascii="Arial" w:hAnsi="Arial" w:cs="Arial"/>
        </w:rPr>
        <w:t xml:space="preserve"> </w:t>
      </w:r>
    </w:p>
    <w:p w14:paraId="18946BC8" w14:textId="77777777" w:rsidR="00407DEF" w:rsidRDefault="00407DEF">
      <w:pPr>
        <w:rPr>
          <w:rFonts w:ascii="Arial" w:hAnsi="Arial" w:cs="Arial"/>
        </w:rPr>
      </w:pPr>
      <w:r>
        <w:rPr>
          <w:rFonts w:ascii="Arial" w:hAnsi="Arial" w:cs="Arial"/>
        </w:rPr>
        <w:br/>
      </w:r>
      <w:r w:rsidR="00B972FE">
        <w:rPr>
          <w:rFonts w:ascii="Arial" w:hAnsi="Arial" w:cs="Arial"/>
          <w:color w:val="000000"/>
        </w:rPr>
        <w:t>$1.92</w:t>
      </w:r>
      <w:r>
        <w:rPr>
          <w:rFonts w:ascii="Arial" w:hAnsi="Arial" w:cs="Arial"/>
        </w:rPr>
        <w:t xml:space="preserve"> per vehicle per day for each of the first 15 days</w:t>
      </w:r>
      <w:r>
        <w:rPr>
          <w:rFonts w:ascii="Arial" w:hAnsi="Arial" w:cs="Arial"/>
        </w:rPr>
        <w:br/>
      </w:r>
      <w:r w:rsidR="00B972FE">
        <w:rPr>
          <w:rFonts w:ascii="Arial" w:hAnsi="Arial" w:cs="Arial"/>
          <w:color w:val="000000"/>
        </w:rPr>
        <w:t>$3.84</w:t>
      </w:r>
      <w:r>
        <w:rPr>
          <w:rFonts w:ascii="Arial" w:hAnsi="Arial" w:cs="Arial"/>
        </w:rPr>
        <w:t xml:space="preserve"> per vehicle per day for each </w:t>
      </w:r>
      <w:r w:rsidR="00ED5E76">
        <w:rPr>
          <w:rFonts w:ascii="Arial" w:hAnsi="Arial" w:cs="Arial"/>
        </w:rPr>
        <w:t xml:space="preserve">day </w:t>
      </w:r>
      <w:r>
        <w:rPr>
          <w:rFonts w:ascii="Arial" w:hAnsi="Arial" w:cs="Arial"/>
        </w:rPr>
        <w:t xml:space="preserve">thereafter until removed </w:t>
      </w:r>
    </w:p>
    <w:p w14:paraId="10F7A0A4" w14:textId="77777777" w:rsidR="00A54F40" w:rsidRDefault="00A54F40">
      <w:pPr>
        <w:jc w:val="both"/>
        <w:rPr>
          <w:rFonts w:ascii="Arial" w:hAnsi="Arial" w:cs="Arial"/>
          <w:b/>
          <w:color w:val="993300"/>
        </w:rPr>
      </w:pPr>
    </w:p>
    <w:p w14:paraId="06DA63E9" w14:textId="77777777" w:rsidR="00407DEF" w:rsidRDefault="00407DEF">
      <w:pPr>
        <w:jc w:val="both"/>
        <w:rPr>
          <w:rFonts w:ascii="Arial" w:hAnsi="Arial" w:cs="Arial"/>
        </w:rPr>
      </w:pPr>
      <w:r>
        <w:rPr>
          <w:rFonts w:ascii="Arial" w:hAnsi="Arial" w:cs="Arial"/>
          <w:b/>
          <w:color w:val="993300"/>
        </w:rPr>
        <w:t>NOTE:</w:t>
      </w:r>
      <w:r>
        <w:rPr>
          <w:rFonts w:ascii="Arial" w:hAnsi="Arial" w:cs="Arial"/>
        </w:rPr>
        <w:t xml:space="preserve"> Cargo which may be damaged in transit or in loading or discharge to or from vessels and is excepted and refused for transportation for any reason and remains on the premises of Alabama State Port Authority for a period of six (6) months will be removed and sold for scrap. Prior to removal, all involved parties will be </w:t>
      </w:r>
      <w:proofErr w:type="gramStart"/>
      <w:r>
        <w:rPr>
          <w:rFonts w:ascii="Arial" w:hAnsi="Arial" w:cs="Arial"/>
        </w:rPr>
        <w:t>notified</w:t>
      </w:r>
      <w:proofErr w:type="gramEnd"/>
      <w:r>
        <w:rPr>
          <w:rFonts w:ascii="Arial" w:hAnsi="Arial" w:cs="Arial"/>
        </w:rPr>
        <w:t xml:space="preserve"> and all outstanding charges will be assessed and are due at the date of disposal. </w:t>
      </w:r>
    </w:p>
    <w:p w14:paraId="03379B32" w14:textId="77777777" w:rsidR="00407DEF" w:rsidRDefault="00407DEF">
      <w:pPr>
        <w:pStyle w:val="NoteHeading"/>
      </w:pPr>
    </w:p>
    <w:p w14:paraId="07496D76" w14:textId="77777777" w:rsidR="00C65EE1" w:rsidRDefault="00C65EE1">
      <w:pPr>
        <w:pStyle w:val="NoteHeading"/>
        <w:rPr>
          <w:b/>
          <w:bCs/>
          <w:color w:val="FF6600"/>
        </w:rPr>
      </w:pPr>
    </w:p>
    <w:p w14:paraId="26F9065D" w14:textId="77777777" w:rsidR="00C65EE1" w:rsidRDefault="00C65EE1">
      <w:pPr>
        <w:pStyle w:val="NoteHeading"/>
        <w:rPr>
          <w:b/>
          <w:bCs/>
          <w:color w:val="FF6600"/>
        </w:rPr>
      </w:pPr>
    </w:p>
    <w:p w14:paraId="3A75D4A0" w14:textId="77777777" w:rsidR="00C65EE1" w:rsidRDefault="00C65EE1">
      <w:pPr>
        <w:pStyle w:val="NoteHeading"/>
        <w:rPr>
          <w:b/>
          <w:bCs/>
          <w:color w:val="FF6600"/>
        </w:rPr>
      </w:pPr>
    </w:p>
    <w:p w14:paraId="556AC737" w14:textId="77777777" w:rsidR="00C65EE1" w:rsidRDefault="00C65EE1">
      <w:pPr>
        <w:pStyle w:val="NoteHeading"/>
        <w:rPr>
          <w:b/>
          <w:bCs/>
          <w:color w:val="FF6600"/>
        </w:rPr>
      </w:pPr>
    </w:p>
    <w:p w14:paraId="7C697D44" w14:textId="77777777" w:rsidR="00C65EE1" w:rsidRDefault="00C65EE1">
      <w:pPr>
        <w:pStyle w:val="NoteHeading"/>
        <w:rPr>
          <w:b/>
          <w:bCs/>
          <w:color w:val="FF6600"/>
        </w:rPr>
      </w:pPr>
    </w:p>
    <w:p w14:paraId="75F7964E" w14:textId="77777777" w:rsidR="00C65EE1" w:rsidRDefault="00C65EE1">
      <w:pPr>
        <w:pStyle w:val="NoteHeading"/>
        <w:rPr>
          <w:b/>
          <w:bCs/>
          <w:color w:val="FF6600"/>
        </w:rPr>
      </w:pPr>
    </w:p>
    <w:p w14:paraId="364E313D" w14:textId="77777777" w:rsidR="00407DEF" w:rsidRPr="002F7B91" w:rsidRDefault="00407DEF">
      <w:pPr>
        <w:pStyle w:val="NoteHeading"/>
        <w:rPr>
          <w:b/>
          <w:bCs/>
        </w:rPr>
      </w:pPr>
      <w:r w:rsidRPr="005E4911">
        <w:rPr>
          <w:b/>
          <w:bCs/>
          <w:color w:val="FF6600"/>
        </w:rPr>
        <w:t xml:space="preserve">419…FREE TIME ALLOWED ON IMPORT AND INBOUND COASTWISE AND </w:t>
      </w:r>
      <w:r w:rsidRPr="005E4911">
        <w:rPr>
          <w:b/>
          <w:bCs/>
          <w:color w:val="FF6600"/>
        </w:rPr>
        <w:br/>
        <w:t xml:space="preserve">INTERCOSTAL CARGO </w:t>
      </w:r>
    </w:p>
    <w:p w14:paraId="70C3B139" w14:textId="77777777" w:rsidR="00830CD8" w:rsidRDefault="00830CD8" w:rsidP="00830CD8">
      <w:pPr>
        <w:rPr>
          <w:rFonts w:ascii="Arial" w:eastAsia="Arial Unicode MS" w:hAnsi="Arial" w:cs="Arial"/>
        </w:rPr>
      </w:pPr>
      <w:r>
        <w:rPr>
          <w:rFonts w:ascii="Arial" w:eastAsia="Arial Unicode MS" w:hAnsi="Arial" w:cs="Arial"/>
        </w:rPr>
        <w:t xml:space="preserve">(EFFECTIVE: </w:t>
      </w:r>
      <w:r w:rsidR="00DD566A">
        <w:rPr>
          <w:rFonts w:ascii="Arial" w:eastAsia="Arial Unicode MS" w:hAnsi="Arial" w:cs="Arial"/>
        </w:rPr>
        <w:t>October</w:t>
      </w:r>
      <w:r>
        <w:rPr>
          <w:rFonts w:ascii="Arial" w:eastAsia="Arial Unicode MS" w:hAnsi="Arial" w:cs="Arial"/>
        </w:rPr>
        <w:t xml:space="preserve"> 1, 20</w:t>
      </w:r>
      <w:r w:rsidR="00A0297C">
        <w:rPr>
          <w:rFonts w:ascii="Arial" w:eastAsia="Arial Unicode MS" w:hAnsi="Arial" w:cs="Arial"/>
        </w:rPr>
        <w:t>14</w:t>
      </w:r>
      <w:r>
        <w:rPr>
          <w:rFonts w:ascii="Arial" w:eastAsia="Arial Unicode MS" w:hAnsi="Arial" w:cs="Arial"/>
        </w:rPr>
        <w:t>)</w:t>
      </w:r>
    </w:p>
    <w:p w14:paraId="1E72BD2A" w14:textId="77777777" w:rsidR="00830CD8" w:rsidRPr="00830CD8" w:rsidRDefault="00830CD8" w:rsidP="00830CD8"/>
    <w:p w14:paraId="32CFA5A3" w14:textId="77777777" w:rsidR="00407DEF" w:rsidRDefault="00407DEF">
      <w:pPr>
        <w:rPr>
          <w:rFonts w:ascii="Arial" w:hAnsi="Arial" w:cs="Arial"/>
        </w:rPr>
      </w:pPr>
      <w:r>
        <w:rPr>
          <w:rFonts w:ascii="Arial" w:hAnsi="Arial" w:cs="Arial"/>
        </w:rPr>
        <w:t>(Not Applicable on Cargo Handled Direct)</w:t>
      </w:r>
    </w:p>
    <w:p w14:paraId="63122C97" w14:textId="77777777" w:rsidR="00407DEF" w:rsidRDefault="00407DEF">
      <w:pPr>
        <w:pStyle w:val="BodyText"/>
        <w:rPr>
          <w:b/>
          <w:bCs/>
          <w:u w:val="single"/>
        </w:rPr>
      </w:pPr>
    </w:p>
    <w:p w14:paraId="4B45768B" w14:textId="77777777" w:rsidR="00407DEF" w:rsidRDefault="00407DEF">
      <w:pPr>
        <w:pStyle w:val="BodyText"/>
      </w:pPr>
      <w:r>
        <w:rPr>
          <w:u w:val="single"/>
        </w:rPr>
        <w:t>30 calendar days</w:t>
      </w:r>
      <w:r>
        <w:t xml:space="preserve"> including Saturdays, Sundays and Holidays will be allowed on import and inbound coastwise and intercoastal cargoes in the transit sheds, shipside warehouses and shipside open areas, in the care, custody and control of the vessel in order to </w:t>
      </w:r>
      <w:proofErr w:type="gramStart"/>
      <w:r>
        <w:t>effect</w:t>
      </w:r>
      <w:proofErr w:type="gramEnd"/>
      <w:r>
        <w:t xml:space="preserve"> the delivery. After expiration of free time the cargo will be subject to removal to back storage areas at charges for handling and terminal storage as provided in this tariff. If terminal storage space is not available the cargo may be transferred to a private or public warehousing facility, located off Alabama State Port Authority premises, at the </w:t>
      </w:r>
      <w:r w:rsidR="00761186">
        <w:t>owner’s</w:t>
      </w:r>
      <w:r>
        <w:t xml:space="preserve"> expense, and will be subject to lien for all accrued tariff charges. (See exceptions).</w:t>
      </w:r>
    </w:p>
    <w:p w14:paraId="42E19C98" w14:textId="77777777" w:rsidR="00407DEF" w:rsidRDefault="00407DEF">
      <w:pPr>
        <w:rPr>
          <w:rFonts w:ascii="Arial" w:hAnsi="Arial" w:cs="Arial"/>
          <w:b/>
          <w:bCs/>
        </w:rPr>
      </w:pPr>
    </w:p>
    <w:p w14:paraId="644154D9" w14:textId="77777777" w:rsidR="00407DEF" w:rsidRDefault="00407DEF" w:rsidP="00184069">
      <w:r w:rsidRPr="00E64209">
        <w:rPr>
          <w:rFonts w:ascii="Arial" w:hAnsi="Arial" w:cs="Arial"/>
          <w:b/>
          <w:color w:val="008000"/>
        </w:rPr>
        <w:t>EXCEPTIONS:</w:t>
      </w:r>
      <w:r w:rsidRPr="00E64209">
        <w:rPr>
          <w:rFonts w:ascii="Arial" w:hAnsi="Arial" w:cs="Arial"/>
          <w:b/>
          <w:color w:val="008000"/>
        </w:rPr>
        <w:br/>
      </w:r>
    </w:p>
    <w:p w14:paraId="3960FCAC" w14:textId="77777777" w:rsidR="00407DEF" w:rsidRDefault="00407DEF">
      <w:pPr>
        <w:rPr>
          <w:rFonts w:ascii="Arial" w:hAnsi="Arial" w:cs="Arial"/>
          <w:u w:val="single"/>
        </w:rPr>
      </w:pPr>
      <w:r>
        <w:rPr>
          <w:rFonts w:ascii="Arial" w:hAnsi="Arial" w:cs="Arial"/>
          <w:u w:val="single"/>
        </w:rPr>
        <w:t>REQUEST FOR FREE TIME EXTENSION</w:t>
      </w:r>
    </w:p>
    <w:p w14:paraId="58CA2547" w14:textId="77777777" w:rsidR="00407DEF" w:rsidRDefault="00407DEF">
      <w:pPr>
        <w:pStyle w:val="BodyText"/>
      </w:pPr>
    </w:p>
    <w:p w14:paraId="5E0509FB" w14:textId="77777777" w:rsidR="00407DEF" w:rsidRDefault="00407DEF">
      <w:pPr>
        <w:pStyle w:val="BodyText"/>
      </w:pPr>
      <w:r>
        <w:t xml:space="preserve">In the event of unusual circumstances, requests for extension of free time will be considered by the Authority when submitted in writing </w:t>
      </w:r>
      <w:r w:rsidRPr="00184069">
        <w:rPr>
          <w:b/>
          <w:u w:val="single"/>
        </w:rPr>
        <w:t>prior to expiration of normal free time</w:t>
      </w:r>
      <w:r>
        <w:t>. The Alabama State Port Authority reserves the right to grant or refuse any request or extension of free time.</w:t>
      </w:r>
    </w:p>
    <w:p w14:paraId="025CBF53" w14:textId="77777777" w:rsidR="00392D65" w:rsidRDefault="00392D65">
      <w:pPr>
        <w:pStyle w:val="NoteHeading"/>
        <w:rPr>
          <w:b/>
          <w:bCs/>
          <w:color w:val="FF6600"/>
        </w:rPr>
      </w:pPr>
    </w:p>
    <w:p w14:paraId="3B247E29" w14:textId="77777777" w:rsidR="00407DEF" w:rsidRPr="00790D1A" w:rsidRDefault="00407DEF">
      <w:pPr>
        <w:pStyle w:val="NoteHeading"/>
        <w:rPr>
          <w:b/>
          <w:bCs/>
        </w:rPr>
      </w:pPr>
      <w:r w:rsidRPr="005E4911">
        <w:rPr>
          <w:b/>
          <w:bCs/>
          <w:color w:val="FF6600"/>
        </w:rPr>
        <w:t>420…WHARF DEMURRAGE CHARGES APPLICABLE ON IMPORT AND INBOUND COASTWISE AND INTERCOASTAL CARGO</w:t>
      </w:r>
    </w:p>
    <w:p w14:paraId="0208CEC8" w14:textId="77777777" w:rsidR="00830CD8" w:rsidRPr="00C55D29" w:rsidRDefault="00830CD8" w:rsidP="00830CD8">
      <w:pPr>
        <w:rPr>
          <w:rFonts w:ascii="Arial" w:eastAsia="Arial Unicode MS" w:hAnsi="Arial" w:cs="Arial"/>
          <w:b/>
          <w:color w:val="FF0000"/>
        </w:rPr>
      </w:pPr>
      <w:r w:rsidRPr="004A1DC3">
        <w:rPr>
          <w:rFonts w:ascii="Arial" w:eastAsia="Arial Unicode MS" w:hAnsi="Arial" w:cs="Arial"/>
          <w:color w:val="000000"/>
        </w:rPr>
        <w:t xml:space="preserve">(EFFECTIVE: October 1, </w:t>
      </w:r>
      <w:r w:rsidR="00442837">
        <w:rPr>
          <w:rFonts w:ascii="Arial" w:eastAsia="Arial Unicode MS" w:hAnsi="Arial" w:cs="Arial"/>
          <w:color w:val="000000"/>
        </w:rPr>
        <w:t>20</w:t>
      </w:r>
      <w:r w:rsidR="00D44291">
        <w:rPr>
          <w:rFonts w:ascii="Arial" w:eastAsia="Arial Unicode MS" w:hAnsi="Arial" w:cs="Arial"/>
          <w:color w:val="000000"/>
        </w:rPr>
        <w:t>1</w:t>
      </w:r>
      <w:r w:rsidR="00AD1F36">
        <w:rPr>
          <w:rFonts w:ascii="Arial" w:eastAsia="Arial Unicode MS" w:hAnsi="Arial" w:cs="Arial"/>
          <w:color w:val="000000"/>
        </w:rPr>
        <w:t>5</w:t>
      </w:r>
      <w:r w:rsidRPr="004A1DC3">
        <w:rPr>
          <w:rFonts w:ascii="Arial" w:eastAsia="Arial Unicode MS" w:hAnsi="Arial" w:cs="Arial"/>
          <w:color w:val="000000"/>
        </w:rPr>
        <w:t>)</w:t>
      </w:r>
      <w:r w:rsidR="00C55D29">
        <w:rPr>
          <w:rFonts w:ascii="Arial" w:eastAsia="Arial Unicode MS" w:hAnsi="Arial" w:cs="Arial"/>
          <w:color w:val="000000"/>
        </w:rPr>
        <w:t xml:space="preserve">  </w:t>
      </w:r>
    </w:p>
    <w:p w14:paraId="26F177A5" w14:textId="77777777" w:rsidR="00407DEF" w:rsidRDefault="00407DEF">
      <w:pPr>
        <w:jc w:val="both"/>
        <w:rPr>
          <w:rFonts w:ascii="Arial" w:hAnsi="Arial" w:cs="Arial"/>
        </w:rPr>
      </w:pPr>
    </w:p>
    <w:p w14:paraId="1887B622" w14:textId="77777777" w:rsidR="00407DEF" w:rsidRDefault="00407DEF">
      <w:pPr>
        <w:jc w:val="both"/>
        <w:rPr>
          <w:rFonts w:ascii="Arial" w:hAnsi="Arial" w:cs="Arial"/>
        </w:rPr>
      </w:pPr>
      <w:r>
        <w:rPr>
          <w:rFonts w:ascii="Arial" w:hAnsi="Arial" w:cs="Arial"/>
        </w:rPr>
        <w:t>Upon expiration of free time, subject to provisions of item 419, inbound cargoes may be permitted to remain in the transit sheds, shipside warehouses, and shipside open areas in the care custody, and control of the vessel at rates provided in this item, which are based on calendar days including weekends and holidays. Cargo incurring a fractional part of any wharf demurrage period (day) will be charged for the full period (day).</w:t>
      </w:r>
    </w:p>
    <w:p w14:paraId="296301E2" w14:textId="77777777" w:rsidR="00407DEF" w:rsidRDefault="00407DEF">
      <w:pPr>
        <w:jc w:val="both"/>
        <w:rPr>
          <w:rFonts w:ascii="Arial" w:hAnsi="Arial" w:cs="Arial"/>
        </w:rPr>
      </w:pPr>
    </w:p>
    <w:p w14:paraId="564BF22C" w14:textId="77777777" w:rsidR="00407DEF" w:rsidRDefault="00407DEF">
      <w:pPr>
        <w:rPr>
          <w:rFonts w:ascii="Arial" w:hAnsi="Arial" w:cs="Arial"/>
          <w:bCs/>
          <w:u w:val="single"/>
        </w:rPr>
      </w:pPr>
      <w:r>
        <w:rPr>
          <w:rFonts w:ascii="Arial" w:hAnsi="Arial" w:cs="Arial"/>
          <w:bCs/>
          <w:u w:val="single"/>
        </w:rPr>
        <w:t>IN TRANSIT SHEDS AND SHIPSIDE WAREHOUSES OR OPEN AREAS</w:t>
      </w:r>
    </w:p>
    <w:p w14:paraId="3A966F3B" w14:textId="77777777" w:rsidR="00407DEF" w:rsidRDefault="00407DEF">
      <w:pPr>
        <w:rPr>
          <w:rFonts w:ascii="Arial" w:hAnsi="Arial" w:cs="Arial"/>
        </w:rPr>
      </w:pPr>
      <w:r>
        <w:rPr>
          <w:rFonts w:ascii="Arial" w:hAnsi="Arial" w:cs="Arial"/>
        </w:rPr>
        <w:br/>
      </w:r>
      <w:r w:rsidR="001F6987">
        <w:rPr>
          <w:rFonts w:ascii="Arial" w:hAnsi="Arial" w:cs="Arial"/>
          <w:color w:val="000000"/>
        </w:rPr>
        <w:t>$.25</w:t>
      </w:r>
      <w:r w:rsidR="00F35A73">
        <w:rPr>
          <w:rFonts w:ascii="Arial" w:hAnsi="Arial" w:cs="Arial"/>
          <w:color w:val="000000"/>
        </w:rPr>
        <w:t xml:space="preserve"> </w:t>
      </w:r>
      <w:r>
        <w:rPr>
          <w:rFonts w:ascii="Arial" w:hAnsi="Arial" w:cs="Arial"/>
        </w:rPr>
        <w:t>per net ton per day until removed from the premises</w:t>
      </w:r>
    </w:p>
    <w:p w14:paraId="3835FDD4" w14:textId="77777777" w:rsidR="00407DEF" w:rsidRDefault="00407DEF">
      <w:pPr>
        <w:rPr>
          <w:rFonts w:ascii="Arial" w:hAnsi="Arial" w:cs="Arial"/>
        </w:rPr>
      </w:pPr>
    </w:p>
    <w:p w14:paraId="0A578E3A" w14:textId="77777777" w:rsidR="00407DEF" w:rsidRPr="00E64209" w:rsidRDefault="00407DEF">
      <w:pPr>
        <w:jc w:val="both"/>
        <w:rPr>
          <w:rFonts w:ascii="Arial" w:hAnsi="Arial" w:cs="Arial"/>
          <w:b/>
          <w:color w:val="008000"/>
        </w:rPr>
      </w:pPr>
      <w:r w:rsidRPr="00E64209">
        <w:rPr>
          <w:rFonts w:ascii="Arial" w:hAnsi="Arial" w:cs="Arial"/>
          <w:b/>
          <w:color w:val="008000"/>
        </w:rPr>
        <w:t>EXCEPTIONS:</w:t>
      </w:r>
      <w:r w:rsidRPr="00E64209">
        <w:rPr>
          <w:rFonts w:ascii="Arial" w:hAnsi="Arial" w:cs="Arial"/>
          <w:b/>
          <w:color w:val="008000"/>
        </w:rPr>
        <w:br/>
      </w:r>
    </w:p>
    <w:p w14:paraId="5BF8033D" w14:textId="77777777" w:rsidR="005E5A48" w:rsidRPr="005D059F" w:rsidRDefault="005E5A48">
      <w:pPr>
        <w:rPr>
          <w:rFonts w:ascii="Arial" w:hAnsi="Arial" w:cs="Arial"/>
          <w:u w:val="single"/>
        </w:rPr>
      </w:pPr>
      <w:r w:rsidRPr="005D059F">
        <w:rPr>
          <w:rFonts w:ascii="Arial" w:hAnsi="Arial" w:cs="Arial"/>
          <w:u w:val="single"/>
        </w:rPr>
        <w:t>IMPORT LUMBER &amp; WOOD PRODUCTS COVERED BY ITEM 336</w:t>
      </w:r>
    </w:p>
    <w:p w14:paraId="54A10F87" w14:textId="77777777" w:rsidR="005E5A48" w:rsidRPr="005D059F" w:rsidRDefault="005E5A48">
      <w:pPr>
        <w:rPr>
          <w:rFonts w:ascii="Arial" w:hAnsi="Arial" w:cs="Arial"/>
          <w:u w:val="single"/>
        </w:rPr>
      </w:pPr>
    </w:p>
    <w:p w14:paraId="41DD9C1D" w14:textId="77777777" w:rsidR="005E5A48" w:rsidRPr="005D059F" w:rsidRDefault="002F7B91">
      <w:pPr>
        <w:rPr>
          <w:rFonts w:ascii="Arial" w:hAnsi="Arial" w:cs="Arial"/>
        </w:rPr>
      </w:pPr>
      <w:r>
        <w:rPr>
          <w:rFonts w:ascii="Arial" w:hAnsi="Arial" w:cs="Arial"/>
          <w:color w:val="000000"/>
        </w:rPr>
        <w:t>$ .2</w:t>
      </w:r>
      <w:r w:rsidR="00FE1E91">
        <w:rPr>
          <w:rFonts w:ascii="Arial" w:hAnsi="Arial" w:cs="Arial"/>
          <w:color w:val="000000"/>
        </w:rPr>
        <w:t>5</w:t>
      </w:r>
      <w:r w:rsidR="005E5A48" w:rsidRPr="005D059F">
        <w:rPr>
          <w:rFonts w:ascii="Arial" w:hAnsi="Arial" w:cs="Arial"/>
        </w:rPr>
        <w:t xml:space="preserve"> per net ton per day for the first 30 days</w:t>
      </w:r>
    </w:p>
    <w:p w14:paraId="6DBAD7DA" w14:textId="77777777" w:rsidR="005E5A48" w:rsidRPr="005D059F" w:rsidRDefault="002F7B91">
      <w:pPr>
        <w:rPr>
          <w:rFonts w:ascii="Arial" w:hAnsi="Arial" w:cs="Arial"/>
        </w:rPr>
      </w:pPr>
      <w:r>
        <w:rPr>
          <w:rFonts w:ascii="Arial" w:hAnsi="Arial" w:cs="Arial"/>
          <w:color w:val="000000"/>
        </w:rPr>
        <w:t>$ .58</w:t>
      </w:r>
      <w:r w:rsidR="005E5A48" w:rsidRPr="005D059F">
        <w:rPr>
          <w:rFonts w:ascii="Arial" w:hAnsi="Arial" w:cs="Arial"/>
        </w:rPr>
        <w:t xml:space="preserve"> per net ton per day for the second 30 days</w:t>
      </w:r>
    </w:p>
    <w:p w14:paraId="33F7C5CD" w14:textId="77777777" w:rsidR="005E5A48" w:rsidRPr="005D059F" w:rsidRDefault="002F7B91">
      <w:pPr>
        <w:rPr>
          <w:rFonts w:ascii="Arial" w:hAnsi="Arial" w:cs="Arial"/>
        </w:rPr>
      </w:pPr>
      <w:r>
        <w:rPr>
          <w:rFonts w:ascii="Arial" w:hAnsi="Arial" w:cs="Arial"/>
          <w:color w:val="000000"/>
        </w:rPr>
        <w:t>$1.16</w:t>
      </w:r>
      <w:r w:rsidR="005E5A48" w:rsidRPr="005D059F">
        <w:rPr>
          <w:rFonts w:ascii="Arial" w:hAnsi="Arial" w:cs="Arial"/>
        </w:rPr>
        <w:t xml:space="preserve"> per net ton per day thereafter</w:t>
      </w:r>
    </w:p>
    <w:p w14:paraId="436C09D6" w14:textId="77777777" w:rsidR="00342DBD" w:rsidRDefault="00342DBD">
      <w:pPr>
        <w:rPr>
          <w:rFonts w:ascii="Arial" w:hAnsi="Arial" w:cs="Arial"/>
          <w:u w:val="single"/>
        </w:rPr>
      </w:pPr>
    </w:p>
    <w:p w14:paraId="22C231B5" w14:textId="77777777" w:rsidR="00407DEF" w:rsidRDefault="00407DEF">
      <w:pPr>
        <w:rPr>
          <w:rFonts w:ascii="Arial" w:hAnsi="Arial" w:cs="Arial"/>
        </w:rPr>
      </w:pPr>
      <w:r>
        <w:rPr>
          <w:rFonts w:ascii="Arial" w:hAnsi="Arial" w:cs="Arial"/>
          <w:u w:val="single"/>
        </w:rPr>
        <w:t>VEHICLES, INCLUDING BUSES, MOTOR HOMES, TRUCK AND TRAILERS</w:t>
      </w:r>
    </w:p>
    <w:p w14:paraId="0EF9B3DD" w14:textId="77777777" w:rsidR="00407DEF" w:rsidRDefault="00407DEF">
      <w:pPr>
        <w:rPr>
          <w:rFonts w:ascii="Arial" w:hAnsi="Arial" w:cs="Arial"/>
          <w:b/>
        </w:rPr>
      </w:pPr>
    </w:p>
    <w:p w14:paraId="1C75E739" w14:textId="77777777" w:rsidR="00407DEF" w:rsidRDefault="00C83579">
      <w:pPr>
        <w:rPr>
          <w:rFonts w:ascii="Arial" w:hAnsi="Arial" w:cs="Arial"/>
        </w:rPr>
      </w:pPr>
      <w:r>
        <w:rPr>
          <w:rFonts w:ascii="Arial" w:hAnsi="Arial" w:cs="Arial"/>
          <w:color w:val="000000"/>
        </w:rPr>
        <w:t>$1.8</w:t>
      </w:r>
      <w:r w:rsidR="003C4320">
        <w:rPr>
          <w:rFonts w:ascii="Arial" w:hAnsi="Arial" w:cs="Arial"/>
          <w:color w:val="000000"/>
        </w:rPr>
        <w:t>6</w:t>
      </w:r>
      <w:r w:rsidR="009C439A">
        <w:rPr>
          <w:rFonts w:ascii="Arial" w:hAnsi="Arial" w:cs="Arial"/>
          <w:color w:val="000000"/>
        </w:rPr>
        <w:t xml:space="preserve"> </w:t>
      </w:r>
      <w:r w:rsidR="00407DEF">
        <w:rPr>
          <w:rFonts w:ascii="Arial" w:hAnsi="Arial" w:cs="Arial"/>
        </w:rPr>
        <w:t>per vehicle per day for each of the first 15 days</w:t>
      </w:r>
    </w:p>
    <w:p w14:paraId="7234498D" w14:textId="77777777" w:rsidR="00407DEF" w:rsidRDefault="00C83579">
      <w:pPr>
        <w:rPr>
          <w:rFonts w:ascii="Arial" w:hAnsi="Arial" w:cs="Arial"/>
        </w:rPr>
      </w:pPr>
      <w:r>
        <w:rPr>
          <w:rFonts w:ascii="Arial" w:hAnsi="Arial" w:cs="Arial"/>
          <w:color w:val="000000"/>
        </w:rPr>
        <w:t>$3.</w:t>
      </w:r>
      <w:r w:rsidR="003C4320">
        <w:rPr>
          <w:rFonts w:ascii="Arial" w:hAnsi="Arial" w:cs="Arial"/>
          <w:color w:val="000000"/>
        </w:rPr>
        <w:t>73</w:t>
      </w:r>
      <w:r w:rsidR="00407DEF">
        <w:rPr>
          <w:rFonts w:ascii="Arial" w:hAnsi="Arial" w:cs="Arial"/>
        </w:rPr>
        <w:t xml:space="preserve"> per vehicle per day for each </w:t>
      </w:r>
      <w:r w:rsidR="002F0116">
        <w:rPr>
          <w:rFonts w:ascii="Arial" w:hAnsi="Arial" w:cs="Arial"/>
        </w:rPr>
        <w:t xml:space="preserve">day </w:t>
      </w:r>
      <w:r w:rsidR="00407DEF">
        <w:rPr>
          <w:rFonts w:ascii="Arial" w:hAnsi="Arial" w:cs="Arial"/>
        </w:rPr>
        <w:t>thereafter until removed</w:t>
      </w:r>
    </w:p>
    <w:p w14:paraId="5AF689E0" w14:textId="77777777" w:rsidR="000E3FC9" w:rsidRDefault="000E3FC9">
      <w:pPr>
        <w:rPr>
          <w:rFonts w:ascii="Arial" w:hAnsi="Arial" w:cs="Arial"/>
          <w:u w:val="single"/>
        </w:rPr>
      </w:pPr>
    </w:p>
    <w:p w14:paraId="3F1446B1" w14:textId="77777777" w:rsidR="00C65EE1" w:rsidRDefault="00C65EE1">
      <w:pPr>
        <w:rPr>
          <w:rFonts w:ascii="Arial" w:hAnsi="Arial" w:cs="Arial"/>
          <w:u w:val="single"/>
        </w:rPr>
      </w:pPr>
    </w:p>
    <w:p w14:paraId="07E8D8DC" w14:textId="77777777" w:rsidR="00C65EE1" w:rsidRDefault="00C65EE1">
      <w:pPr>
        <w:rPr>
          <w:rFonts w:ascii="Arial" w:hAnsi="Arial" w:cs="Arial"/>
          <w:u w:val="single"/>
        </w:rPr>
      </w:pPr>
    </w:p>
    <w:p w14:paraId="0AD41A43" w14:textId="77777777" w:rsidR="00C65EE1" w:rsidRDefault="00C65EE1">
      <w:pPr>
        <w:rPr>
          <w:rFonts w:ascii="Arial" w:hAnsi="Arial" w:cs="Arial"/>
          <w:u w:val="single"/>
        </w:rPr>
      </w:pPr>
    </w:p>
    <w:p w14:paraId="06002182" w14:textId="77777777" w:rsidR="00C65EE1" w:rsidRDefault="00C65EE1">
      <w:pPr>
        <w:rPr>
          <w:rFonts w:ascii="Arial" w:hAnsi="Arial" w:cs="Arial"/>
          <w:u w:val="single"/>
        </w:rPr>
      </w:pPr>
    </w:p>
    <w:p w14:paraId="4E122F4C" w14:textId="77777777" w:rsidR="00C65EE1" w:rsidRDefault="00C65EE1">
      <w:pPr>
        <w:rPr>
          <w:rFonts w:ascii="Arial" w:hAnsi="Arial" w:cs="Arial"/>
          <w:u w:val="single"/>
        </w:rPr>
      </w:pPr>
    </w:p>
    <w:p w14:paraId="2AAD63DB" w14:textId="77777777" w:rsidR="00C65EE1" w:rsidRDefault="00C65EE1">
      <w:pPr>
        <w:rPr>
          <w:rFonts w:ascii="Arial" w:hAnsi="Arial" w:cs="Arial"/>
          <w:u w:val="single"/>
        </w:rPr>
      </w:pPr>
    </w:p>
    <w:p w14:paraId="58DC9BF4" w14:textId="77777777" w:rsidR="00C65EE1" w:rsidRDefault="00C65EE1">
      <w:pPr>
        <w:rPr>
          <w:rFonts w:ascii="Arial" w:hAnsi="Arial" w:cs="Arial"/>
          <w:u w:val="single"/>
        </w:rPr>
      </w:pPr>
    </w:p>
    <w:p w14:paraId="2257BFDA" w14:textId="77777777" w:rsidR="00C65EE1" w:rsidRDefault="00C65EE1">
      <w:pPr>
        <w:rPr>
          <w:rFonts w:ascii="Arial" w:hAnsi="Arial" w:cs="Arial"/>
          <w:u w:val="single"/>
        </w:rPr>
      </w:pPr>
    </w:p>
    <w:p w14:paraId="1B67CA5E" w14:textId="77777777" w:rsidR="00407DEF" w:rsidRDefault="00407DEF">
      <w:pPr>
        <w:rPr>
          <w:rFonts w:ascii="Arial" w:hAnsi="Arial" w:cs="Arial"/>
          <w:u w:val="single"/>
        </w:rPr>
      </w:pPr>
      <w:r>
        <w:rPr>
          <w:rFonts w:ascii="Arial" w:hAnsi="Arial" w:cs="Arial"/>
          <w:u w:val="single"/>
        </w:rPr>
        <w:t>Pig Iron and Scrap Metals at Pier D Pig Iron Terminal</w:t>
      </w:r>
    </w:p>
    <w:p w14:paraId="77CB2627" w14:textId="77777777" w:rsidR="00407DEF" w:rsidRDefault="00407DEF">
      <w:pPr>
        <w:rPr>
          <w:rFonts w:ascii="Arial" w:hAnsi="Arial" w:cs="Arial"/>
        </w:rPr>
      </w:pPr>
    </w:p>
    <w:p w14:paraId="4783943D" w14:textId="77777777" w:rsidR="00DA3A03" w:rsidRDefault="00407DEF">
      <w:pPr>
        <w:rPr>
          <w:rFonts w:ascii="Arial" w:hAnsi="Arial" w:cs="Arial"/>
        </w:rPr>
      </w:pPr>
      <w:r>
        <w:rPr>
          <w:rFonts w:ascii="Arial" w:hAnsi="Arial" w:cs="Arial"/>
        </w:rPr>
        <w:t xml:space="preserve">Upon expiration of 30 days free time granted per item </w:t>
      </w:r>
      <w:r w:rsidR="00011567">
        <w:rPr>
          <w:rFonts w:ascii="Arial" w:hAnsi="Arial" w:cs="Arial"/>
        </w:rPr>
        <w:t>419</w:t>
      </w:r>
      <w:r>
        <w:rPr>
          <w:rFonts w:ascii="Arial" w:hAnsi="Arial" w:cs="Arial"/>
        </w:rPr>
        <w:t xml:space="preserve">, demurrage will be assessed on cargo remaining at Pier D Pig Iron Facility at the following daily rates: </w:t>
      </w:r>
      <w:r>
        <w:rPr>
          <w:rFonts w:ascii="Arial" w:hAnsi="Arial" w:cs="Arial"/>
        </w:rPr>
        <w:br/>
      </w:r>
    </w:p>
    <w:p w14:paraId="1DDABB8F" w14:textId="77777777" w:rsidR="00407DEF" w:rsidRDefault="00407DEF">
      <w:pPr>
        <w:rPr>
          <w:rFonts w:ascii="Arial" w:hAnsi="Arial" w:cs="Arial"/>
        </w:rPr>
      </w:pPr>
      <w:r>
        <w:rPr>
          <w:rFonts w:ascii="Arial" w:hAnsi="Arial" w:cs="Arial"/>
        </w:rPr>
        <w:t>No charge during free-time period 1</w:t>
      </w:r>
      <w:r>
        <w:rPr>
          <w:rFonts w:ascii="Arial" w:hAnsi="Arial" w:cs="Arial"/>
          <w:vertAlign w:val="superscript"/>
        </w:rPr>
        <w:t>st</w:t>
      </w:r>
      <w:r>
        <w:rPr>
          <w:rFonts w:ascii="Arial" w:hAnsi="Arial" w:cs="Arial"/>
        </w:rPr>
        <w:t xml:space="preserve"> through 30</w:t>
      </w:r>
      <w:r>
        <w:rPr>
          <w:rFonts w:ascii="Arial" w:hAnsi="Arial" w:cs="Arial"/>
          <w:vertAlign w:val="superscript"/>
        </w:rPr>
        <w:t>th</w:t>
      </w:r>
      <w:r>
        <w:rPr>
          <w:rFonts w:ascii="Arial" w:hAnsi="Arial" w:cs="Arial"/>
        </w:rPr>
        <w:t xml:space="preserve"> days</w:t>
      </w:r>
      <w:r>
        <w:rPr>
          <w:rFonts w:ascii="Arial" w:hAnsi="Arial" w:cs="Arial"/>
        </w:rPr>
        <w:br/>
      </w:r>
      <w:r w:rsidR="00F35A73">
        <w:rPr>
          <w:rFonts w:ascii="Arial" w:hAnsi="Arial" w:cs="Arial"/>
          <w:color w:val="000000"/>
        </w:rPr>
        <w:t>$</w:t>
      </w:r>
      <w:r w:rsidR="00594CDD">
        <w:rPr>
          <w:rFonts w:ascii="Arial" w:hAnsi="Arial" w:cs="Arial"/>
          <w:color w:val="000000"/>
        </w:rPr>
        <w:t>.</w:t>
      </w:r>
      <w:r w:rsidR="00F35A73">
        <w:rPr>
          <w:rFonts w:ascii="Arial" w:hAnsi="Arial" w:cs="Arial"/>
          <w:color w:val="000000"/>
        </w:rPr>
        <w:t>0</w:t>
      </w:r>
      <w:r w:rsidR="003C4320">
        <w:rPr>
          <w:rFonts w:ascii="Arial" w:hAnsi="Arial" w:cs="Arial"/>
          <w:color w:val="000000"/>
        </w:rPr>
        <w:t>237</w:t>
      </w:r>
      <w:r w:rsidR="00F35A73">
        <w:rPr>
          <w:rFonts w:ascii="Arial" w:hAnsi="Arial" w:cs="Arial"/>
          <w:color w:val="000000"/>
        </w:rPr>
        <w:t xml:space="preserve"> </w:t>
      </w:r>
      <w:r>
        <w:rPr>
          <w:rFonts w:ascii="Arial" w:hAnsi="Arial" w:cs="Arial"/>
        </w:rPr>
        <w:t>per net ton per day for the 31</w:t>
      </w:r>
      <w:r>
        <w:rPr>
          <w:rFonts w:ascii="Arial" w:hAnsi="Arial" w:cs="Arial"/>
          <w:vertAlign w:val="superscript"/>
        </w:rPr>
        <w:t>st</w:t>
      </w:r>
      <w:r>
        <w:rPr>
          <w:rFonts w:ascii="Arial" w:hAnsi="Arial" w:cs="Arial"/>
        </w:rPr>
        <w:t xml:space="preserve"> through 60</w:t>
      </w:r>
      <w:r>
        <w:rPr>
          <w:rFonts w:ascii="Arial" w:hAnsi="Arial" w:cs="Arial"/>
          <w:vertAlign w:val="superscript"/>
        </w:rPr>
        <w:t>th</w:t>
      </w:r>
      <w:r>
        <w:rPr>
          <w:rFonts w:ascii="Arial" w:hAnsi="Arial" w:cs="Arial"/>
        </w:rPr>
        <w:t xml:space="preserve"> days</w:t>
      </w:r>
      <w:r>
        <w:rPr>
          <w:rFonts w:ascii="Arial" w:hAnsi="Arial" w:cs="Arial"/>
        </w:rPr>
        <w:br/>
      </w:r>
      <w:r w:rsidR="00442837">
        <w:rPr>
          <w:rFonts w:ascii="Arial" w:hAnsi="Arial" w:cs="Arial"/>
          <w:color w:val="000000"/>
        </w:rPr>
        <w:t>$</w:t>
      </w:r>
      <w:r w:rsidR="00594CDD">
        <w:rPr>
          <w:rFonts w:ascii="Arial" w:hAnsi="Arial" w:cs="Arial"/>
          <w:color w:val="000000"/>
        </w:rPr>
        <w:t>.</w:t>
      </w:r>
      <w:r w:rsidR="00442837">
        <w:rPr>
          <w:rFonts w:ascii="Arial" w:hAnsi="Arial" w:cs="Arial"/>
          <w:color w:val="000000"/>
        </w:rPr>
        <w:t>0</w:t>
      </w:r>
      <w:r w:rsidR="003C4320">
        <w:rPr>
          <w:rFonts w:ascii="Arial" w:hAnsi="Arial" w:cs="Arial"/>
          <w:color w:val="000000"/>
        </w:rPr>
        <w:t xml:space="preserve">474 </w:t>
      </w:r>
      <w:r>
        <w:rPr>
          <w:rFonts w:ascii="Arial" w:hAnsi="Arial" w:cs="Arial"/>
        </w:rPr>
        <w:t>per net ton per day for the 61</w:t>
      </w:r>
      <w:r>
        <w:rPr>
          <w:rFonts w:ascii="Arial" w:hAnsi="Arial" w:cs="Arial"/>
          <w:vertAlign w:val="superscript"/>
        </w:rPr>
        <w:t>st</w:t>
      </w:r>
      <w:r>
        <w:rPr>
          <w:rFonts w:ascii="Arial" w:hAnsi="Arial" w:cs="Arial"/>
        </w:rPr>
        <w:t xml:space="preserve"> through 90</w:t>
      </w:r>
      <w:r>
        <w:rPr>
          <w:rFonts w:ascii="Arial" w:hAnsi="Arial" w:cs="Arial"/>
          <w:vertAlign w:val="superscript"/>
        </w:rPr>
        <w:t>th</w:t>
      </w:r>
      <w:r w:rsidR="00DA3A03">
        <w:rPr>
          <w:rFonts w:ascii="Arial" w:hAnsi="Arial" w:cs="Arial"/>
        </w:rPr>
        <w:t xml:space="preserve"> days</w:t>
      </w:r>
      <w:r w:rsidR="00DA3A03">
        <w:rPr>
          <w:rFonts w:ascii="Arial" w:hAnsi="Arial" w:cs="Arial"/>
        </w:rPr>
        <w:br/>
      </w:r>
      <w:r w:rsidR="00442837">
        <w:rPr>
          <w:rFonts w:ascii="Arial" w:hAnsi="Arial" w:cs="Arial"/>
          <w:color w:val="000000"/>
        </w:rPr>
        <w:t>$</w:t>
      </w:r>
      <w:r w:rsidR="00594CDD">
        <w:rPr>
          <w:rFonts w:ascii="Arial" w:hAnsi="Arial" w:cs="Arial"/>
          <w:color w:val="000000"/>
        </w:rPr>
        <w:t>.</w:t>
      </w:r>
      <w:r w:rsidR="00442837">
        <w:rPr>
          <w:rFonts w:ascii="Arial" w:hAnsi="Arial" w:cs="Arial"/>
          <w:color w:val="000000"/>
        </w:rPr>
        <w:t>0</w:t>
      </w:r>
      <w:r w:rsidR="003C4320">
        <w:rPr>
          <w:rFonts w:ascii="Arial" w:hAnsi="Arial" w:cs="Arial"/>
          <w:color w:val="000000"/>
        </w:rPr>
        <w:t>710</w:t>
      </w:r>
      <w:r w:rsidR="00442837">
        <w:rPr>
          <w:rFonts w:ascii="Arial" w:hAnsi="Arial" w:cs="Arial"/>
          <w:color w:val="000000"/>
        </w:rPr>
        <w:t xml:space="preserve"> </w:t>
      </w:r>
      <w:r>
        <w:rPr>
          <w:rFonts w:ascii="Arial" w:hAnsi="Arial" w:cs="Arial"/>
        </w:rPr>
        <w:t>per net ton per day for the 91</w:t>
      </w:r>
      <w:r>
        <w:rPr>
          <w:rFonts w:ascii="Arial" w:hAnsi="Arial" w:cs="Arial"/>
          <w:vertAlign w:val="superscript"/>
        </w:rPr>
        <w:t>st</w:t>
      </w:r>
      <w:r>
        <w:rPr>
          <w:rFonts w:ascii="Arial" w:hAnsi="Arial" w:cs="Arial"/>
        </w:rPr>
        <w:t xml:space="preserve"> and over days</w:t>
      </w:r>
    </w:p>
    <w:p w14:paraId="6B5A16CB" w14:textId="77777777" w:rsidR="00407DEF" w:rsidRDefault="00407DEF">
      <w:pPr>
        <w:jc w:val="both"/>
        <w:rPr>
          <w:rFonts w:ascii="Arial" w:hAnsi="Arial" w:cs="Arial"/>
        </w:rPr>
      </w:pPr>
    </w:p>
    <w:p w14:paraId="7A294C46" w14:textId="77777777" w:rsidR="00407DEF" w:rsidRDefault="00407DEF">
      <w:pPr>
        <w:jc w:val="both"/>
        <w:rPr>
          <w:rFonts w:ascii="Arial" w:hAnsi="Arial" w:cs="Arial"/>
        </w:rPr>
      </w:pPr>
      <w:r>
        <w:rPr>
          <w:rFonts w:ascii="Arial" w:hAnsi="Arial" w:cs="Arial"/>
          <w:b/>
          <w:color w:val="993300"/>
        </w:rPr>
        <w:t>NOTE:</w:t>
      </w:r>
      <w:r>
        <w:rPr>
          <w:rFonts w:ascii="Arial" w:hAnsi="Arial" w:cs="Arial"/>
        </w:rPr>
        <w:t xml:space="preserve"> Cargo which may be damaged in transit or in loading or discharge to or from vessels and is excepted and refused for transportation for any reason and remains on the premises of Alabama State Port Authority for a period of six (6) months will be removed and sold for scrap. Prior to removal, all involved parties will be </w:t>
      </w:r>
      <w:proofErr w:type="gramStart"/>
      <w:r>
        <w:rPr>
          <w:rFonts w:ascii="Arial" w:hAnsi="Arial" w:cs="Arial"/>
        </w:rPr>
        <w:t>notified</w:t>
      </w:r>
      <w:proofErr w:type="gramEnd"/>
      <w:r>
        <w:rPr>
          <w:rFonts w:ascii="Arial" w:hAnsi="Arial" w:cs="Arial"/>
        </w:rPr>
        <w:t xml:space="preserve"> and all outstanding charges will be assessed and are due at the date of disposal. </w:t>
      </w:r>
    </w:p>
    <w:p w14:paraId="1D60143D" w14:textId="77777777" w:rsidR="00407DEF" w:rsidRDefault="00407DEF">
      <w:pPr>
        <w:jc w:val="both"/>
        <w:rPr>
          <w:rFonts w:ascii="Arial" w:hAnsi="Arial" w:cs="Arial"/>
        </w:rPr>
      </w:pPr>
    </w:p>
    <w:p w14:paraId="09F536EA" w14:textId="77777777" w:rsidR="00B660B8" w:rsidRDefault="00B660B8">
      <w:pPr>
        <w:pStyle w:val="NoteHeading"/>
        <w:rPr>
          <w:b/>
          <w:bCs/>
          <w:color w:val="FF6600"/>
        </w:rPr>
      </w:pPr>
      <w:r w:rsidRPr="005E4911">
        <w:rPr>
          <w:b/>
          <w:bCs/>
          <w:color w:val="FF6600"/>
        </w:rPr>
        <w:t xml:space="preserve">421…CARGO DAMAGED BY FIRE, FLOOD, ETC, WHILE ON PORT PREMISES </w:t>
      </w:r>
    </w:p>
    <w:p w14:paraId="1F485ED0" w14:textId="77777777" w:rsidR="00830CD8" w:rsidRDefault="00830CD8" w:rsidP="00830CD8">
      <w:pPr>
        <w:rPr>
          <w:rFonts w:ascii="Arial" w:eastAsia="Arial Unicode MS" w:hAnsi="Arial" w:cs="Arial"/>
        </w:rPr>
      </w:pPr>
      <w:r>
        <w:rPr>
          <w:rFonts w:ascii="Arial" w:eastAsia="Arial Unicode MS" w:hAnsi="Arial" w:cs="Arial"/>
        </w:rPr>
        <w:t>(EFFECTIVE: December 23, 2005)</w:t>
      </w:r>
    </w:p>
    <w:p w14:paraId="366A270E" w14:textId="77777777" w:rsidR="008D0A9B" w:rsidRDefault="008D0A9B" w:rsidP="008D0A9B"/>
    <w:p w14:paraId="21692798" w14:textId="77777777" w:rsidR="00700BEF" w:rsidRPr="000E3FC9" w:rsidRDefault="008D0A9B" w:rsidP="000E3FC9">
      <w:pPr>
        <w:jc w:val="both"/>
        <w:rPr>
          <w:rFonts w:ascii="Arial" w:hAnsi="Arial" w:cs="Arial"/>
        </w:rPr>
      </w:pPr>
      <w:r w:rsidRPr="009E273E">
        <w:rPr>
          <w:rFonts w:ascii="Arial" w:hAnsi="Arial" w:cs="Arial"/>
        </w:rPr>
        <w:t xml:space="preserve">Cargo that sustains damage due to fire, </w:t>
      </w:r>
      <w:proofErr w:type="gramStart"/>
      <w:r w:rsidRPr="009E273E">
        <w:rPr>
          <w:rFonts w:ascii="Arial" w:hAnsi="Arial" w:cs="Arial"/>
        </w:rPr>
        <w:t>flood</w:t>
      </w:r>
      <w:proofErr w:type="gramEnd"/>
      <w:r w:rsidRPr="009E273E">
        <w:rPr>
          <w:rFonts w:ascii="Arial" w:hAnsi="Arial" w:cs="Arial"/>
        </w:rPr>
        <w:t xml:space="preserve"> and other occurrences while on Port premises must be removed promptly to provide for the flow of commerce. If not removed within 30 days of notification by the Port, the cargo will be removed and sold or disposed of. Prior to removal, all involved parties will be </w:t>
      </w:r>
      <w:proofErr w:type="gramStart"/>
      <w:r w:rsidRPr="009E273E">
        <w:rPr>
          <w:rFonts w:ascii="Arial" w:hAnsi="Arial" w:cs="Arial"/>
        </w:rPr>
        <w:t>notified</w:t>
      </w:r>
      <w:proofErr w:type="gramEnd"/>
      <w:r w:rsidRPr="009E273E">
        <w:rPr>
          <w:rFonts w:ascii="Arial" w:hAnsi="Arial" w:cs="Arial"/>
        </w:rPr>
        <w:t xml:space="preserve"> and all outstanding charges will be assessed and are due at the date of disposal.</w:t>
      </w:r>
    </w:p>
    <w:p w14:paraId="5A20AE16" w14:textId="77777777" w:rsidR="00700BEF" w:rsidRDefault="00700BEF">
      <w:pPr>
        <w:pStyle w:val="NoteHeading"/>
        <w:rPr>
          <w:b/>
          <w:bCs/>
          <w:color w:val="FF6600"/>
        </w:rPr>
      </w:pPr>
    </w:p>
    <w:p w14:paraId="32C360DA" w14:textId="77777777" w:rsidR="00700BEF" w:rsidRDefault="00700BEF">
      <w:pPr>
        <w:pStyle w:val="NoteHeading"/>
        <w:rPr>
          <w:b/>
          <w:bCs/>
          <w:color w:val="FF6600"/>
        </w:rPr>
      </w:pPr>
    </w:p>
    <w:p w14:paraId="0C676364" w14:textId="77777777" w:rsidR="00407DEF" w:rsidRPr="007A7F90" w:rsidRDefault="00407DEF">
      <w:pPr>
        <w:pStyle w:val="NoteHeading"/>
        <w:rPr>
          <w:b/>
          <w:bCs/>
        </w:rPr>
      </w:pPr>
      <w:r w:rsidRPr="005E4911">
        <w:rPr>
          <w:b/>
          <w:bCs/>
          <w:color w:val="FF6600"/>
        </w:rPr>
        <w:t>422…HARBOR FEE</w:t>
      </w:r>
    </w:p>
    <w:p w14:paraId="755C9EC9" w14:textId="77777777" w:rsidR="00830CD8" w:rsidRPr="00C670E7" w:rsidRDefault="00830CD8" w:rsidP="00830CD8">
      <w:pPr>
        <w:rPr>
          <w:rFonts w:ascii="Arial" w:eastAsia="Arial Unicode MS" w:hAnsi="Arial" w:cs="Arial"/>
          <w:b/>
          <w:bCs/>
          <w:color w:val="FF0000"/>
        </w:rPr>
      </w:pPr>
      <w:r w:rsidRPr="003E0231">
        <w:rPr>
          <w:rFonts w:ascii="Arial" w:eastAsia="Arial Unicode MS" w:hAnsi="Arial" w:cs="Arial"/>
          <w:color w:val="000000"/>
        </w:rPr>
        <w:t xml:space="preserve">(EFFECTIVE: October 1, </w:t>
      </w:r>
      <w:r w:rsidR="00EF5707">
        <w:rPr>
          <w:rFonts w:ascii="Arial" w:eastAsia="Arial Unicode MS" w:hAnsi="Arial" w:cs="Arial"/>
          <w:color w:val="000000"/>
        </w:rPr>
        <w:t>20</w:t>
      </w:r>
      <w:r w:rsidR="005C514F">
        <w:rPr>
          <w:rFonts w:ascii="Arial" w:eastAsia="Arial Unicode MS" w:hAnsi="Arial" w:cs="Arial"/>
          <w:color w:val="000000"/>
        </w:rPr>
        <w:t>21</w:t>
      </w:r>
      <w:r w:rsidRPr="003E0231">
        <w:rPr>
          <w:rFonts w:ascii="Arial" w:eastAsia="Arial Unicode MS" w:hAnsi="Arial" w:cs="Arial"/>
          <w:color w:val="000000"/>
        </w:rPr>
        <w:t>)</w:t>
      </w:r>
      <w:r w:rsidR="00EF5707">
        <w:rPr>
          <w:rFonts w:ascii="Arial" w:eastAsia="Arial Unicode MS" w:hAnsi="Arial" w:cs="Arial"/>
          <w:color w:val="000000"/>
        </w:rPr>
        <w:t xml:space="preserve"> </w:t>
      </w:r>
      <w:r w:rsidR="00C670E7">
        <w:rPr>
          <w:rFonts w:ascii="Arial" w:eastAsia="Arial Unicode MS" w:hAnsi="Arial" w:cs="Arial"/>
          <w:b/>
          <w:bCs/>
          <w:color w:val="000000"/>
        </w:rPr>
        <w:t>(A)</w:t>
      </w:r>
    </w:p>
    <w:p w14:paraId="7D446C58" w14:textId="77777777" w:rsidR="00407DEF" w:rsidRDefault="00407DEF">
      <w:pPr>
        <w:jc w:val="both"/>
        <w:rPr>
          <w:rFonts w:ascii="Arial" w:hAnsi="Arial" w:cs="Arial"/>
        </w:rPr>
      </w:pPr>
    </w:p>
    <w:p w14:paraId="44FD5864" w14:textId="77777777" w:rsidR="00327C4E" w:rsidRDefault="00407DEF" w:rsidP="00327C4E">
      <w:pPr>
        <w:jc w:val="both"/>
        <w:rPr>
          <w:rFonts w:ascii="Arial" w:hAnsi="Arial" w:cs="Arial"/>
        </w:rPr>
      </w:pPr>
      <w:r>
        <w:rPr>
          <w:rFonts w:ascii="Arial" w:hAnsi="Arial" w:cs="Arial"/>
        </w:rPr>
        <w:t>All vessels including tugs and barges engaged in foreign, domest</w:t>
      </w:r>
      <w:r w:rsidR="007E09ED">
        <w:rPr>
          <w:rFonts w:ascii="Arial" w:hAnsi="Arial" w:cs="Arial"/>
        </w:rPr>
        <w:t>ic, offshore, coastwise or intra</w:t>
      </w:r>
      <w:r>
        <w:rPr>
          <w:rFonts w:ascii="Arial" w:hAnsi="Arial" w:cs="Arial"/>
        </w:rPr>
        <w:t>coastal trades entering the Port shall be assessed a harbor fee to defray the expense associated with local sponsorship of the Mobile Ship Channel and port and harbor administr</w:t>
      </w:r>
      <w:r w:rsidR="00327C4E">
        <w:rPr>
          <w:rFonts w:ascii="Arial" w:hAnsi="Arial" w:cs="Arial"/>
        </w:rPr>
        <w:t>ation as provided below:</w:t>
      </w:r>
    </w:p>
    <w:p w14:paraId="4634C7E0" w14:textId="77777777" w:rsidR="00327C4E" w:rsidRDefault="00327C4E" w:rsidP="00327C4E">
      <w:pPr>
        <w:rPr>
          <w:rFonts w:ascii="Arial" w:hAnsi="Arial" w:cs="Arial"/>
        </w:rPr>
      </w:pPr>
    </w:p>
    <w:p w14:paraId="71E4A427" w14:textId="77777777" w:rsidR="00483B92" w:rsidRDefault="00327C4E" w:rsidP="00327C4E">
      <w:pPr>
        <w:rPr>
          <w:rFonts w:ascii="Arial" w:hAnsi="Arial" w:cs="Arial"/>
          <w:color w:val="000000"/>
        </w:rPr>
      </w:pPr>
      <w:r>
        <w:rPr>
          <w:rFonts w:ascii="Arial" w:hAnsi="Arial" w:cs="Arial"/>
        </w:rPr>
        <w:t xml:space="preserve">Vessels under 350 feet LOA……………… </w:t>
      </w:r>
      <w:r w:rsidR="00483EEE">
        <w:rPr>
          <w:rFonts w:ascii="Arial" w:hAnsi="Arial" w:cs="Arial"/>
          <w:color w:val="000000"/>
        </w:rPr>
        <w:t>$</w:t>
      </w:r>
      <w:r w:rsidR="006837E1">
        <w:rPr>
          <w:rFonts w:ascii="Arial" w:hAnsi="Arial" w:cs="Arial"/>
          <w:color w:val="000000"/>
        </w:rPr>
        <w:t>889.50</w:t>
      </w:r>
    </w:p>
    <w:p w14:paraId="6B7A6CD1" w14:textId="77777777" w:rsidR="00327C4E" w:rsidRDefault="00327C4E" w:rsidP="00327C4E">
      <w:pPr>
        <w:rPr>
          <w:rFonts w:ascii="Arial" w:hAnsi="Arial" w:cs="Arial"/>
        </w:rPr>
      </w:pPr>
      <w:r>
        <w:rPr>
          <w:rFonts w:ascii="Arial" w:hAnsi="Arial" w:cs="Arial"/>
        </w:rPr>
        <w:t xml:space="preserve">Vessels of 350 feet LOA up to 750 feet…. </w:t>
      </w:r>
      <w:r w:rsidR="0001072F">
        <w:rPr>
          <w:rFonts w:ascii="Arial" w:hAnsi="Arial" w:cs="Arial"/>
          <w:color w:val="000000"/>
        </w:rPr>
        <w:t>$</w:t>
      </w:r>
      <w:r w:rsidR="006837E1">
        <w:rPr>
          <w:rFonts w:ascii="Arial" w:hAnsi="Arial" w:cs="Arial"/>
          <w:color w:val="000000"/>
        </w:rPr>
        <w:t>1568.36</w:t>
      </w:r>
    </w:p>
    <w:p w14:paraId="52AD897B" w14:textId="77777777" w:rsidR="00407DEF" w:rsidRDefault="00327C4E" w:rsidP="00327C4E">
      <w:pPr>
        <w:jc w:val="both"/>
        <w:rPr>
          <w:rFonts w:ascii="Arial" w:hAnsi="Arial" w:cs="Arial"/>
        </w:rPr>
      </w:pPr>
      <w:r>
        <w:rPr>
          <w:rFonts w:ascii="Arial" w:hAnsi="Arial" w:cs="Arial"/>
        </w:rPr>
        <w:t>Ve</w:t>
      </w:r>
      <w:r w:rsidR="00B663A5">
        <w:rPr>
          <w:rFonts w:ascii="Arial" w:hAnsi="Arial" w:cs="Arial"/>
        </w:rPr>
        <w:t>ssels exceeding 750 feet LOA………</w:t>
      </w:r>
      <w:r w:rsidR="000A324B">
        <w:rPr>
          <w:rFonts w:ascii="Arial" w:hAnsi="Arial" w:cs="Arial"/>
        </w:rPr>
        <w:t>…</w:t>
      </w:r>
      <w:r>
        <w:rPr>
          <w:rFonts w:ascii="Arial" w:hAnsi="Arial" w:cs="Arial"/>
        </w:rPr>
        <w:t xml:space="preserve"> </w:t>
      </w:r>
      <w:r w:rsidR="0001072F">
        <w:rPr>
          <w:rFonts w:ascii="Arial" w:hAnsi="Arial" w:cs="Arial"/>
          <w:color w:val="000000"/>
        </w:rPr>
        <w:t>$</w:t>
      </w:r>
      <w:r w:rsidR="006837E1">
        <w:rPr>
          <w:rFonts w:ascii="Arial" w:hAnsi="Arial" w:cs="Arial"/>
          <w:color w:val="000000"/>
        </w:rPr>
        <w:t>1864.69</w:t>
      </w:r>
    </w:p>
    <w:p w14:paraId="668021C0" w14:textId="77777777" w:rsidR="00407DEF" w:rsidRDefault="00407DEF">
      <w:pPr>
        <w:rPr>
          <w:rFonts w:ascii="Arial" w:hAnsi="Arial" w:cs="Arial"/>
        </w:rPr>
      </w:pPr>
    </w:p>
    <w:p w14:paraId="5C9BBC6F" w14:textId="77777777" w:rsidR="00407DEF" w:rsidRDefault="00407DEF">
      <w:pPr>
        <w:pStyle w:val="BodyText2"/>
        <w:rPr>
          <w:color w:val="auto"/>
          <w:u w:val="single"/>
        </w:rPr>
      </w:pPr>
      <w:r>
        <w:rPr>
          <w:color w:val="auto"/>
          <w:u w:val="single"/>
        </w:rPr>
        <w:t>SUPPLEMENTAL HARBOR FEE, DUAL CHANNEL ACCESS:</w:t>
      </w:r>
    </w:p>
    <w:p w14:paraId="5D98C790" w14:textId="77777777" w:rsidR="00407DEF" w:rsidRDefault="00407DEF">
      <w:pPr>
        <w:pStyle w:val="BodyText2"/>
        <w:jc w:val="both"/>
        <w:rPr>
          <w:color w:val="auto"/>
        </w:rPr>
      </w:pPr>
    </w:p>
    <w:p w14:paraId="492CC5F7" w14:textId="77777777" w:rsidR="0084507F" w:rsidRDefault="00407DEF">
      <w:pPr>
        <w:pStyle w:val="BodyText2"/>
        <w:jc w:val="both"/>
        <w:rPr>
          <w:color w:val="auto"/>
        </w:rPr>
      </w:pPr>
      <w:r>
        <w:rPr>
          <w:color w:val="auto"/>
        </w:rPr>
        <w:t>All vessels including tugs and barges engaged in foreign, domest</w:t>
      </w:r>
      <w:r w:rsidR="007E09ED">
        <w:rPr>
          <w:color w:val="auto"/>
        </w:rPr>
        <w:t>ic, offshore, coastwise or intra</w:t>
      </w:r>
      <w:r>
        <w:rPr>
          <w:color w:val="auto"/>
        </w:rPr>
        <w:t>coastal trades entering the Port and utilizing dual channel access of the Mobile Ship Channel and Theodore Ship Channel shall be assessed a harbor fee to defray the expenses of local sponsorship connected with both channels as well as port and harbor administration as provided below:</w:t>
      </w:r>
    </w:p>
    <w:p w14:paraId="55B368B9" w14:textId="77777777" w:rsidR="00C67C34" w:rsidRDefault="00407DEF">
      <w:pPr>
        <w:pStyle w:val="BodyText2"/>
        <w:jc w:val="both"/>
        <w:rPr>
          <w:color w:val="auto"/>
        </w:rPr>
      </w:pPr>
      <w:r>
        <w:rPr>
          <w:color w:val="auto"/>
        </w:rPr>
        <w:t xml:space="preserve"> </w:t>
      </w:r>
    </w:p>
    <w:p w14:paraId="5EC572CC" w14:textId="77777777" w:rsidR="001D49C8" w:rsidRDefault="00407DEF">
      <w:pPr>
        <w:rPr>
          <w:rFonts w:ascii="Arial" w:hAnsi="Arial" w:cs="Arial"/>
          <w:color w:val="000000"/>
        </w:rPr>
      </w:pPr>
      <w:r>
        <w:rPr>
          <w:rFonts w:ascii="Arial" w:hAnsi="Arial" w:cs="Arial"/>
        </w:rPr>
        <w:t xml:space="preserve">Vessels under 350 feet LOA………….… </w:t>
      </w:r>
      <w:r w:rsidR="00483EEE">
        <w:rPr>
          <w:rFonts w:ascii="Arial" w:hAnsi="Arial" w:cs="Arial"/>
          <w:color w:val="000000"/>
        </w:rPr>
        <w:t>$</w:t>
      </w:r>
      <w:r w:rsidR="006837E1">
        <w:rPr>
          <w:rFonts w:ascii="Arial" w:hAnsi="Arial" w:cs="Arial"/>
          <w:color w:val="000000"/>
        </w:rPr>
        <w:t>1445.51</w:t>
      </w:r>
      <w:r w:rsidR="001D49C8">
        <w:rPr>
          <w:rFonts w:ascii="Arial" w:hAnsi="Arial" w:cs="Arial"/>
          <w:color w:val="000000"/>
        </w:rPr>
        <w:t xml:space="preserve"> </w:t>
      </w:r>
    </w:p>
    <w:p w14:paraId="57D1E409" w14:textId="77777777" w:rsidR="00342DBD" w:rsidRPr="00560256" w:rsidRDefault="00407DEF" w:rsidP="00370DFD">
      <w:pPr>
        <w:rPr>
          <w:rFonts w:ascii="Arial" w:hAnsi="Arial" w:cs="Arial"/>
        </w:rPr>
      </w:pPr>
      <w:r>
        <w:rPr>
          <w:rFonts w:ascii="Arial" w:hAnsi="Arial" w:cs="Arial"/>
        </w:rPr>
        <w:t xml:space="preserve">Vessels of 350 feet LOA and over </w:t>
      </w:r>
      <w:r w:rsidRPr="00912E93">
        <w:rPr>
          <w:rFonts w:ascii="Arial" w:hAnsi="Arial" w:cs="Arial"/>
        </w:rPr>
        <w:t>…</w:t>
      </w:r>
      <w:proofErr w:type="gramStart"/>
      <w:r w:rsidRPr="00912E93">
        <w:rPr>
          <w:rFonts w:ascii="Arial" w:hAnsi="Arial" w:cs="Arial"/>
        </w:rPr>
        <w:t>…</w:t>
      </w:r>
      <w:r w:rsidR="000A324B">
        <w:rPr>
          <w:rFonts w:ascii="Arial" w:hAnsi="Arial" w:cs="Arial"/>
        </w:rPr>
        <w:t>..</w:t>
      </w:r>
      <w:proofErr w:type="gramEnd"/>
      <w:r w:rsidR="000A324B">
        <w:rPr>
          <w:rFonts w:ascii="Arial" w:hAnsi="Arial" w:cs="Arial"/>
        </w:rPr>
        <w:t xml:space="preserve"> </w:t>
      </w:r>
      <w:r w:rsidR="00483EEE">
        <w:rPr>
          <w:rFonts w:ascii="Arial" w:hAnsi="Arial" w:cs="Arial"/>
          <w:color w:val="000000"/>
        </w:rPr>
        <w:t>$</w:t>
      </w:r>
      <w:r w:rsidR="006837E1">
        <w:rPr>
          <w:rFonts w:ascii="Arial" w:hAnsi="Arial" w:cs="Arial"/>
        </w:rPr>
        <w:t>2038.13</w:t>
      </w:r>
    </w:p>
    <w:p w14:paraId="2A2604A3" w14:textId="77777777" w:rsidR="0030693B" w:rsidRDefault="0030693B" w:rsidP="00370DFD">
      <w:pPr>
        <w:rPr>
          <w:rFonts w:ascii="Arial" w:hAnsi="Arial" w:cs="Arial"/>
          <w:b/>
          <w:color w:val="008000"/>
        </w:rPr>
      </w:pPr>
    </w:p>
    <w:p w14:paraId="0F8CB31D" w14:textId="77777777" w:rsidR="00407DEF" w:rsidRPr="00E64209" w:rsidRDefault="00407DEF">
      <w:pPr>
        <w:jc w:val="both"/>
        <w:rPr>
          <w:rFonts w:ascii="Arial" w:hAnsi="Arial" w:cs="Arial"/>
          <w:color w:val="008000"/>
        </w:rPr>
      </w:pPr>
      <w:r w:rsidRPr="00E64209">
        <w:rPr>
          <w:rFonts w:ascii="Arial" w:hAnsi="Arial" w:cs="Arial"/>
          <w:b/>
          <w:color w:val="008000"/>
        </w:rPr>
        <w:t>EXCEPTIONS:</w:t>
      </w:r>
      <w:r w:rsidRPr="00E64209">
        <w:rPr>
          <w:rFonts w:ascii="Arial" w:hAnsi="Arial" w:cs="Arial"/>
          <w:color w:val="008000"/>
        </w:rPr>
        <w:t xml:space="preserve"> </w:t>
      </w:r>
    </w:p>
    <w:p w14:paraId="23C02778" w14:textId="77777777" w:rsidR="00407DEF" w:rsidRDefault="00407DEF">
      <w:pPr>
        <w:jc w:val="both"/>
        <w:rPr>
          <w:rFonts w:ascii="Arial" w:hAnsi="Arial" w:cs="Arial"/>
        </w:rPr>
      </w:pPr>
      <w:r>
        <w:rPr>
          <w:rFonts w:ascii="Arial" w:hAnsi="Arial" w:cs="Arial"/>
        </w:rPr>
        <w:br/>
        <w:t xml:space="preserve">Vessels entering the harbor for the sole purpose of receiving bunker fuel for consumption of said vessel will be charged one-half of the above applicable fee. Integrated tug/barge wherein the tug remains secured in place shall be charged as one unit. </w:t>
      </w:r>
    </w:p>
    <w:p w14:paraId="1DB6E875" w14:textId="77777777" w:rsidR="00407DEF" w:rsidRDefault="00407DEF">
      <w:pPr>
        <w:jc w:val="both"/>
        <w:rPr>
          <w:rFonts w:ascii="Arial" w:hAnsi="Arial" w:cs="Arial"/>
        </w:rPr>
      </w:pPr>
    </w:p>
    <w:p w14:paraId="0D009D62" w14:textId="77777777" w:rsidR="000E3FC9" w:rsidRDefault="000E3FC9">
      <w:pPr>
        <w:jc w:val="both"/>
        <w:rPr>
          <w:rFonts w:ascii="Arial" w:hAnsi="Arial" w:cs="Arial"/>
        </w:rPr>
      </w:pPr>
    </w:p>
    <w:p w14:paraId="6BA27A03" w14:textId="77777777" w:rsidR="000E3FC9" w:rsidRDefault="000E3FC9">
      <w:pPr>
        <w:jc w:val="both"/>
        <w:rPr>
          <w:rFonts w:ascii="Arial" w:hAnsi="Arial" w:cs="Arial"/>
        </w:rPr>
      </w:pPr>
    </w:p>
    <w:p w14:paraId="532FB4E2" w14:textId="77777777" w:rsidR="000E3FC9" w:rsidRDefault="000E3FC9">
      <w:pPr>
        <w:jc w:val="both"/>
        <w:rPr>
          <w:rFonts w:ascii="Arial" w:hAnsi="Arial" w:cs="Arial"/>
        </w:rPr>
      </w:pPr>
    </w:p>
    <w:p w14:paraId="683B1C3D" w14:textId="77777777" w:rsidR="00407DEF" w:rsidRDefault="00407DEF">
      <w:pPr>
        <w:jc w:val="both"/>
        <w:rPr>
          <w:rFonts w:ascii="Arial" w:hAnsi="Arial" w:cs="Arial"/>
        </w:rPr>
      </w:pPr>
      <w:r>
        <w:rPr>
          <w:rFonts w:ascii="Arial" w:hAnsi="Arial" w:cs="Arial"/>
        </w:rPr>
        <w:t>The following are exempted from harbor fees:</w:t>
      </w:r>
    </w:p>
    <w:p w14:paraId="3EB73DB5" w14:textId="77777777" w:rsidR="00FA2DDA" w:rsidRDefault="00407DEF">
      <w:pPr>
        <w:rPr>
          <w:rFonts w:ascii="Arial" w:hAnsi="Arial" w:cs="Arial"/>
        </w:rPr>
      </w:pPr>
      <w:r>
        <w:rPr>
          <w:rFonts w:ascii="Arial" w:hAnsi="Arial" w:cs="Arial"/>
        </w:rPr>
        <w:t xml:space="preserve">(a) </w:t>
      </w:r>
      <w:r w:rsidR="00FA2DDA">
        <w:rPr>
          <w:rFonts w:ascii="Arial" w:hAnsi="Arial" w:cs="Arial"/>
        </w:rPr>
        <w:t>U.S. flag m</w:t>
      </w:r>
      <w:r>
        <w:rPr>
          <w:rFonts w:ascii="Arial" w:hAnsi="Arial" w:cs="Arial"/>
        </w:rPr>
        <w:t xml:space="preserve">ilitary </w:t>
      </w:r>
      <w:r w:rsidR="00FA2DDA">
        <w:rPr>
          <w:rFonts w:ascii="Arial" w:hAnsi="Arial" w:cs="Arial"/>
        </w:rPr>
        <w:t>vessels</w:t>
      </w:r>
      <w:r>
        <w:rPr>
          <w:rFonts w:ascii="Arial" w:hAnsi="Arial" w:cs="Arial"/>
        </w:rPr>
        <w:t>, Coast Guard and National Oceanic &amp; Atmospheric Agency vessels</w:t>
      </w:r>
    </w:p>
    <w:p w14:paraId="16C711A9" w14:textId="77777777" w:rsidR="00407DEF" w:rsidRDefault="00FA2DDA">
      <w:pPr>
        <w:rPr>
          <w:rFonts w:ascii="Arial" w:hAnsi="Arial" w:cs="Arial"/>
        </w:rPr>
      </w:pPr>
      <w:r>
        <w:rPr>
          <w:rFonts w:ascii="Arial" w:hAnsi="Arial" w:cs="Arial"/>
        </w:rPr>
        <w:t>that are either permanently stationed or constructed in the Mobile area.</w:t>
      </w:r>
      <w:r w:rsidR="00407DEF">
        <w:rPr>
          <w:rFonts w:ascii="Arial" w:hAnsi="Arial" w:cs="Arial"/>
        </w:rPr>
        <w:br/>
        <w:t>(b) Private noncommercial pleasure crafts</w:t>
      </w:r>
      <w:r w:rsidR="00407DEF">
        <w:rPr>
          <w:rFonts w:ascii="Arial" w:hAnsi="Arial" w:cs="Arial"/>
        </w:rPr>
        <w:br/>
        <w:t>(c) Fishing boats</w:t>
      </w:r>
      <w:r w:rsidR="00407DEF">
        <w:rPr>
          <w:rFonts w:ascii="Arial" w:hAnsi="Arial" w:cs="Arial"/>
        </w:rPr>
        <w:br/>
        <w:t>(d) Vessels, tugs and barges with operations confi</w:t>
      </w:r>
      <w:r>
        <w:rPr>
          <w:rFonts w:ascii="Arial" w:hAnsi="Arial" w:cs="Arial"/>
        </w:rPr>
        <w:t>ned to inland waterways or intra</w:t>
      </w:r>
      <w:r w:rsidR="00407DEF">
        <w:rPr>
          <w:rFonts w:ascii="Arial" w:hAnsi="Arial" w:cs="Arial"/>
        </w:rPr>
        <w:t>coastal canals</w:t>
      </w:r>
      <w:r w:rsidR="00407DEF">
        <w:rPr>
          <w:rFonts w:ascii="Arial" w:hAnsi="Arial" w:cs="Arial"/>
        </w:rPr>
        <w:br/>
        <w:t>(</w:t>
      </w:r>
      <w:r>
        <w:rPr>
          <w:rFonts w:ascii="Arial" w:hAnsi="Arial" w:cs="Arial"/>
        </w:rPr>
        <w:t>e</w:t>
      </w:r>
      <w:r w:rsidR="00407DEF">
        <w:rPr>
          <w:rFonts w:ascii="Arial" w:hAnsi="Arial" w:cs="Arial"/>
        </w:rPr>
        <w:t xml:space="preserve">) </w:t>
      </w:r>
      <w:r>
        <w:rPr>
          <w:rFonts w:ascii="Arial" w:hAnsi="Arial" w:cs="Arial"/>
        </w:rPr>
        <w:t>U.S. flagged offshore supply vessels, crew boats and utility boats in direct support of the Outer Continental Shelf Mineral and Oil de</w:t>
      </w:r>
      <w:r w:rsidR="00352098">
        <w:rPr>
          <w:rFonts w:ascii="Arial" w:hAnsi="Arial" w:cs="Arial"/>
        </w:rPr>
        <w:t>velopment/</w:t>
      </w:r>
      <w:r>
        <w:rPr>
          <w:rFonts w:ascii="Arial" w:hAnsi="Arial" w:cs="Arial"/>
        </w:rPr>
        <w:t>production.</w:t>
      </w:r>
    </w:p>
    <w:p w14:paraId="6DFD501E" w14:textId="77777777" w:rsidR="00407DEF" w:rsidRDefault="00407DEF">
      <w:pPr>
        <w:rPr>
          <w:rFonts w:ascii="Arial" w:hAnsi="Arial" w:cs="Arial"/>
        </w:rPr>
      </w:pPr>
    </w:p>
    <w:p w14:paraId="29F772EE" w14:textId="77777777" w:rsidR="00407DEF" w:rsidRDefault="00407DEF">
      <w:pPr>
        <w:jc w:val="both"/>
        <w:rPr>
          <w:rFonts w:ascii="Arial" w:hAnsi="Arial" w:cs="Arial"/>
        </w:rPr>
      </w:pPr>
      <w:proofErr w:type="gramStart"/>
      <w:r>
        <w:rPr>
          <w:rFonts w:ascii="Arial" w:hAnsi="Arial" w:cs="Arial"/>
        </w:rPr>
        <w:t>For the purpose of</w:t>
      </w:r>
      <w:proofErr w:type="gramEnd"/>
      <w:r>
        <w:rPr>
          <w:rFonts w:ascii="Arial" w:hAnsi="Arial" w:cs="Arial"/>
        </w:rPr>
        <w:t xml:space="preserve"> assessing the above fees the length overall (LOA) of vessels, tugs, and barges shall be the LOA shown in Lloyds Register of Shipping Book as the official LOA of the vessel or as determined by measurement of the vessel, tug or barge. Harbor fees shall be paid to the Alabama State Port Authority. </w:t>
      </w:r>
    </w:p>
    <w:p w14:paraId="1500DAD2" w14:textId="77777777" w:rsidR="00407DEF" w:rsidRDefault="00407DEF">
      <w:pPr>
        <w:jc w:val="both"/>
        <w:rPr>
          <w:rFonts w:ascii="Arial" w:hAnsi="Arial" w:cs="Arial"/>
        </w:rPr>
      </w:pPr>
    </w:p>
    <w:p w14:paraId="5CD77345" w14:textId="77777777" w:rsidR="00547D9E" w:rsidRPr="00127D4A" w:rsidRDefault="005E52B2">
      <w:pPr>
        <w:pStyle w:val="NoteHeading"/>
        <w:rPr>
          <w:b/>
          <w:bCs/>
        </w:rPr>
      </w:pPr>
      <w:r w:rsidRPr="005E4911">
        <w:rPr>
          <w:b/>
          <w:bCs/>
          <w:color w:val="FF6600"/>
        </w:rPr>
        <w:t>423…HARBOR PILOT / SHIFTING CHARGES</w:t>
      </w:r>
    </w:p>
    <w:p w14:paraId="506DF4C2" w14:textId="77777777" w:rsidR="00830CD8" w:rsidRPr="00C55D29" w:rsidRDefault="00830CD8" w:rsidP="00830CD8">
      <w:pPr>
        <w:rPr>
          <w:rFonts w:ascii="Arial" w:eastAsia="Arial Unicode MS" w:hAnsi="Arial" w:cs="Arial"/>
          <w:b/>
          <w:color w:val="FF0000"/>
        </w:rPr>
      </w:pPr>
      <w:r w:rsidRPr="003E0231">
        <w:rPr>
          <w:rFonts w:ascii="Arial" w:eastAsia="Arial Unicode MS" w:hAnsi="Arial" w:cs="Arial"/>
          <w:color w:val="000000"/>
        </w:rPr>
        <w:t xml:space="preserve">(EFFECTIVE: </w:t>
      </w:r>
      <w:r w:rsidR="003B5AC3">
        <w:rPr>
          <w:rFonts w:ascii="Arial" w:eastAsia="Arial Unicode MS" w:hAnsi="Arial" w:cs="Arial"/>
          <w:color w:val="000000"/>
        </w:rPr>
        <w:t>December</w:t>
      </w:r>
      <w:r w:rsidRPr="003E0231">
        <w:rPr>
          <w:rFonts w:ascii="Arial" w:eastAsia="Arial Unicode MS" w:hAnsi="Arial" w:cs="Arial"/>
          <w:color w:val="000000"/>
        </w:rPr>
        <w:t xml:space="preserve"> 1, </w:t>
      </w:r>
      <w:r w:rsidR="003C743F">
        <w:rPr>
          <w:rFonts w:ascii="Arial" w:eastAsia="Arial Unicode MS" w:hAnsi="Arial" w:cs="Arial"/>
          <w:color w:val="000000"/>
        </w:rPr>
        <w:t>20</w:t>
      </w:r>
      <w:r w:rsidR="00702DFC">
        <w:rPr>
          <w:rFonts w:ascii="Arial" w:eastAsia="Arial Unicode MS" w:hAnsi="Arial" w:cs="Arial"/>
          <w:color w:val="000000"/>
        </w:rPr>
        <w:t>21</w:t>
      </w:r>
      <w:r w:rsidRPr="003E0231">
        <w:rPr>
          <w:rFonts w:ascii="Arial" w:eastAsia="Arial Unicode MS" w:hAnsi="Arial" w:cs="Arial"/>
          <w:color w:val="000000"/>
        </w:rPr>
        <w:t>)</w:t>
      </w:r>
      <w:r w:rsidR="00C670E7">
        <w:rPr>
          <w:rFonts w:ascii="Arial" w:eastAsia="Arial Unicode MS" w:hAnsi="Arial" w:cs="Arial"/>
          <w:b/>
          <w:bCs/>
          <w:color w:val="000000"/>
        </w:rPr>
        <w:t xml:space="preserve"> (A)</w:t>
      </w:r>
    </w:p>
    <w:p w14:paraId="25539663" w14:textId="77777777" w:rsidR="005E52B2" w:rsidRDefault="005E52B2" w:rsidP="005E52B2"/>
    <w:p w14:paraId="12BD1AA0" w14:textId="77777777" w:rsidR="005E52B2" w:rsidRPr="001B0D24" w:rsidRDefault="00B00D8B" w:rsidP="005E52B2">
      <w:pPr>
        <w:rPr>
          <w:rFonts w:ascii="Arial" w:hAnsi="Arial" w:cs="Arial"/>
          <w:u w:val="single"/>
        </w:rPr>
      </w:pPr>
      <w:r w:rsidRPr="001B0D24">
        <w:rPr>
          <w:rFonts w:ascii="Arial" w:hAnsi="Arial" w:cs="Arial"/>
          <w:u w:val="single"/>
        </w:rPr>
        <w:t>CHARGES BETWEEN ZONES</w:t>
      </w:r>
    </w:p>
    <w:p w14:paraId="7BB32A9D" w14:textId="77777777" w:rsidR="00B00D8B" w:rsidRPr="001B0D24" w:rsidRDefault="00B00D8B" w:rsidP="005E52B2">
      <w:pPr>
        <w:rPr>
          <w:rFonts w:ascii="Arial" w:hAnsi="Arial" w:cs="Arial"/>
        </w:rPr>
      </w:pPr>
      <w:r w:rsidRPr="001B0D24">
        <w:rPr>
          <w:rFonts w:ascii="Arial" w:hAnsi="Arial" w:cs="Arial"/>
        </w:rPr>
        <w:t>1.  MAIN HARBOR (McDuffie Terminal to Cochrane Bridge)</w:t>
      </w:r>
      <w:r w:rsidRPr="001B0D24">
        <w:rPr>
          <w:rFonts w:ascii="Arial" w:hAnsi="Arial" w:cs="Arial"/>
        </w:rPr>
        <w:tab/>
      </w:r>
      <w:r w:rsidRPr="001B0D24">
        <w:rPr>
          <w:rFonts w:ascii="Arial" w:hAnsi="Arial" w:cs="Arial"/>
        </w:rPr>
        <w:tab/>
      </w:r>
      <w:r w:rsidRPr="001B0D24">
        <w:rPr>
          <w:rFonts w:ascii="Arial" w:hAnsi="Arial" w:cs="Arial"/>
        </w:rPr>
        <w:tab/>
      </w:r>
      <w:r w:rsidR="0001072F">
        <w:rPr>
          <w:rFonts w:ascii="Arial" w:hAnsi="Arial" w:cs="Arial"/>
          <w:color w:val="000000"/>
        </w:rPr>
        <w:t>$</w:t>
      </w:r>
      <w:r w:rsidR="006837E1">
        <w:rPr>
          <w:rFonts w:ascii="Arial" w:hAnsi="Arial" w:cs="Arial"/>
          <w:color w:val="000000"/>
        </w:rPr>
        <w:t>650.46</w:t>
      </w:r>
    </w:p>
    <w:p w14:paraId="2376B59C" w14:textId="77777777" w:rsidR="00B00D8B" w:rsidRPr="001B0D24" w:rsidRDefault="00B00D8B" w:rsidP="008A6E6F">
      <w:pPr>
        <w:rPr>
          <w:rFonts w:ascii="Arial" w:hAnsi="Arial" w:cs="Arial"/>
        </w:rPr>
      </w:pPr>
      <w:r w:rsidRPr="001B0D24">
        <w:rPr>
          <w:rFonts w:ascii="Arial" w:hAnsi="Arial" w:cs="Arial"/>
        </w:rPr>
        <w:t>2.  MAIN HARBOR TO MOBILE/CHICKASAW</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8960A4">
        <w:rPr>
          <w:rFonts w:ascii="Arial" w:hAnsi="Arial" w:cs="Arial"/>
        </w:rPr>
        <w:t xml:space="preserve">           </w:t>
      </w:r>
      <w:r w:rsidR="0001072F">
        <w:rPr>
          <w:rFonts w:ascii="Arial" w:hAnsi="Arial" w:cs="Arial"/>
          <w:color w:val="000000"/>
        </w:rPr>
        <w:t>$</w:t>
      </w:r>
      <w:r w:rsidR="006837E1">
        <w:rPr>
          <w:rFonts w:ascii="Arial" w:hAnsi="Arial" w:cs="Arial"/>
          <w:color w:val="000000"/>
        </w:rPr>
        <w:t>1149.18</w:t>
      </w:r>
    </w:p>
    <w:p w14:paraId="1C21DCCB" w14:textId="77777777" w:rsidR="00B00D8B" w:rsidRPr="001B0D24" w:rsidRDefault="00B00D8B" w:rsidP="005E52B2">
      <w:pPr>
        <w:rPr>
          <w:rFonts w:ascii="Arial" w:hAnsi="Arial" w:cs="Arial"/>
        </w:rPr>
      </w:pPr>
      <w:r w:rsidRPr="001B0D24">
        <w:rPr>
          <w:rFonts w:ascii="Arial" w:hAnsi="Arial" w:cs="Arial"/>
        </w:rPr>
        <w:t xml:space="preserve">     through CSX railroad bridge)</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8960A4">
        <w:rPr>
          <w:rFonts w:ascii="Arial" w:hAnsi="Arial" w:cs="Arial"/>
        </w:rPr>
        <w:t xml:space="preserve"> </w:t>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592.66</w:t>
      </w:r>
    </w:p>
    <w:p w14:paraId="5A201749" w14:textId="77777777" w:rsidR="00B00D8B" w:rsidRPr="001B0D24" w:rsidRDefault="00B00D8B" w:rsidP="008A6E6F">
      <w:pPr>
        <w:rPr>
          <w:rFonts w:ascii="Arial" w:hAnsi="Arial" w:cs="Arial"/>
        </w:rPr>
      </w:pPr>
      <w:r w:rsidRPr="001B0D24">
        <w:rPr>
          <w:rFonts w:ascii="Arial" w:hAnsi="Arial" w:cs="Arial"/>
        </w:rPr>
        <w:t>4.  MAIN HARBOR TO ABOVE COCHRANE BRIDGE</w:t>
      </w:r>
      <w:r w:rsidRPr="001B0D24">
        <w:rPr>
          <w:rFonts w:ascii="Arial" w:hAnsi="Arial" w:cs="Arial"/>
        </w:rPr>
        <w:tab/>
      </w:r>
      <w:r w:rsidRPr="001B0D24">
        <w:rPr>
          <w:rFonts w:ascii="Arial" w:hAnsi="Arial" w:cs="Arial"/>
        </w:rPr>
        <w:tab/>
      </w:r>
      <w:r w:rsidRPr="001B0D24">
        <w:rPr>
          <w:rFonts w:ascii="Arial" w:hAnsi="Arial" w:cs="Arial"/>
        </w:rPr>
        <w:tab/>
      </w:r>
      <w:r w:rsidR="008960A4">
        <w:rPr>
          <w:rFonts w:ascii="Arial" w:hAnsi="Arial" w:cs="Arial"/>
        </w:rPr>
        <w:t xml:space="preserve">           </w:t>
      </w:r>
      <w:r w:rsidR="0001072F">
        <w:rPr>
          <w:rFonts w:ascii="Arial" w:hAnsi="Arial" w:cs="Arial"/>
          <w:color w:val="000000"/>
        </w:rPr>
        <w:t>$</w:t>
      </w:r>
      <w:r w:rsidR="006837E1">
        <w:rPr>
          <w:rFonts w:ascii="Arial" w:hAnsi="Arial" w:cs="Arial"/>
          <w:color w:val="000000"/>
        </w:rPr>
        <w:t>1300.96</w:t>
      </w:r>
    </w:p>
    <w:p w14:paraId="1C2A268F" w14:textId="77777777" w:rsidR="00B00D8B" w:rsidRPr="001B0D24" w:rsidRDefault="00B00D8B" w:rsidP="005E52B2">
      <w:pPr>
        <w:rPr>
          <w:rFonts w:ascii="Arial" w:hAnsi="Arial" w:cs="Arial"/>
        </w:rPr>
      </w:pPr>
      <w:r w:rsidRPr="001B0D24">
        <w:rPr>
          <w:rFonts w:ascii="Arial" w:hAnsi="Arial" w:cs="Arial"/>
        </w:rPr>
        <w:t xml:space="preserve">     CSX bridge) OR ABOUT MOBILE RIVER ABOVE COCHRANE BRIDGE</w:t>
      </w:r>
      <w:r w:rsidRPr="001B0D24">
        <w:rPr>
          <w:rFonts w:ascii="Arial" w:hAnsi="Arial" w:cs="Arial"/>
        </w:rPr>
        <w:tab/>
      </w:r>
      <w:r w:rsidR="0001072F">
        <w:rPr>
          <w:rFonts w:ascii="Arial" w:hAnsi="Arial" w:cs="Arial"/>
          <w:color w:val="000000"/>
        </w:rPr>
        <w:t>$</w:t>
      </w:r>
      <w:r w:rsidR="006837E1">
        <w:rPr>
          <w:rFonts w:ascii="Arial" w:hAnsi="Arial" w:cs="Arial"/>
          <w:color w:val="000000"/>
        </w:rPr>
        <w:t>650.46</w:t>
      </w:r>
    </w:p>
    <w:p w14:paraId="18160A07" w14:textId="77777777" w:rsidR="00A62C8A" w:rsidRPr="001B0D24" w:rsidRDefault="00A62C8A" w:rsidP="005E52B2">
      <w:pPr>
        <w:rPr>
          <w:rFonts w:ascii="Arial" w:hAnsi="Arial" w:cs="Arial"/>
        </w:rPr>
      </w:pPr>
      <w:r w:rsidRPr="001B0D24">
        <w:rPr>
          <w:rFonts w:ascii="Arial" w:hAnsi="Arial" w:cs="Arial"/>
        </w:rPr>
        <w:t>6.  MAIN HARBOR TO BELOW MCDUFFIE TERMINAL</w:t>
      </w:r>
      <w:r w:rsidRPr="001B0D24">
        <w:rPr>
          <w:rFonts w:ascii="Arial" w:hAnsi="Arial" w:cs="Arial"/>
        </w:rPr>
        <w:tab/>
      </w:r>
      <w:r w:rsidRPr="001B0D24">
        <w:rPr>
          <w:rFonts w:ascii="Arial" w:hAnsi="Arial" w:cs="Arial"/>
        </w:rPr>
        <w:tab/>
      </w:r>
      <w:r w:rsidRPr="001B0D24">
        <w:rPr>
          <w:rFonts w:ascii="Arial" w:hAnsi="Arial" w:cs="Arial"/>
        </w:rPr>
        <w:tab/>
      </w:r>
      <w:r w:rsidR="008960A4">
        <w:rPr>
          <w:rFonts w:ascii="Arial" w:hAnsi="Arial" w:cs="Arial"/>
        </w:rPr>
        <w:t xml:space="preserve">           </w:t>
      </w:r>
      <w:r w:rsidR="0001072F">
        <w:rPr>
          <w:rFonts w:ascii="Arial" w:hAnsi="Arial" w:cs="Arial"/>
          <w:color w:val="000000"/>
        </w:rPr>
        <w:t>$</w:t>
      </w:r>
      <w:r w:rsidR="006837E1">
        <w:rPr>
          <w:rFonts w:ascii="Arial" w:hAnsi="Arial" w:cs="Arial"/>
          <w:color w:val="000000"/>
        </w:rPr>
        <w:t>1149.18</w:t>
      </w:r>
    </w:p>
    <w:p w14:paraId="208B6C5C" w14:textId="77777777" w:rsidR="00A62C8A" w:rsidRPr="001B0D24" w:rsidRDefault="00A62C8A" w:rsidP="005E52B2">
      <w:pPr>
        <w:rPr>
          <w:rFonts w:ascii="Arial" w:hAnsi="Arial" w:cs="Arial"/>
        </w:rPr>
      </w:pPr>
    </w:p>
    <w:p w14:paraId="1FC8D9A5" w14:textId="77777777" w:rsidR="003C1DBA" w:rsidRDefault="003C1DBA" w:rsidP="005E52B2">
      <w:pPr>
        <w:rPr>
          <w:rFonts w:ascii="Arial" w:hAnsi="Arial" w:cs="Arial"/>
          <w:u w:val="single"/>
        </w:rPr>
      </w:pPr>
    </w:p>
    <w:p w14:paraId="775248B5" w14:textId="77777777" w:rsidR="003C1DBA" w:rsidRDefault="003C1DBA" w:rsidP="005E52B2">
      <w:pPr>
        <w:rPr>
          <w:rFonts w:ascii="Arial" w:hAnsi="Arial" w:cs="Arial"/>
          <w:u w:val="single"/>
        </w:rPr>
      </w:pPr>
    </w:p>
    <w:p w14:paraId="2ABC49AE" w14:textId="77777777" w:rsidR="00A62C8A" w:rsidRPr="001B0D24" w:rsidRDefault="00A62C8A" w:rsidP="005E52B2">
      <w:pPr>
        <w:rPr>
          <w:rFonts w:ascii="Arial" w:hAnsi="Arial" w:cs="Arial"/>
          <w:u w:val="single"/>
        </w:rPr>
      </w:pPr>
      <w:r w:rsidRPr="001B0D24">
        <w:rPr>
          <w:rFonts w:ascii="Arial" w:hAnsi="Arial" w:cs="Arial"/>
          <w:u w:val="single"/>
        </w:rPr>
        <w:t>IN ADDITION TO THE ABOVE ZONE CHARGES THE FOLLOWING FEES SHALL APPLY</w:t>
      </w:r>
    </w:p>
    <w:p w14:paraId="146370DB" w14:textId="77777777" w:rsidR="00A62C8A" w:rsidRPr="001B0D24" w:rsidRDefault="00A62C8A" w:rsidP="005E52B2">
      <w:pPr>
        <w:rPr>
          <w:rFonts w:ascii="Arial" w:hAnsi="Arial" w:cs="Arial"/>
        </w:rPr>
      </w:pPr>
      <w:r w:rsidRPr="001B0D24">
        <w:rPr>
          <w:rFonts w:ascii="Arial" w:hAnsi="Arial" w:cs="Arial"/>
        </w:rPr>
        <w:t>(a)  Vessels from 000 feet to 499.9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289.13</w:t>
      </w:r>
    </w:p>
    <w:p w14:paraId="45ED3077" w14:textId="77777777" w:rsidR="00A62C8A" w:rsidRPr="001B0D24" w:rsidRDefault="00A62C8A" w:rsidP="005E52B2">
      <w:pPr>
        <w:rPr>
          <w:rFonts w:ascii="Arial" w:hAnsi="Arial" w:cs="Arial"/>
        </w:rPr>
      </w:pPr>
      <w:r w:rsidRPr="001B0D24">
        <w:rPr>
          <w:rFonts w:ascii="Arial" w:hAnsi="Arial" w:cs="Arial"/>
        </w:rPr>
        <w:t>(b)  Vessels from 500 feet to 599.9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354.14</w:t>
      </w:r>
    </w:p>
    <w:p w14:paraId="376913D5" w14:textId="77777777" w:rsidR="00A62C8A" w:rsidRPr="001B0D24" w:rsidRDefault="00A62C8A" w:rsidP="005E52B2">
      <w:pPr>
        <w:rPr>
          <w:rFonts w:ascii="Arial" w:hAnsi="Arial" w:cs="Arial"/>
        </w:rPr>
      </w:pPr>
      <w:r w:rsidRPr="001B0D24">
        <w:rPr>
          <w:rFonts w:ascii="Arial" w:hAnsi="Arial" w:cs="Arial"/>
        </w:rPr>
        <w:t>(c)  Vessels from 600 feet to 699.9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541.80</w:t>
      </w:r>
    </w:p>
    <w:p w14:paraId="552A9A9C" w14:textId="77777777" w:rsidR="00A62C8A" w:rsidRPr="001B0D24" w:rsidRDefault="00A62C8A" w:rsidP="005E52B2">
      <w:pPr>
        <w:rPr>
          <w:rFonts w:ascii="Arial" w:hAnsi="Arial" w:cs="Arial"/>
        </w:rPr>
      </w:pPr>
      <w:r w:rsidRPr="001B0D24">
        <w:rPr>
          <w:rFonts w:ascii="Arial" w:hAnsi="Arial" w:cs="Arial"/>
        </w:rPr>
        <w:t>(d)  Vessels from 700 feet to 799.9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650.46</w:t>
      </w:r>
    </w:p>
    <w:p w14:paraId="5E7A3068" w14:textId="77777777" w:rsidR="00A62C8A" w:rsidRPr="001B0D24" w:rsidRDefault="00A62C8A" w:rsidP="005E52B2">
      <w:pPr>
        <w:rPr>
          <w:rFonts w:ascii="Arial" w:hAnsi="Arial" w:cs="Arial"/>
        </w:rPr>
      </w:pPr>
      <w:r w:rsidRPr="001B0D24">
        <w:rPr>
          <w:rFonts w:ascii="Arial" w:hAnsi="Arial" w:cs="Arial"/>
        </w:rPr>
        <w:t>(e)  Vessels from 800 feet to 899.9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1B0D24">
        <w:rPr>
          <w:rFonts w:ascii="Arial" w:hAnsi="Arial" w:cs="Arial"/>
        </w:rPr>
        <w:t xml:space="preserve">             </w:t>
      </w:r>
      <w:r w:rsidR="0001072F">
        <w:rPr>
          <w:rFonts w:ascii="Arial" w:hAnsi="Arial" w:cs="Arial"/>
          <w:color w:val="000000"/>
        </w:rPr>
        <w:t>$</w:t>
      </w:r>
      <w:r w:rsidR="006837E1">
        <w:rPr>
          <w:rFonts w:ascii="Arial" w:hAnsi="Arial" w:cs="Arial"/>
          <w:color w:val="000000"/>
        </w:rPr>
        <w:t>802.25</w:t>
      </w:r>
    </w:p>
    <w:p w14:paraId="109FE88A" w14:textId="77777777" w:rsidR="00A62C8A" w:rsidRPr="001B0D24" w:rsidRDefault="00A62C8A" w:rsidP="005E52B2">
      <w:pPr>
        <w:rPr>
          <w:rFonts w:ascii="Arial" w:hAnsi="Arial" w:cs="Arial"/>
        </w:rPr>
      </w:pPr>
      <w:r w:rsidRPr="001B0D24">
        <w:rPr>
          <w:rFonts w:ascii="Arial" w:hAnsi="Arial" w:cs="Arial"/>
        </w:rPr>
        <w:t>(f)   Vessels over 900 feet in length</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01072F">
        <w:rPr>
          <w:rFonts w:ascii="Arial" w:hAnsi="Arial" w:cs="Arial"/>
          <w:color w:val="000000"/>
        </w:rPr>
        <w:t>$</w:t>
      </w:r>
      <w:r w:rsidR="006837E1">
        <w:rPr>
          <w:rFonts w:ascii="Arial" w:hAnsi="Arial" w:cs="Arial"/>
          <w:color w:val="000000"/>
        </w:rPr>
        <w:t>990.17</w:t>
      </w:r>
    </w:p>
    <w:p w14:paraId="61A8B90B" w14:textId="77777777" w:rsidR="00A62C8A" w:rsidRDefault="00A62C8A" w:rsidP="005E52B2">
      <w:pPr>
        <w:rPr>
          <w:rFonts w:ascii="Arial" w:hAnsi="Arial" w:cs="Arial"/>
          <w:color w:val="000000"/>
        </w:rPr>
      </w:pPr>
      <w:r w:rsidRPr="001B0D24">
        <w:rPr>
          <w:rFonts w:ascii="Arial" w:hAnsi="Arial" w:cs="Arial"/>
        </w:rPr>
        <w:t>(g)  Special docking (turning, stern-</w:t>
      </w:r>
      <w:proofErr w:type="gramStart"/>
      <w:r w:rsidRPr="001B0D24">
        <w:rPr>
          <w:rFonts w:ascii="Arial" w:hAnsi="Arial" w:cs="Arial"/>
        </w:rPr>
        <w:t>in)</w:t>
      </w:r>
      <w:r w:rsidR="002C73AC">
        <w:rPr>
          <w:rFonts w:ascii="Arial" w:hAnsi="Arial" w:cs="Arial"/>
        </w:rPr>
        <w:t xml:space="preserve">   </w:t>
      </w:r>
      <w:proofErr w:type="gramEnd"/>
      <w:r w:rsidR="002C73AC">
        <w:rPr>
          <w:rFonts w:ascii="Arial" w:hAnsi="Arial" w:cs="Arial"/>
        </w:rPr>
        <w:t xml:space="preserve">                                                                  </w:t>
      </w:r>
      <w:r w:rsidR="0001072F">
        <w:rPr>
          <w:rFonts w:ascii="Arial" w:hAnsi="Arial" w:cs="Arial"/>
          <w:color w:val="000000"/>
        </w:rPr>
        <w:t>$</w:t>
      </w:r>
      <w:r w:rsidR="006837E1">
        <w:rPr>
          <w:rFonts w:ascii="Arial" w:hAnsi="Arial" w:cs="Arial"/>
          <w:color w:val="000000"/>
        </w:rPr>
        <w:t>238.53</w:t>
      </w:r>
    </w:p>
    <w:p w14:paraId="20CFBCB4" w14:textId="77777777" w:rsidR="002C73AC" w:rsidRPr="001B0D24" w:rsidRDefault="002C73AC" w:rsidP="005E52B2">
      <w:pPr>
        <w:rPr>
          <w:rFonts w:ascii="Arial" w:hAnsi="Arial" w:cs="Arial"/>
        </w:rPr>
      </w:pPr>
    </w:p>
    <w:p w14:paraId="5C8719D5" w14:textId="77777777" w:rsidR="00A62C8A" w:rsidRPr="001B0D24" w:rsidRDefault="00A62C8A" w:rsidP="005E52B2">
      <w:pPr>
        <w:rPr>
          <w:rFonts w:ascii="Arial" w:hAnsi="Arial" w:cs="Arial"/>
          <w:u w:val="single"/>
        </w:rPr>
      </w:pPr>
      <w:r w:rsidRPr="001B0D24">
        <w:rPr>
          <w:rFonts w:ascii="Arial" w:hAnsi="Arial" w:cs="Arial"/>
          <w:u w:val="single"/>
        </w:rPr>
        <w:t>OTHER CHARGES</w:t>
      </w:r>
    </w:p>
    <w:p w14:paraId="45F6F56B" w14:textId="77777777" w:rsidR="00991171" w:rsidRPr="001B0D24" w:rsidRDefault="00991171" w:rsidP="00702DFC">
      <w:pPr>
        <w:rPr>
          <w:rFonts w:ascii="Arial" w:hAnsi="Arial" w:cs="Arial"/>
        </w:rPr>
      </w:pPr>
      <w:r w:rsidRPr="001B0D24">
        <w:rPr>
          <w:rFonts w:ascii="Arial" w:hAnsi="Arial" w:cs="Arial"/>
        </w:rPr>
        <w:t>(h)  Cancellation within two (2) hours of scheduled shift</w:t>
      </w:r>
      <w:r w:rsidRPr="001B0D24">
        <w:rPr>
          <w:rFonts w:ascii="Arial" w:hAnsi="Arial" w:cs="Arial"/>
        </w:rPr>
        <w:tab/>
      </w:r>
      <w:r w:rsidRPr="001B0D24">
        <w:rPr>
          <w:rFonts w:ascii="Arial" w:hAnsi="Arial" w:cs="Arial"/>
        </w:rPr>
        <w:tab/>
      </w:r>
      <w:r w:rsidRPr="001B0D24">
        <w:rPr>
          <w:rFonts w:ascii="Arial" w:hAnsi="Arial" w:cs="Arial"/>
        </w:rPr>
        <w:tab/>
      </w:r>
      <w:r w:rsidR="00545FEA">
        <w:rPr>
          <w:rFonts w:ascii="Arial" w:hAnsi="Arial" w:cs="Arial"/>
        </w:rPr>
        <w:t xml:space="preserve">             </w:t>
      </w:r>
      <w:r w:rsidR="0001072F">
        <w:rPr>
          <w:rFonts w:ascii="Arial" w:hAnsi="Arial" w:cs="Arial"/>
          <w:color w:val="000000"/>
        </w:rPr>
        <w:t>$</w:t>
      </w:r>
      <w:r w:rsidR="006837E1">
        <w:rPr>
          <w:rFonts w:ascii="Arial" w:hAnsi="Arial" w:cs="Arial"/>
          <w:color w:val="000000"/>
        </w:rPr>
        <w:t>325.23</w:t>
      </w:r>
    </w:p>
    <w:p w14:paraId="2E31D912" w14:textId="77777777" w:rsidR="00991171" w:rsidRPr="001B0D24" w:rsidRDefault="00991171" w:rsidP="005E52B2">
      <w:pPr>
        <w:rPr>
          <w:rFonts w:ascii="Arial" w:hAnsi="Arial" w:cs="Arial"/>
        </w:rPr>
      </w:pPr>
      <w:r w:rsidRPr="001B0D24">
        <w:rPr>
          <w:rFonts w:ascii="Arial" w:hAnsi="Arial" w:cs="Arial"/>
        </w:rPr>
        <w:t xml:space="preserve">      if delay exceeds one (1) hour)</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0001072F">
        <w:rPr>
          <w:rFonts w:ascii="Arial" w:hAnsi="Arial" w:cs="Arial"/>
          <w:color w:val="000000"/>
        </w:rPr>
        <w:t>$</w:t>
      </w:r>
      <w:r w:rsidR="006837E1">
        <w:rPr>
          <w:rFonts w:ascii="Arial" w:hAnsi="Arial" w:cs="Arial"/>
          <w:color w:val="000000"/>
        </w:rPr>
        <w:t>325.23</w:t>
      </w:r>
    </w:p>
    <w:p w14:paraId="49616127" w14:textId="77777777" w:rsidR="00991171" w:rsidRPr="001B0D24" w:rsidRDefault="00991171" w:rsidP="005E52B2">
      <w:pPr>
        <w:rPr>
          <w:rFonts w:ascii="Arial" w:hAnsi="Arial" w:cs="Arial"/>
        </w:rPr>
      </w:pPr>
      <w:r w:rsidRPr="001B0D24">
        <w:rPr>
          <w:rFonts w:ascii="Arial" w:hAnsi="Arial" w:cs="Arial"/>
        </w:rPr>
        <w:t>(j)   Assisting pilot</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t>Standard Pilot Rate</w:t>
      </w:r>
    </w:p>
    <w:p w14:paraId="37D8F84D" w14:textId="77777777" w:rsidR="00991171" w:rsidRPr="001B0D24" w:rsidRDefault="00991171" w:rsidP="005E52B2">
      <w:pPr>
        <w:rPr>
          <w:rFonts w:ascii="Arial" w:hAnsi="Arial" w:cs="Arial"/>
        </w:rPr>
      </w:pPr>
      <w:r w:rsidRPr="001B0D24">
        <w:rPr>
          <w:rFonts w:ascii="Arial" w:hAnsi="Arial" w:cs="Arial"/>
        </w:rPr>
        <w:t>(k)  Vessel without power and/or steering: Deep Sea Barges</w:t>
      </w:r>
      <w:r w:rsidRPr="001B0D24">
        <w:rPr>
          <w:rFonts w:ascii="Arial" w:hAnsi="Arial" w:cs="Arial"/>
        </w:rPr>
        <w:tab/>
      </w:r>
      <w:r w:rsidRPr="001B0D24">
        <w:rPr>
          <w:rFonts w:ascii="Arial" w:hAnsi="Arial" w:cs="Arial"/>
        </w:rPr>
        <w:tab/>
        <w:t xml:space="preserve">Double Zone Rate + </w:t>
      </w:r>
    </w:p>
    <w:p w14:paraId="19BA615D" w14:textId="77777777" w:rsidR="00991171" w:rsidRPr="001B0D24" w:rsidRDefault="00991171" w:rsidP="005E52B2">
      <w:pPr>
        <w:rPr>
          <w:rFonts w:ascii="Arial" w:hAnsi="Arial" w:cs="Arial"/>
        </w:rPr>
      </w:pP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t>Length</w:t>
      </w:r>
    </w:p>
    <w:p w14:paraId="1E35F9E4" w14:textId="77777777" w:rsidR="00991171" w:rsidRPr="001B0D24" w:rsidRDefault="00991171" w:rsidP="005E52B2">
      <w:pPr>
        <w:rPr>
          <w:rFonts w:ascii="Arial" w:hAnsi="Arial" w:cs="Arial"/>
        </w:rPr>
      </w:pPr>
      <w:r w:rsidRPr="001B0D24">
        <w:rPr>
          <w:rFonts w:ascii="Arial" w:hAnsi="Arial" w:cs="Arial"/>
        </w:rPr>
        <w:t xml:space="preserve">      Double zone rate shall not apply when vessel moved along dock in the same slip.</w:t>
      </w:r>
    </w:p>
    <w:p w14:paraId="17C04FC9" w14:textId="77777777" w:rsidR="0084507F" w:rsidRDefault="0084507F" w:rsidP="005E52B2">
      <w:pPr>
        <w:rPr>
          <w:rFonts w:ascii="Arial" w:hAnsi="Arial" w:cs="Arial"/>
        </w:rPr>
      </w:pPr>
    </w:p>
    <w:p w14:paraId="47C18F16" w14:textId="77777777" w:rsidR="00991171" w:rsidRPr="001B0D24" w:rsidRDefault="00991171" w:rsidP="005E52B2">
      <w:pPr>
        <w:rPr>
          <w:rFonts w:ascii="Arial" w:hAnsi="Arial" w:cs="Arial"/>
        </w:rPr>
      </w:pPr>
      <w:r w:rsidRPr="001B0D24">
        <w:rPr>
          <w:rFonts w:ascii="Arial" w:hAnsi="Arial" w:cs="Arial"/>
        </w:rPr>
        <w:t>(l)   Putting vessel on/off dry-dock.  Shifting oil rig/dry</w:t>
      </w:r>
      <w:r w:rsidR="003B53AA" w:rsidRPr="001B0D24">
        <w:rPr>
          <w:rFonts w:ascii="Arial" w:hAnsi="Arial" w:cs="Arial"/>
        </w:rPr>
        <w:t xml:space="preserve"> </w:t>
      </w:r>
      <w:r w:rsidRPr="001B0D24">
        <w:rPr>
          <w:rFonts w:ascii="Arial" w:hAnsi="Arial" w:cs="Arial"/>
        </w:rPr>
        <w:t>dock.</w:t>
      </w:r>
      <w:r w:rsidRPr="001B0D24">
        <w:rPr>
          <w:rFonts w:ascii="Arial" w:hAnsi="Arial" w:cs="Arial"/>
        </w:rPr>
        <w:tab/>
      </w:r>
      <w:r w:rsidRPr="001B0D24">
        <w:rPr>
          <w:rFonts w:ascii="Arial" w:hAnsi="Arial" w:cs="Arial"/>
        </w:rPr>
        <w:tab/>
        <w:t>Double Zone Rate +</w:t>
      </w:r>
    </w:p>
    <w:p w14:paraId="679B1A41" w14:textId="77777777" w:rsidR="003B53AA" w:rsidRPr="001B0D24" w:rsidRDefault="003B53AA" w:rsidP="005E52B2">
      <w:pPr>
        <w:rPr>
          <w:rFonts w:ascii="Arial" w:hAnsi="Arial" w:cs="Arial"/>
        </w:rPr>
      </w:pP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t xml:space="preserve">Length + </w:t>
      </w:r>
      <w:r w:rsidR="0077469F">
        <w:rPr>
          <w:rFonts w:ascii="Arial" w:hAnsi="Arial" w:cs="Arial"/>
        </w:rPr>
        <w:t>$</w:t>
      </w:r>
      <w:r w:rsidR="006837E1">
        <w:rPr>
          <w:rFonts w:ascii="Arial" w:hAnsi="Arial" w:cs="Arial"/>
        </w:rPr>
        <w:t>361.39</w:t>
      </w:r>
    </w:p>
    <w:p w14:paraId="444B1298" w14:textId="77777777" w:rsidR="003B53AA" w:rsidRPr="001B0D24" w:rsidRDefault="003B53AA" w:rsidP="005E52B2">
      <w:pPr>
        <w:rPr>
          <w:rFonts w:ascii="Arial" w:hAnsi="Arial" w:cs="Arial"/>
        </w:rPr>
      </w:pPr>
      <w:r w:rsidRPr="001B0D24">
        <w:rPr>
          <w:rFonts w:ascii="Arial" w:hAnsi="Arial" w:cs="Arial"/>
        </w:rPr>
        <w:t>(m)  Putting a vessel without power on/off dry dock</w:t>
      </w:r>
      <w:r w:rsidRPr="001B0D24">
        <w:rPr>
          <w:rFonts w:ascii="Arial" w:hAnsi="Arial" w:cs="Arial"/>
        </w:rPr>
        <w:tab/>
      </w:r>
      <w:r w:rsidRPr="001B0D24">
        <w:rPr>
          <w:rFonts w:ascii="Arial" w:hAnsi="Arial" w:cs="Arial"/>
        </w:rPr>
        <w:tab/>
      </w:r>
      <w:r w:rsidRPr="001B0D24">
        <w:rPr>
          <w:rFonts w:ascii="Arial" w:hAnsi="Arial" w:cs="Arial"/>
        </w:rPr>
        <w:tab/>
        <w:t>Double Zone Rate +</w:t>
      </w:r>
    </w:p>
    <w:p w14:paraId="0F15290A" w14:textId="77777777" w:rsidR="003B53AA" w:rsidRPr="001B0D24" w:rsidRDefault="003B53AA" w:rsidP="005E52B2">
      <w:pPr>
        <w:rPr>
          <w:rFonts w:ascii="Arial" w:hAnsi="Arial" w:cs="Arial"/>
        </w:rPr>
      </w:pP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t xml:space="preserve">Length + </w:t>
      </w:r>
      <w:r w:rsidR="0077469F">
        <w:rPr>
          <w:rFonts w:ascii="Arial" w:hAnsi="Arial" w:cs="Arial"/>
        </w:rPr>
        <w:t>$</w:t>
      </w:r>
      <w:r w:rsidR="006837E1">
        <w:rPr>
          <w:rFonts w:ascii="Arial" w:hAnsi="Arial" w:cs="Arial"/>
        </w:rPr>
        <w:t>721.43</w:t>
      </w:r>
    </w:p>
    <w:p w14:paraId="39D4139D" w14:textId="77777777" w:rsidR="000B6CA0" w:rsidRDefault="003B53AA" w:rsidP="005E52B2">
      <w:pPr>
        <w:rPr>
          <w:rFonts w:ascii="Arial" w:hAnsi="Arial" w:cs="Arial"/>
        </w:rPr>
      </w:pPr>
      <w:r w:rsidRPr="001B0D24">
        <w:rPr>
          <w:rFonts w:ascii="Arial" w:hAnsi="Arial" w:cs="Arial"/>
        </w:rPr>
        <w:t>(n)  Shifting a vessel with a draft over 35 feet</w:t>
      </w:r>
      <w:r w:rsidRPr="001B0D24">
        <w:rPr>
          <w:rFonts w:ascii="Arial" w:hAnsi="Arial" w:cs="Arial"/>
        </w:rPr>
        <w:tab/>
      </w:r>
      <w:r w:rsidRPr="001B0D24">
        <w:rPr>
          <w:rFonts w:ascii="Arial" w:hAnsi="Arial" w:cs="Arial"/>
        </w:rPr>
        <w:tab/>
      </w:r>
      <w:r w:rsidRPr="001B0D24">
        <w:rPr>
          <w:rFonts w:ascii="Arial" w:hAnsi="Arial" w:cs="Arial"/>
        </w:rPr>
        <w:tab/>
      </w:r>
      <w:r w:rsidRPr="001B0D24">
        <w:rPr>
          <w:rFonts w:ascii="Arial" w:hAnsi="Arial" w:cs="Arial"/>
        </w:rPr>
        <w:tab/>
        <w:t xml:space="preserve">Add </w:t>
      </w:r>
      <w:r w:rsidR="0001072F">
        <w:rPr>
          <w:rFonts w:ascii="Arial" w:hAnsi="Arial" w:cs="Arial"/>
        </w:rPr>
        <w:t>$</w:t>
      </w:r>
      <w:r w:rsidR="006837E1">
        <w:rPr>
          <w:rFonts w:ascii="Arial" w:hAnsi="Arial" w:cs="Arial"/>
        </w:rPr>
        <w:t>216.81</w:t>
      </w:r>
    </w:p>
    <w:p w14:paraId="1801439B" w14:textId="77777777" w:rsidR="0077469F" w:rsidRPr="0077469F" w:rsidRDefault="0077469F" w:rsidP="005E52B2">
      <w:pPr>
        <w:rPr>
          <w:rFonts w:ascii="Arial" w:hAnsi="Arial" w:cs="Arial"/>
        </w:rPr>
      </w:pPr>
    </w:p>
    <w:p w14:paraId="038B556C" w14:textId="77777777" w:rsidR="00407DEF" w:rsidRPr="00970CF9" w:rsidRDefault="00407DEF">
      <w:pPr>
        <w:pStyle w:val="NoteHeading"/>
        <w:rPr>
          <w:b/>
          <w:bCs/>
        </w:rPr>
      </w:pPr>
      <w:r w:rsidRPr="005E4911">
        <w:rPr>
          <w:b/>
          <w:bCs/>
          <w:color w:val="FF6600"/>
        </w:rPr>
        <w:t>426…TRUCK SCALE CHARGE</w:t>
      </w:r>
    </w:p>
    <w:p w14:paraId="1358C7FC" w14:textId="77777777" w:rsidR="00830CD8" w:rsidRPr="00AD3B4A" w:rsidRDefault="00830CD8" w:rsidP="00830CD8">
      <w:pPr>
        <w:rPr>
          <w:rFonts w:ascii="Arial" w:eastAsia="Arial Unicode MS" w:hAnsi="Arial" w:cs="Arial"/>
          <w:b/>
          <w:bCs/>
          <w:color w:val="000000"/>
        </w:rPr>
      </w:pPr>
      <w:r w:rsidRPr="003E0231">
        <w:rPr>
          <w:rFonts w:ascii="Arial" w:eastAsia="Arial Unicode MS" w:hAnsi="Arial" w:cs="Arial"/>
          <w:color w:val="000000"/>
        </w:rPr>
        <w:t>(EFFECTIVE: October 1, 20</w:t>
      </w:r>
      <w:r w:rsidR="00702DFC">
        <w:rPr>
          <w:rFonts w:ascii="Arial" w:eastAsia="Arial Unicode MS" w:hAnsi="Arial" w:cs="Arial"/>
          <w:color w:val="000000"/>
        </w:rPr>
        <w:t>21</w:t>
      </w:r>
      <w:r w:rsidRPr="003E0231">
        <w:rPr>
          <w:rFonts w:ascii="Arial" w:eastAsia="Arial Unicode MS" w:hAnsi="Arial" w:cs="Arial"/>
          <w:color w:val="000000"/>
        </w:rPr>
        <w:t>)</w:t>
      </w:r>
      <w:r w:rsidR="00702DFC">
        <w:rPr>
          <w:rFonts w:ascii="Arial" w:eastAsia="Arial Unicode MS" w:hAnsi="Arial" w:cs="Arial"/>
          <w:color w:val="000000"/>
        </w:rPr>
        <w:t xml:space="preserve"> </w:t>
      </w:r>
    </w:p>
    <w:p w14:paraId="4FFCC76B" w14:textId="77777777" w:rsidR="00407DEF" w:rsidRPr="00AD3B4A" w:rsidRDefault="00407DEF">
      <w:pPr>
        <w:jc w:val="both"/>
        <w:rPr>
          <w:rFonts w:ascii="Arial" w:hAnsi="Arial" w:cs="Arial"/>
          <w:b/>
          <w:bCs/>
        </w:rPr>
      </w:pPr>
    </w:p>
    <w:p w14:paraId="2F7B288B" w14:textId="77777777" w:rsidR="00407DEF" w:rsidRDefault="00407DEF">
      <w:pPr>
        <w:jc w:val="both"/>
        <w:rPr>
          <w:rFonts w:ascii="Arial" w:hAnsi="Arial" w:cs="Arial"/>
        </w:rPr>
      </w:pPr>
      <w:r>
        <w:rPr>
          <w:rFonts w:ascii="Arial" w:hAnsi="Arial" w:cs="Arial"/>
        </w:rPr>
        <w:t xml:space="preserve">A minimum charge of </w:t>
      </w:r>
      <w:r w:rsidRPr="003E0231">
        <w:rPr>
          <w:rFonts w:ascii="Arial" w:hAnsi="Arial" w:cs="Arial"/>
          <w:color w:val="000000"/>
        </w:rPr>
        <w:t>$1</w:t>
      </w:r>
      <w:r w:rsidR="00702DFC">
        <w:rPr>
          <w:rFonts w:ascii="Arial" w:hAnsi="Arial" w:cs="Arial"/>
          <w:color w:val="000000"/>
        </w:rPr>
        <w:t>4</w:t>
      </w:r>
      <w:r w:rsidRPr="003E0231">
        <w:rPr>
          <w:rFonts w:ascii="Arial" w:hAnsi="Arial" w:cs="Arial"/>
          <w:color w:val="000000"/>
        </w:rPr>
        <w:t>.00</w:t>
      </w:r>
      <w:r>
        <w:rPr>
          <w:rFonts w:ascii="Arial" w:hAnsi="Arial" w:cs="Arial"/>
        </w:rPr>
        <w:t xml:space="preserve"> per truck shall be assessed against any truck utilizing the Authority’s truck scales.  The </w:t>
      </w:r>
      <w:r w:rsidRPr="003E0231">
        <w:rPr>
          <w:rFonts w:ascii="Arial" w:hAnsi="Arial" w:cs="Arial"/>
          <w:color w:val="000000"/>
        </w:rPr>
        <w:t>$1</w:t>
      </w:r>
      <w:r w:rsidR="00702DFC">
        <w:rPr>
          <w:rFonts w:ascii="Arial" w:hAnsi="Arial" w:cs="Arial"/>
          <w:color w:val="000000"/>
        </w:rPr>
        <w:t>4</w:t>
      </w:r>
      <w:r w:rsidRPr="003E0231">
        <w:rPr>
          <w:rFonts w:ascii="Arial" w:hAnsi="Arial" w:cs="Arial"/>
          <w:color w:val="000000"/>
        </w:rPr>
        <w:t>.00</w:t>
      </w:r>
      <w:r>
        <w:rPr>
          <w:rFonts w:ascii="Arial" w:hAnsi="Arial" w:cs="Arial"/>
        </w:rPr>
        <w:t xml:space="preserve"> charge shall include one heavy and one light weighing per port call and shall be paid prior to use of the scale unless other satisfactory payment arrangements have been made in advance. </w:t>
      </w:r>
    </w:p>
    <w:p w14:paraId="22CF19B7" w14:textId="77777777" w:rsidR="00407DEF" w:rsidRDefault="00407DEF">
      <w:pPr>
        <w:jc w:val="both"/>
        <w:rPr>
          <w:rFonts w:ascii="Arial" w:hAnsi="Arial" w:cs="Arial"/>
        </w:rPr>
      </w:pPr>
    </w:p>
    <w:p w14:paraId="7E1A4450" w14:textId="77777777" w:rsidR="00F154ED" w:rsidRPr="00267883" w:rsidRDefault="00E7663A">
      <w:pPr>
        <w:pStyle w:val="NoteHeading"/>
        <w:rPr>
          <w:b/>
          <w:bCs/>
        </w:rPr>
      </w:pPr>
      <w:r>
        <w:rPr>
          <w:b/>
          <w:bCs/>
          <w:color w:val="FF6600"/>
        </w:rPr>
        <w:t xml:space="preserve">454…SANITARY </w:t>
      </w:r>
      <w:proofErr w:type="gramStart"/>
      <w:r>
        <w:rPr>
          <w:b/>
          <w:bCs/>
          <w:color w:val="FF6600"/>
        </w:rPr>
        <w:t>WASTE WATER</w:t>
      </w:r>
      <w:proofErr w:type="gramEnd"/>
      <w:r>
        <w:rPr>
          <w:b/>
          <w:bCs/>
          <w:color w:val="FF6600"/>
        </w:rPr>
        <w:t xml:space="preserve"> REMOVAL FROM VESSELS</w:t>
      </w:r>
    </w:p>
    <w:p w14:paraId="50BBB22A" w14:textId="77777777" w:rsidR="001E1EF3" w:rsidRPr="00046994" w:rsidRDefault="001E1EF3" w:rsidP="001E1EF3">
      <w:pPr>
        <w:rPr>
          <w:rFonts w:ascii="Arial" w:eastAsia="Arial Unicode MS" w:hAnsi="Arial" w:cs="Arial"/>
          <w:b/>
          <w:bCs/>
          <w:color w:val="000000"/>
        </w:rPr>
      </w:pPr>
      <w:r w:rsidRPr="003E0231">
        <w:rPr>
          <w:rFonts w:ascii="Arial" w:eastAsia="Arial Unicode MS" w:hAnsi="Arial" w:cs="Arial"/>
          <w:color w:val="000000"/>
        </w:rPr>
        <w:t xml:space="preserve">(EFFECTIVE: </w:t>
      </w:r>
      <w:r w:rsidR="00960255">
        <w:rPr>
          <w:rFonts w:ascii="Arial" w:eastAsia="Arial Unicode MS" w:hAnsi="Arial" w:cs="Arial"/>
          <w:color w:val="000000"/>
        </w:rPr>
        <w:t xml:space="preserve">October 1, </w:t>
      </w:r>
      <w:r w:rsidR="003C743F">
        <w:rPr>
          <w:rFonts w:ascii="Arial" w:eastAsia="Arial Unicode MS" w:hAnsi="Arial" w:cs="Arial"/>
          <w:color w:val="000000"/>
        </w:rPr>
        <w:t>2018</w:t>
      </w:r>
      <w:r w:rsidRPr="003E0231">
        <w:rPr>
          <w:rFonts w:ascii="Arial" w:eastAsia="Arial Unicode MS" w:hAnsi="Arial" w:cs="Arial"/>
          <w:color w:val="000000"/>
        </w:rPr>
        <w:t>)</w:t>
      </w:r>
      <w:r w:rsidR="00C670E7">
        <w:rPr>
          <w:rFonts w:ascii="Arial" w:eastAsia="Arial Unicode MS" w:hAnsi="Arial" w:cs="Arial"/>
          <w:color w:val="000000"/>
        </w:rPr>
        <w:t xml:space="preserve"> </w:t>
      </w:r>
      <w:r w:rsidR="00C670E7">
        <w:rPr>
          <w:rFonts w:ascii="Arial" w:eastAsia="Arial Unicode MS" w:hAnsi="Arial" w:cs="Arial"/>
          <w:b/>
          <w:bCs/>
          <w:color w:val="000000"/>
        </w:rPr>
        <w:t>(A)</w:t>
      </w:r>
    </w:p>
    <w:p w14:paraId="4BAECDE6" w14:textId="77777777" w:rsidR="001E1EF3" w:rsidRDefault="001E1EF3" w:rsidP="001E1EF3">
      <w:pPr>
        <w:rPr>
          <w:rFonts w:ascii="Arial" w:eastAsia="Arial Unicode MS" w:hAnsi="Arial" w:cs="Arial"/>
          <w:color w:val="000000"/>
        </w:rPr>
      </w:pPr>
    </w:p>
    <w:p w14:paraId="0C1DC5D4" w14:textId="77777777" w:rsidR="001E1EF3" w:rsidRDefault="001E1EF3" w:rsidP="00C3312A">
      <w:pPr>
        <w:jc w:val="both"/>
        <w:rPr>
          <w:rFonts w:ascii="Arial" w:hAnsi="Arial"/>
        </w:rPr>
      </w:pPr>
      <w:r>
        <w:rPr>
          <w:rFonts w:ascii="Arial" w:hAnsi="Arial"/>
        </w:rPr>
        <w:t xml:space="preserve">Vessel sanitary </w:t>
      </w:r>
      <w:proofErr w:type="gramStart"/>
      <w:r>
        <w:rPr>
          <w:rFonts w:ascii="Arial" w:hAnsi="Arial"/>
        </w:rPr>
        <w:t>waste water</w:t>
      </w:r>
      <w:proofErr w:type="gramEnd"/>
      <w:r>
        <w:rPr>
          <w:rFonts w:ascii="Arial" w:hAnsi="Arial"/>
        </w:rPr>
        <w:t xml:space="preserve"> removal shall include the pumping of waste water from the sanitary holding tanks of vessels to shore</w:t>
      </w:r>
      <w:r w:rsidR="003F5986">
        <w:rPr>
          <w:rFonts w:ascii="Arial" w:hAnsi="Arial"/>
        </w:rPr>
        <w:t xml:space="preserve"> </w:t>
      </w:r>
      <w:r>
        <w:rPr>
          <w:rFonts w:ascii="Arial" w:hAnsi="Arial"/>
        </w:rPr>
        <w:t>side trucks and portable tanks.</w:t>
      </w:r>
    </w:p>
    <w:p w14:paraId="6D3AFE40" w14:textId="77777777" w:rsidR="001E1EF3" w:rsidRDefault="001E1EF3" w:rsidP="00C3312A">
      <w:pPr>
        <w:jc w:val="both"/>
        <w:rPr>
          <w:rFonts w:ascii="Arial" w:hAnsi="Arial"/>
        </w:rPr>
      </w:pPr>
    </w:p>
    <w:p w14:paraId="0B38CBD9" w14:textId="77777777" w:rsidR="001E1EF3" w:rsidRDefault="001E1EF3" w:rsidP="00C3312A">
      <w:pPr>
        <w:jc w:val="both"/>
        <w:rPr>
          <w:rFonts w:ascii="Arial" w:hAnsi="Arial"/>
        </w:rPr>
      </w:pPr>
      <w:r>
        <w:rPr>
          <w:rFonts w:ascii="Arial" w:hAnsi="Arial"/>
        </w:rPr>
        <w:t xml:space="preserve">All vessel sanitary </w:t>
      </w:r>
      <w:proofErr w:type="gramStart"/>
      <w:r>
        <w:rPr>
          <w:rFonts w:ascii="Arial" w:hAnsi="Arial"/>
        </w:rPr>
        <w:t>waste water</w:t>
      </w:r>
      <w:proofErr w:type="gramEnd"/>
      <w:r>
        <w:rPr>
          <w:rFonts w:ascii="Arial" w:hAnsi="Arial"/>
        </w:rPr>
        <w:t xml:space="preserve"> removal must be performed with permission of the Alabama State Port Authority by companies licensed for this activity by the City of Mobile. With the authorization of the ASPA to off load, </w:t>
      </w:r>
      <w:r w:rsidR="00267883">
        <w:rPr>
          <w:rFonts w:ascii="Arial" w:hAnsi="Arial"/>
        </w:rPr>
        <w:t>a fee</w:t>
      </w:r>
      <w:r>
        <w:rPr>
          <w:rFonts w:ascii="Arial" w:hAnsi="Arial"/>
        </w:rPr>
        <w:t xml:space="preserve"> of $.0</w:t>
      </w:r>
      <w:r w:rsidR="00702DFC">
        <w:rPr>
          <w:rFonts w:ascii="Arial" w:hAnsi="Arial"/>
        </w:rPr>
        <w:t>3</w:t>
      </w:r>
      <w:r>
        <w:rPr>
          <w:rFonts w:ascii="Arial" w:hAnsi="Arial"/>
        </w:rPr>
        <w:t xml:space="preserve"> per gallon will be assessed. The vessel agent will assure the company removing the </w:t>
      </w:r>
      <w:proofErr w:type="gramStart"/>
      <w:r>
        <w:rPr>
          <w:rFonts w:ascii="Arial" w:hAnsi="Arial"/>
        </w:rPr>
        <w:t>waste water</w:t>
      </w:r>
      <w:proofErr w:type="gramEnd"/>
      <w:r>
        <w:rPr>
          <w:rFonts w:ascii="Arial" w:hAnsi="Arial"/>
        </w:rPr>
        <w:t xml:space="preserve"> will dispose of it properly. If requested and granted, </w:t>
      </w:r>
      <w:proofErr w:type="gramStart"/>
      <w:r>
        <w:rPr>
          <w:rFonts w:ascii="Arial" w:hAnsi="Arial"/>
        </w:rPr>
        <w:t>waste water</w:t>
      </w:r>
      <w:proofErr w:type="gramEnd"/>
      <w:r>
        <w:rPr>
          <w:rFonts w:ascii="Arial" w:hAnsi="Arial"/>
        </w:rPr>
        <w:t xml:space="preserve"> from the shore</w:t>
      </w:r>
      <w:r w:rsidR="003F5986">
        <w:rPr>
          <w:rFonts w:ascii="Arial" w:hAnsi="Arial"/>
        </w:rPr>
        <w:t xml:space="preserve"> </w:t>
      </w:r>
      <w:r>
        <w:rPr>
          <w:rFonts w:ascii="Arial" w:hAnsi="Arial"/>
        </w:rPr>
        <w:t>side truck and portable tanks may be discharged into a designated sewer portal for an additional fee of $.0</w:t>
      </w:r>
      <w:r w:rsidR="00702DFC">
        <w:rPr>
          <w:rFonts w:ascii="Arial" w:hAnsi="Arial"/>
        </w:rPr>
        <w:t>4</w:t>
      </w:r>
      <w:r>
        <w:rPr>
          <w:rFonts w:ascii="Arial" w:hAnsi="Arial"/>
        </w:rPr>
        <w:t xml:space="preserve"> per gallon.</w:t>
      </w:r>
    </w:p>
    <w:p w14:paraId="1CF0FB35" w14:textId="77777777" w:rsidR="001E1EF3" w:rsidRDefault="001E1EF3" w:rsidP="00C3312A">
      <w:pPr>
        <w:jc w:val="both"/>
        <w:rPr>
          <w:rFonts w:ascii="Arial" w:hAnsi="Arial"/>
        </w:rPr>
      </w:pPr>
    </w:p>
    <w:p w14:paraId="63E1DCA5" w14:textId="77777777" w:rsidR="001E1EF3" w:rsidRDefault="001E1EF3" w:rsidP="00C3312A">
      <w:pPr>
        <w:jc w:val="both"/>
        <w:rPr>
          <w:rFonts w:ascii="Arial" w:hAnsi="Arial"/>
        </w:rPr>
      </w:pPr>
      <w:r>
        <w:rPr>
          <w:rFonts w:ascii="Arial" w:hAnsi="Arial"/>
        </w:rPr>
        <w:t xml:space="preserve">Vessel agents will supply a copy of the ticket issued by the removal service and signed by the Master of the vessel of his representative indicating the amount of </w:t>
      </w:r>
      <w:proofErr w:type="gramStart"/>
      <w:r>
        <w:rPr>
          <w:rFonts w:ascii="Arial" w:hAnsi="Arial"/>
        </w:rPr>
        <w:t>waste water</w:t>
      </w:r>
      <w:proofErr w:type="gramEnd"/>
      <w:r>
        <w:rPr>
          <w:rFonts w:ascii="Arial" w:hAnsi="Arial"/>
        </w:rPr>
        <w:t xml:space="preserve"> removed.</w:t>
      </w:r>
    </w:p>
    <w:p w14:paraId="6ADA8F37" w14:textId="77777777" w:rsidR="001E1EF3" w:rsidRDefault="001E1EF3" w:rsidP="00C3312A">
      <w:pPr>
        <w:jc w:val="both"/>
        <w:rPr>
          <w:rFonts w:ascii="Arial" w:hAnsi="Arial"/>
        </w:rPr>
      </w:pPr>
    </w:p>
    <w:p w14:paraId="5DB512AF" w14:textId="77777777" w:rsidR="001E1EF3" w:rsidRPr="001E1EF3" w:rsidRDefault="001E1EF3" w:rsidP="00C3312A">
      <w:pPr>
        <w:jc w:val="both"/>
        <w:rPr>
          <w:rFonts w:ascii="Arial" w:hAnsi="Arial"/>
        </w:rPr>
      </w:pPr>
      <w:r>
        <w:rPr>
          <w:rFonts w:ascii="Arial" w:hAnsi="Arial"/>
        </w:rPr>
        <w:t xml:space="preserve">When discharging to the ASPA sewer system an ASPA employee may be assigned to monitor the </w:t>
      </w:r>
      <w:r w:rsidR="00F67872">
        <w:rPr>
          <w:rFonts w:ascii="Arial" w:hAnsi="Arial"/>
        </w:rPr>
        <w:t xml:space="preserve">operation, verify the quantity being discharged, and observe that only sanitary </w:t>
      </w:r>
      <w:proofErr w:type="gramStart"/>
      <w:r w:rsidR="00F67872">
        <w:rPr>
          <w:rFonts w:ascii="Arial" w:hAnsi="Arial"/>
        </w:rPr>
        <w:t>waste water</w:t>
      </w:r>
      <w:proofErr w:type="gramEnd"/>
      <w:r w:rsidR="00F67872">
        <w:rPr>
          <w:rFonts w:ascii="Arial" w:hAnsi="Arial"/>
        </w:rPr>
        <w:t xml:space="preserve"> is being discharged into the sewer system. If assigned the charge for monitoring will be </w:t>
      </w:r>
      <w:r w:rsidR="0001072F">
        <w:rPr>
          <w:rFonts w:ascii="Arial" w:hAnsi="Arial"/>
        </w:rPr>
        <w:t>$</w:t>
      </w:r>
      <w:r w:rsidR="006279B6">
        <w:rPr>
          <w:rFonts w:ascii="Arial" w:hAnsi="Arial"/>
        </w:rPr>
        <w:t>52.64</w:t>
      </w:r>
      <w:r w:rsidR="00F67872">
        <w:rPr>
          <w:rFonts w:ascii="Arial" w:hAnsi="Arial"/>
        </w:rPr>
        <w:t xml:space="preserve"> per hour with a </w:t>
      </w:r>
      <w:proofErr w:type="gramStart"/>
      <w:r w:rsidR="00F67872">
        <w:rPr>
          <w:rFonts w:ascii="Arial" w:hAnsi="Arial"/>
        </w:rPr>
        <w:t>four hour</w:t>
      </w:r>
      <w:proofErr w:type="gramEnd"/>
      <w:r w:rsidR="00F67872">
        <w:rPr>
          <w:rFonts w:ascii="Arial" w:hAnsi="Arial"/>
        </w:rPr>
        <w:t xml:space="preserve"> minimum which shall be in addition to the per gallon charges. </w:t>
      </w:r>
    </w:p>
    <w:p w14:paraId="069ABE63" w14:textId="77777777" w:rsidR="00F154ED" w:rsidRDefault="00F154ED">
      <w:pPr>
        <w:pStyle w:val="NoteHeading"/>
        <w:rPr>
          <w:b/>
          <w:bCs/>
          <w:color w:val="FF6600"/>
        </w:rPr>
      </w:pPr>
    </w:p>
    <w:p w14:paraId="79868446" w14:textId="77777777" w:rsidR="00407DEF" w:rsidRPr="00970CF9" w:rsidRDefault="00407DEF">
      <w:pPr>
        <w:pStyle w:val="NoteHeading"/>
        <w:rPr>
          <w:b/>
          <w:bCs/>
        </w:rPr>
      </w:pPr>
      <w:r w:rsidRPr="005E4911">
        <w:rPr>
          <w:b/>
          <w:bCs/>
          <w:color w:val="FF6600"/>
        </w:rPr>
        <w:t>455…FRESH WATER</w:t>
      </w:r>
      <w:r w:rsidR="00255D4E">
        <w:rPr>
          <w:b/>
          <w:bCs/>
          <w:color w:val="FF6600"/>
        </w:rPr>
        <w:t xml:space="preserve"> </w:t>
      </w:r>
    </w:p>
    <w:p w14:paraId="388D66FE" w14:textId="77777777" w:rsidR="00830CD8" w:rsidRPr="00C670E7" w:rsidRDefault="00830CD8" w:rsidP="00830CD8">
      <w:pPr>
        <w:rPr>
          <w:rFonts w:ascii="Arial" w:eastAsia="Arial Unicode MS" w:hAnsi="Arial" w:cs="Arial"/>
          <w:b/>
          <w:bCs/>
          <w:color w:val="FF0000"/>
        </w:rPr>
      </w:pPr>
      <w:r w:rsidRPr="003E0231">
        <w:rPr>
          <w:rFonts w:ascii="Arial" w:eastAsia="Arial Unicode MS" w:hAnsi="Arial" w:cs="Arial"/>
          <w:color w:val="000000"/>
        </w:rPr>
        <w:t xml:space="preserve">(EFFECTIVE: October 1, </w:t>
      </w:r>
      <w:r w:rsidR="003C743F">
        <w:rPr>
          <w:rFonts w:ascii="Arial" w:eastAsia="Arial Unicode MS" w:hAnsi="Arial" w:cs="Arial"/>
          <w:color w:val="000000"/>
        </w:rPr>
        <w:t>20</w:t>
      </w:r>
      <w:r w:rsidR="00561C43">
        <w:rPr>
          <w:rFonts w:ascii="Arial" w:eastAsia="Arial Unicode MS" w:hAnsi="Arial" w:cs="Arial"/>
          <w:color w:val="000000"/>
        </w:rPr>
        <w:t>21</w:t>
      </w:r>
      <w:proofErr w:type="gramStart"/>
      <w:r w:rsidRPr="003E0231">
        <w:rPr>
          <w:rFonts w:ascii="Arial" w:eastAsia="Arial Unicode MS" w:hAnsi="Arial" w:cs="Arial"/>
          <w:color w:val="000000"/>
        </w:rPr>
        <w:t>)</w:t>
      </w:r>
      <w:r w:rsidR="003B12C2">
        <w:rPr>
          <w:rFonts w:ascii="Arial" w:eastAsia="Arial Unicode MS" w:hAnsi="Arial" w:cs="Arial"/>
          <w:color w:val="000000"/>
        </w:rPr>
        <w:t xml:space="preserve"> </w:t>
      </w:r>
      <w:r w:rsidR="00561C43">
        <w:rPr>
          <w:rFonts w:ascii="Arial" w:eastAsia="Arial Unicode MS" w:hAnsi="Arial" w:cs="Arial"/>
          <w:color w:val="000000"/>
        </w:rPr>
        <w:t xml:space="preserve"> </w:t>
      </w:r>
      <w:r w:rsidR="00C670E7">
        <w:rPr>
          <w:rFonts w:ascii="Arial" w:eastAsia="Arial Unicode MS" w:hAnsi="Arial" w:cs="Arial"/>
          <w:b/>
          <w:bCs/>
          <w:color w:val="000000"/>
        </w:rPr>
        <w:t>(</w:t>
      </w:r>
      <w:proofErr w:type="gramEnd"/>
      <w:r w:rsidR="00C670E7">
        <w:rPr>
          <w:rFonts w:ascii="Arial" w:eastAsia="Arial Unicode MS" w:hAnsi="Arial" w:cs="Arial"/>
          <w:b/>
          <w:bCs/>
          <w:color w:val="000000"/>
        </w:rPr>
        <w:t>A)</w:t>
      </w:r>
    </w:p>
    <w:p w14:paraId="23B4F7F7" w14:textId="77777777" w:rsidR="00407DEF" w:rsidRDefault="00407DEF">
      <w:pPr>
        <w:jc w:val="both"/>
        <w:rPr>
          <w:rFonts w:ascii="Arial" w:hAnsi="Arial" w:cs="Arial"/>
        </w:rPr>
      </w:pPr>
    </w:p>
    <w:p w14:paraId="70998277" w14:textId="77777777" w:rsidR="00835882" w:rsidRDefault="00407DEF">
      <w:pPr>
        <w:jc w:val="both"/>
        <w:rPr>
          <w:rFonts w:ascii="Arial" w:hAnsi="Arial" w:cs="Arial"/>
          <w:color w:val="000000"/>
        </w:rPr>
      </w:pPr>
      <w:r>
        <w:rPr>
          <w:rFonts w:ascii="Arial" w:hAnsi="Arial" w:cs="Arial"/>
        </w:rPr>
        <w:t xml:space="preserve">Rate of charge for water supplied to vessels by the Alabama State Port Authority at its wharves where the service is available will be </w:t>
      </w:r>
      <w:r w:rsidR="00E2565E">
        <w:rPr>
          <w:rFonts w:ascii="Arial" w:hAnsi="Arial" w:cs="Arial"/>
          <w:color w:val="000000"/>
        </w:rPr>
        <w:t>$</w:t>
      </w:r>
      <w:r w:rsidR="006279B6">
        <w:rPr>
          <w:rFonts w:ascii="Arial" w:hAnsi="Arial" w:cs="Arial"/>
          <w:color w:val="000000"/>
        </w:rPr>
        <w:t>11.22</w:t>
      </w:r>
    </w:p>
    <w:p w14:paraId="4C2EF0DD" w14:textId="77777777" w:rsidR="00407DEF" w:rsidRDefault="00407DEF">
      <w:pPr>
        <w:jc w:val="both"/>
        <w:rPr>
          <w:rFonts w:ascii="Arial" w:hAnsi="Arial" w:cs="Arial"/>
        </w:rPr>
      </w:pPr>
      <w:r>
        <w:rPr>
          <w:rFonts w:ascii="Arial" w:hAnsi="Arial" w:cs="Arial"/>
        </w:rPr>
        <w:t xml:space="preserve"> per 1,000 gallons, subject to the following rates and procedures:</w:t>
      </w:r>
    </w:p>
    <w:p w14:paraId="3FDB1BD6" w14:textId="77777777" w:rsidR="00407DEF" w:rsidRDefault="00407DEF">
      <w:pPr>
        <w:jc w:val="both"/>
        <w:rPr>
          <w:rFonts w:ascii="Arial" w:hAnsi="Arial" w:cs="Arial"/>
        </w:rPr>
      </w:pPr>
    </w:p>
    <w:p w14:paraId="53C7BA81" w14:textId="77777777" w:rsidR="003F5986" w:rsidRDefault="003F5986">
      <w:pPr>
        <w:jc w:val="both"/>
        <w:rPr>
          <w:rFonts w:ascii="Arial" w:hAnsi="Arial" w:cs="Arial"/>
        </w:rPr>
      </w:pPr>
    </w:p>
    <w:p w14:paraId="304AD7EE" w14:textId="77777777" w:rsidR="00407DEF" w:rsidRDefault="00407DEF" w:rsidP="00046994">
      <w:pPr>
        <w:numPr>
          <w:ilvl w:val="1"/>
          <w:numId w:val="44"/>
        </w:numPr>
        <w:jc w:val="both"/>
        <w:rPr>
          <w:rFonts w:ascii="Arial" w:hAnsi="Arial" w:cs="Arial"/>
        </w:rPr>
      </w:pPr>
      <w:r>
        <w:rPr>
          <w:rFonts w:ascii="Arial" w:hAnsi="Arial" w:cs="Arial"/>
        </w:rPr>
        <w:t>Hookup Fee:</w:t>
      </w:r>
    </w:p>
    <w:p w14:paraId="424AA2F9" w14:textId="77777777" w:rsidR="00D9593D" w:rsidRDefault="00407DEF">
      <w:pPr>
        <w:rPr>
          <w:rFonts w:ascii="Arial" w:hAnsi="Arial" w:cs="Arial"/>
        </w:rPr>
      </w:pPr>
      <w:r>
        <w:rPr>
          <w:rFonts w:ascii="Arial" w:hAnsi="Arial" w:cs="Arial"/>
        </w:rPr>
        <w:t xml:space="preserve">Regular hours (7:00 a.m. </w:t>
      </w:r>
      <w:r w:rsidR="00C670E7">
        <w:rPr>
          <w:rFonts w:ascii="Arial" w:hAnsi="Arial" w:cs="Arial"/>
        </w:rPr>
        <w:t>–</w:t>
      </w:r>
      <w:r>
        <w:rPr>
          <w:rFonts w:ascii="Arial" w:hAnsi="Arial" w:cs="Arial"/>
        </w:rPr>
        <w:t xml:space="preserve"> 3:30 p.m., Monday through Friday; except holidays) </w:t>
      </w:r>
      <w:r w:rsidR="0001072F">
        <w:rPr>
          <w:rFonts w:ascii="Arial" w:hAnsi="Arial" w:cs="Arial"/>
          <w:color w:val="000000"/>
        </w:rPr>
        <w:t>$</w:t>
      </w:r>
      <w:r w:rsidR="006279B6">
        <w:rPr>
          <w:rFonts w:ascii="Arial" w:hAnsi="Arial" w:cs="Arial"/>
          <w:color w:val="000000"/>
        </w:rPr>
        <w:t>92.65</w:t>
      </w:r>
      <w:r>
        <w:rPr>
          <w:rFonts w:ascii="Arial" w:hAnsi="Arial" w:cs="Arial"/>
        </w:rPr>
        <w:br/>
      </w:r>
    </w:p>
    <w:p w14:paraId="445AF84F" w14:textId="77777777" w:rsidR="00407DEF" w:rsidRDefault="00407DEF" w:rsidP="00C86932">
      <w:pPr>
        <w:rPr>
          <w:rFonts w:ascii="Arial" w:hAnsi="Arial" w:cs="Arial"/>
          <w:color w:val="000000"/>
        </w:rPr>
      </w:pPr>
      <w:r>
        <w:rPr>
          <w:rFonts w:ascii="Arial" w:hAnsi="Arial" w:cs="Arial"/>
        </w:rPr>
        <w:t xml:space="preserve">Overtime hours (3:31 p.m. </w:t>
      </w:r>
      <w:r w:rsidR="00C670E7">
        <w:rPr>
          <w:rFonts w:ascii="Arial" w:hAnsi="Arial" w:cs="Arial"/>
        </w:rPr>
        <w:t>–</w:t>
      </w:r>
      <w:r>
        <w:rPr>
          <w:rFonts w:ascii="Arial" w:hAnsi="Arial" w:cs="Arial"/>
        </w:rPr>
        <w:t xml:space="preserve"> 6:59 a.m., Monday through Friday, weekends/Holidays) </w:t>
      </w:r>
      <w:r w:rsidR="00CF7D9C">
        <w:rPr>
          <w:rFonts w:ascii="Arial" w:hAnsi="Arial" w:cs="Arial"/>
          <w:color w:val="000000"/>
        </w:rPr>
        <w:t>$</w:t>
      </w:r>
      <w:r w:rsidR="006279B6">
        <w:rPr>
          <w:rFonts w:ascii="Arial" w:hAnsi="Arial" w:cs="Arial"/>
          <w:color w:val="000000"/>
        </w:rPr>
        <w:t>272.52</w:t>
      </w:r>
    </w:p>
    <w:p w14:paraId="70F4BDF8" w14:textId="77777777" w:rsidR="00C05FF1" w:rsidRDefault="00C05FF1" w:rsidP="00C86932">
      <w:pPr>
        <w:rPr>
          <w:rFonts w:ascii="Arial" w:hAnsi="Arial" w:cs="Arial"/>
        </w:rPr>
      </w:pPr>
    </w:p>
    <w:p w14:paraId="7828DA09" w14:textId="77777777" w:rsidR="0028755D" w:rsidRDefault="00CF7D9C" w:rsidP="00046994">
      <w:pPr>
        <w:numPr>
          <w:ilvl w:val="1"/>
          <w:numId w:val="44"/>
        </w:numPr>
        <w:jc w:val="both"/>
        <w:rPr>
          <w:rFonts w:ascii="Arial" w:hAnsi="Arial" w:cs="Arial"/>
        </w:rPr>
      </w:pPr>
      <w:r>
        <w:rPr>
          <w:rFonts w:ascii="Arial" w:hAnsi="Arial" w:cs="Arial"/>
        </w:rPr>
        <w:t xml:space="preserve">Minimum Invoice $ </w:t>
      </w:r>
      <w:r w:rsidR="006279B6">
        <w:rPr>
          <w:rFonts w:ascii="Arial" w:hAnsi="Arial" w:cs="Arial"/>
        </w:rPr>
        <w:t>85.17</w:t>
      </w:r>
    </w:p>
    <w:p w14:paraId="524190B7" w14:textId="77777777" w:rsidR="002E0D97" w:rsidRDefault="002E0D97">
      <w:pPr>
        <w:jc w:val="both"/>
        <w:rPr>
          <w:rFonts w:ascii="Arial" w:hAnsi="Arial" w:cs="Arial"/>
          <w:u w:val="single"/>
        </w:rPr>
      </w:pPr>
    </w:p>
    <w:p w14:paraId="3859A9A7" w14:textId="77777777" w:rsidR="0028755D" w:rsidRDefault="0028755D">
      <w:pPr>
        <w:jc w:val="both"/>
        <w:rPr>
          <w:rFonts w:ascii="Arial" w:hAnsi="Arial" w:cs="Arial"/>
          <w:u w:val="single"/>
        </w:rPr>
      </w:pPr>
      <w:r>
        <w:rPr>
          <w:rFonts w:ascii="Arial" w:hAnsi="Arial" w:cs="Arial"/>
          <w:u w:val="single"/>
        </w:rPr>
        <w:t>Flow Rate</w:t>
      </w:r>
    </w:p>
    <w:p w14:paraId="62CE3818" w14:textId="77777777" w:rsidR="0028755D" w:rsidRDefault="0028755D">
      <w:pPr>
        <w:jc w:val="both"/>
        <w:rPr>
          <w:rFonts w:ascii="Arial" w:hAnsi="Arial" w:cs="Arial"/>
          <w:u w:val="single"/>
        </w:rPr>
      </w:pPr>
    </w:p>
    <w:p w14:paraId="1C4AD50D" w14:textId="77777777" w:rsidR="0028755D" w:rsidRDefault="0028755D">
      <w:pPr>
        <w:jc w:val="both"/>
        <w:rPr>
          <w:rFonts w:ascii="Arial" w:hAnsi="Arial" w:cs="Arial"/>
        </w:rPr>
      </w:pPr>
      <w:r>
        <w:rPr>
          <w:rFonts w:ascii="Arial" w:hAnsi="Arial" w:cs="Arial"/>
        </w:rPr>
        <w:t>•  180 gal per minute per hose</w:t>
      </w:r>
    </w:p>
    <w:p w14:paraId="7DDC0F83" w14:textId="77777777" w:rsidR="0028755D" w:rsidRDefault="0028755D">
      <w:pPr>
        <w:jc w:val="both"/>
        <w:rPr>
          <w:rFonts w:ascii="Arial" w:hAnsi="Arial" w:cs="Arial"/>
        </w:rPr>
      </w:pPr>
      <w:r>
        <w:rPr>
          <w:rFonts w:ascii="Arial" w:hAnsi="Arial" w:cs="Arial"/>
        </w:rPr>
        <w:t>•  250 gal per ton = approximately 20 tons per hour</w:t>
      </w:r>
    </w:p>
    <w:p w14:paraId="7E4C12D7" w14:textId="77777777" w:rsidR="0028755D" w:rsidRPr="0028755D" w:rsidRDefault="0028755D">
      <w:pPr>
        <w:jc w:val="both"/>
        <w:rPr>
          <w:rFonts w:ascii="Arial" w:hAnsi="Arial" w:cs="Arial"/>
        </w:rPr>
      </w:pPr>
      <w:r>
        <w:rPr>
          <w:rFonts w:ascii="Arial" w:hAnsi="Arial" w:cs="Arial"/>
        </w:rPr>
        <w:t>•  6” main to 2-1/2” pipe</w:t>
      </w:r>
    </w:p>
    <w:p w14:paraId="477BC4DB" w14:textId="77777777" w:rsidR="00407DEF" w:rsidRDefault="00407DEF">
      <w:pPr>
        <w:jc w:val="both"/>
        <w:rPr>
          <w:rFonts w:ascii="Arial" w:hAnsi="Arial" w:cs="Arial"/>
        </w:rPr>
      </w:pPr>
    </w:p>
    <w:p w14:paraId="723BDE0C" w14:textId="77777777" w:rsidR="00407DEF" w:rsidRDefault="00407DEF">
      <w:pPr>
        <w:jc w:val="both"/>
        <w:rPr>
          <w:rFonts w:ascii="Arial" w:hAnsi="Arial" w:cs="Arial"/>
          <w:b/>
          <w:color w:val="993300"/>
        </w:rPr>
      </w:pPr>
      <w:r>
        <w:rPr>
          <w:rFonts w:ascii="Arial" w:hAnsi="Arial" w:cs="Arial"/>
          <w:b/>
          <w:color w:val="993300"/>
        </w:rPr>
        <w:t>NOTE:</w:t>
      </w:r>
    </w:p>
    <w:p w14:paraId="7DC2600D" w14:textId="77777777" w:rsidR="00407DEF" w:rsidRDefault="00407DEF">
      <w:pPr>
        <w:jc w:val="both"/>
        <w:rPr>
          <w:rFonts w:ascii="Arial" w:hAnsi="Arial" w:cs="Arial"/>
        </w:rPr>
      </w:pPr>
      <w:r>
        <w:rPr>
          <w:rFonts w:ascii="Arial" w:hAnsi="Arial" w:cs="Arial"/>
        </w:rPr>
        <w:br/>
        <w:t>(a) If agent/vessel representative fails to sign water ticket upon the completion of watering, then the agent/vessel agrees to accept the Alabama State Port Authority reading charges for the connection.</w:t>
      </w:r>
    </w:p>
    <w:p w14:paraId="24EBCFEE" w14:textId="77777777" w:rsidR="00407DEF" w:rsidRDefault="00407DEF">
      <w:pPr>
        <w:pStyle w:val="BodyText2"/>
      </w:pPr>
    </w:p>
    <w:p w14:paraId="0594A505" w14:textId="77777777" w:rsidR="00407DEF" w:rsidRDefault="00407DEF">
      <w:pPr>
        <w:pStyle w:val="BodyText2"/>
        <w:jc w:val="both"/>
        <w:rPr>
          <w:color w:val="auto"/>
        </w:rPr>
      </w:pPr>
      <w:r>
        <w:rPr>
          <w:color w:val="auto"/>
        </w:rPr>
        <w:t>(b)  Agent/Vessel assumes responsibility for water meter while connected to the vessel. If meter is lost, replacement cost plus estimated water usage based on 200 gallons per minute during time of hookup until disconnection of the vessel will be assessed.</w:t>
      </w:r>
    </w:p>
    <w:p w14:paraId="328B7633" w14:textId="77777777" w:rsidR="00761186" w:rsidRDefault="00761186" w:rsidP="007C584E">
      <w:pPr>
        <w:pStyle w:val="BodyText2"/>
        <w:jc w:val="both"/>
        <w:rPr>
          <w:color w:val="auto"/>
        </w:rPr>
      </w:pPr>
    </w:p>
    <w:p w14:paraId="2B426403" w14:textId="77777777" w:rsidR="008F055E" w:rsidRDefault="00761186" w:rsidP="007C584E">
      <w:pPr>
        <w:pStyle w:val="BodyText2"/>
        <w:jc w:val="both"/>
        <w:rPr>
          <w:color w:val="auto"/>
        </w:rPr>
      </w:pPr>
      <w:r>
        <w:rPr>
          <w:color w:val="auto"/>
        </w:rPr>
        <w:t xml:space="preserve">(c) </w:t>
      </w:r>
      <w:r w:rsidR="00407DEF" w:rsidRPr="00AF1586">
        <w:rPr>
          <w:color w:val="auto"/>
        </w:rPr>
        <w:t xml:space="preserve">Prior to requesting hookup for fresh water, the vessel will </w:t>
      </w:r>
      <w:r w:rsidR="002E0D97">
        <w:rPr>
          <w:color w:val="auto"/>
        </w:rPr>
        <w:t>b</w:t>
      </w:r>
      <w:r w:rsidR="00407DEF" w:rsidRPr="00AF1586">
        <w:rPr>
          <w:color w:val="auto"/>
        </w:rPr>
        <w:t xml:space="preserve">e </w:t>
      </w:r>
      <w:r w:rsidR="002E0D97">
        <w:rPr>
          <w:color w:val="auto"/>
        </w:rPr>
        <w:t>“</w:t>
      </w:r>
      <w:r w:rsidR="00407DEF" w:rsidRPr="00AF1586">
        <w:rPr>
          <w:color w:val="auto"/>
        </w:rPr>
        <w:t>made re</w:t>
      </w:r>
      <w:r w:rsidR="002E0D97">
        <w:rPr>
          <w:color w:val="auto"/>
        </w:rPr>
        <w:t>a</w:t>
      </w:r>
      <w:r w:rsidR="00407DEF" w:rsidRPr="00AF1586">
        <w:rPr>
          <w:color w:val="auto"/>
        </w:rPr>
        <w:t>dy", i.e., hose with appropriate fittings will be available for connection to be made when ASPA personnel arrive shipside. If additional trips or standby time is necessary, due to vessel not being prepared, assessment will be cost plus fifteen percent.</w:t>
      </w:r>
    </w:p>
    <w:p w14:paraId="2D0386A1" w14:textId="77777777" w:rsidR="008C253D" w:rsidRPr="00AF1586" w:rsidRDefault="008C253D" w:rsidP="007C584E">
      <w:pPr>
        <w:pStyle w:val="BodyText2"/>
        <w:jc w:val="both"/>
        <w:rPr>
          <w:color w:val="auto"/>
        </w:rPr>
      </w:pPr>
    </w:p>
    <w:p w14:paraId="7B50A986" w14:textId="77777777" w:rsidR="000E3FC9" w:rsidRDefault="000E3FC9" w:rsidP="00793F5A">
      <w:pPr>
        <w:pStyle w:val="NoteHeading"/>
        <w:rPr>
          <w:b/>
          <w:bCs/>
          <w:color w:val="FF6600"/>
        </w:rPr>
      </w:pPr>
    </w:p>
    <w:p w14:paraId="60846E1E" w14:textId="77777777" w:rsidR="00660900" w:rsidRPr="002F7B91" w:rsidRDefault="008F055E" w:rsidP="00793F5A">
      <w:pPr>
        <w:pStyle w:val="NoteHeading"/>
        <w:rPr>
          <w:b/>
          <w:bCs/>
        </w:rPr>
      </w:pPr>
      <w:r w:rsidRPr="00793F5A">
        <w:rPr>
          <w:b/>
          <w:bCs/>
          <w:color w:val="FF6600"/>
        </w:rPr>
        <w:t>456…SECURITY SURCHARG</w:t>
      </w:r>
      <w:r w:rsidR="000B45FE">
        <w:rPr>
          <w:b/>
          <w:bCs/>
          <w:color w:val="FF6600"/>
        </w:rPr>
        <w:t>E</w:t>
      </w:r>
    </w:p>
    <w:p w14:paraId="5381593A" w14:textId="77777777" w:rsidR="00830CD8" w:rsidRPr="00C670E7" w:rsidRDefault="00830CD8" w:rsidP="00830CD8">
      <w:pPr>
        <w:rPr>
          <w:rFonts w:ascii="Arial" w:eastAsia="Arial Unicode MS" w:hAnsi="Arial" w:cs="Arial"/>
          <w:b/>
          <w:bCs/>
          <w:color w:val="FF0000"/>
        </w:rPr>
      </w:pPr>
      <w:r w:rsidRPr="003E0231">
        <w:rPr>
          <w:rFonts w:ascii="Arial" w:eastAsia="Arial Unicode MS" w:hAnsi="Arial" w:cs="Arial"/>
          <w:color w:val="000000"/>
        </w:rPr>
        <w:t xml:space="preserve">(EFFECTIVE: October 1, </w:t>
      </w:r>
      <w:r w:rsidR="003C743F">
        <w:rPr>
          <w:rFonts w:ascii="Arial" w:eastAsia="Arial Unicode MS" w:hAnsi="Arial" w:cs="Arial"/>
          <w:color w:val="000000"/>
        </w:rPr>
        <w:t>20</w:t>
      </w:r>
      <w:r w:rsidR="00561C43">
        <w:rPr>
          <w:rFonts w:ascii="Arial" w:eastAsia="Arial Unicode MS" w:hAnsi="Arial" w:cs="Arial"/>
          <w:color w:val="000000"/>
        </w:rPr>
        <w:t>21</w:t>
      </w:r>
      <w:proofErr w:type="gramStart"/>
      <w:r w:rsidRPr="003E0231">
        <w:rPr>
          <w:rFonts w:ascii="Arial" w:eastAsia="Arial Unicode MS" w:hAnsi="Arial" w:cs="Arial"/>
          <w:color w:val="000000"/>
        </w:rPr>
        <w:t>)</w:t>
      </w:r>
      <w:r w:rsidR="003B12C2">
        <w:rPr>
          <w:rFonts w:ascii="Arial" w:eastAsia="Arial Unicode MS" w:hAnsi="Arial" w:cs="Arial"/>
          <w:color w:val="000000"/>
        </w:rPr>
        <w:t xml:space="preserve"> </w:t>
      </w:r>
      <w:r w:rsidR="00561C43">
        <w:rPr>
          <w:rFonts w:ascii="Arial" w:eastAsia="Arial Unicode MS" w:hAnsi="Arial" w:cs="Arial"/>
          <w:color w:val="000000"/>
        </w:rPr>
        <w:t xml:space="preserve"> </w:t>
      </w:r>
      <w:r w:rsidR="00C670E7">
        <w:rPr>
          <w:rFonts w:ascii="Arial" w:eastAsia="Arial Unicode MS" w:hAnsi="Arial" w:cs="Arial"/>
          <w:b/>
          <w:bCs/>
          <w:color w:val="000000"/>
        </w:rPr>
        <w:t>(</w:t>
      </w:r>
      <w:proofErr w:type="gramEnd"/>
      <w:r w:rsidR="00C670E7">
        <w:rPr>
          <w:rFonts w:ascii="Arial" w:eastAsia="Arial Unicode MS" w:hAnsi="Arial" w:cs="Arial"/>
          <w:b/>
          <w:bCs/>
          <w:color w:val="000000"/>
        </w:rPr>
        <w:t>A)</w:t>
      </w:r>
    </w:p>
    <w:p w14:paraId="2448E83A" w14:textId="77777777" w:rsidR="00660900" w:rsidRDefault="00660900">
      <w:pPr>
        <w:rPr>
          <w:rFonts w:ascii="Arial" w:hAnsi="Arial" w:cs="Arial"/>
          <w:b/>
          <w:color w:val="FF0000"/>
        </w:rPr>
      </w:pPr>
    </w:p>
    <w:p w14:paraId="1C01D0F7" w14:textId="77777777" w:rsidR="00660900" w:rsidRPr="00415E79" w:rsidRDefault="00660900" w:rsidP="00660900">
      <w:pPr>
        <w:jc w:val="both"/>
        <w:rPr>
          <w:rFonts w:ascii="Arial" w:hAnsi="Arial" w:cs="Arial"/>
          <w:color w:val="FF0000"/>
        </w:rPr>
      </w:pPr>
      <w:r w:rsidRPr="00415E79">
        <w:rPr>
          <w:rFonts w:ascii="Arial" w:hAnsi="Arial" w:cs="Arial"/>
        </w:rPr>
        <w:t xml:space="preserve">A security surcharge, as described in this tariff item, shall be assessed </w:t>
      </w:r>
      <w:proofErr w:type="gramStart"/>
      <w:r w:rsidRPr="00415E79">
        <w:rPr>
          <w:rFonts w:ascii="Arial" w:hAnsi="Arial" w:cs="Arial"/>
        </w:rPr>
        <w:t>against</w:t>
      </w:r>
      <w:proofErr w:type="gramEnd"/>
      <w:r w:rsidRPr="00415E79">
        <w:rPr>
          <w:rFonts w:ascii="Arial" w:hAnsi="Arial" w:cs="Arial"/>
        </w:rPr>
        <w:t xml:space="preserve"> and collected from all vessels, barges and cargo interests utilizing services or facilities at the Alabama State Port Authority in accordance with the notice filed with the Federal Maritime Commission by the Gulf Seaports Marine Terminal Conference.</w:t>
      </w:r>
      <w:r w:rsidR="008F055E" w:rsidRPr="00415E79">
        <w:rPr>
          <w:rFonts w:ascii="Arial" w:hAnsi="Arial" w:cs="Arial"/>
          <w:color w:val="FF0000"/>
        </w:rPr>
        <w:t xml:space="preserve"> </w:t>
      </w:r>
    </w:p>
    <w:p w14:paraId="0CBA49AF" w14:textId="77777777" w:rsidR="00660900" w:rsidRPr="00415E79" w:rsidRDefault="00660900" w:rsidP="00660900">
      <w:pPr>
        <w:jc w:val="both"/>
        <w:rPr>
          <w:rFonts w:ascii="Arial" w:hAnsi="Arial" w:cs="Arial"/>
          <w:color w:val="FF0000"/>
        </w:rPr>
      </w:pPr>
    </w:p>
    <w:p w14:paraId="61A969A8" w14:textId="77777777" w:rsidR="00660900" w:rsidRPr="00415E79" w:rsidRDefault="00660900" w:rsidP="00660900">
      <w:pPr>
        <w:jc w:val="both"/>
        <w:rPr>
          <w:rFonts w:ascii="Arial" w:hAnsi="Arial" w:cs="Arial"/>
        </w:rPr>
      </w:pPr>
      <w:r w:rsidRPr="00415E79">
        <w:rPr>
          <w:rFonts w:ascii="Arial" w:hAnsi="Arial" w:cs="Arial"/>
        </w:rPr>
        <w:t>The security surcharge is assessed to recover costs incurred for security assessments, security plans, equipment purchase, installation and maintenance and staffing required to implement and maintain surveillance and access controls mandated by the Maritime Transportation Security Act of 2002 and U.S. Coast Guard regulation 33 CFR 105.</w:t>
      </w:r>
      <w:r w:rsidR="008F055E" w:rsidRPr="00415E79">
        <w:rPr>
          <w:rFonts w:ascii="Arial" w:hAnsi="Arial" w:cs="Arial"/>
        </w:rPr>
        <w:t xml:space="preserve"> </w:t>
      </w:r>
    </w:p>
    <w:p w14:paraId="3B473CE1" w14:textId="77777777" w:rsidR="00660900" w:rsidRPr="00415E79" w:rsidRDefault="00660900" w:rsidP="00660900">
      <w:pPr>
        <w:jc w:val="both"/>
        <w:rPr>
          <w:rFonts w:ascii="Arial" w:hAnsi="Arial" w:cs="Arial"/>
        </w:rPr>
      </w:pPr>
    </w:p>
    <w:p w14:paraId="36F75E54" w14:textId="77777777" w:rsidR="00660900" w:rsidRPr="00415E79" w:rsidRDefault="004E75E1" w:rsidP="00660900">
      <w:pPr>
        <w:jc w:val="both"/>
        <w:rPr>
          <w:rFonts w:ascii="Arial" w:hAnsi="Arial" w:cs="Arial"/>
        </w:rPr>
      </w:pPr>
      <w:r w:rsidRPr="00415E79">
        <w:rPr>
          <w:rFonts w:ascii="Arial" w:hAnsi="Arial" w:cs="Arial"/>
        </w:rPr>
        <w:t xml:space="preserve">The security surcharge will be assessed against vessels and barges as a percentage of total dockage charged, and as a tonnage fee against cargo, </w:t>
      </w:r>
      <w:proofErr w:type="gramStart"/>
      <w:r w:rsidRPr="00415E79">
        <w:rPr>
          <w:rFonts w:ascii="Arial" w:hAnsi="Arial" w:cs="Arial"/>
        </w:rPr>
        <w:t>with the exception of</w:t>
      </w:r>
      <w:proofErr w:type="gramEnd"/>
      <w:r w:rsidRPr="00415E79">
        <w:rPr>
          <w:rFonts w:ascii="Arial" w:hAnsi="Arial" w:cs="Arial"/>
        </w:rPr>
        <w:t xml:space="preserve"> containers, which will be assessed on a per unit basis. The security surcharge will be assessed in addition to all other fees which may be due under this tariff as follows:</w:t>
      </w:r>
    </w:p>
    <w:p w14:paraId="4AEA8725" w14:textId="77777777" w:rsidR="004E75E1" w:rsidRDefault="004E75E1" w:rsidP="00660900">
      <w:pPr>
        <w:jc w:val="both"/>
        <w:rPr>
          <w:rFonts w:ascii="Arial" w:hAnsi="Arial" w:cs="Arial"/>
          <w:b/>
        </w:rPr>
      </w:pPr>
    </w:p>
    <w:p w14:paraId="224F6CFC" w14:textId="77777777" w:rsidR="00340BC9" w:rsidRDefault="00340BC9" w:rsidP="00660900">
      <w:pPr>
        <w:jc w:val="both"/>
        <w:rPr>
          <w:rFonts w:ascii="Arial" w:hAnsi="Arial" w:cs="Arial"/>
          <w:u w:val="single"/>
        </w:rPr>
      </w:pPr>
    </w:p>
    <w:p w14:paraId="5C14D184" w14:textId="77777777" w:rsidR="00340BC9" w:rsidRDefault="00340BC9" w:rsidP="00660900">
      <w:pPr>
        <w:jc w:val="both"/>
        <w:rPr>
          <w:rFonts w:ascii="Arial" w:hAnsi="Arial" w:cs="Arial"/>
          <w:u w:val="single"/>
        </w:rPr>
      </w:pPr>
    </w:p>
    <w:p w14:paraId="25B6AA38" w14:textId="77777777" w:rsidR="004E75E1" w:rsidRPr="00415E79" w:rsidRDefault="004E75E1" w:rsidP="00660900">
      <w:pPr>
        <w:jc w:val="both"/>
        <w:rPr>
          <w:rFonts w:ascii="Arial" w:hAnsi="Arial" w:cs="Arial"/>
          <w:u w:val="single"/>
        </w:rPr>
      </w:pPr>
      <w:r w:rsidRPr="00415E79">
        <w:rPr>
          <w:rFonts w:ascii="Arial" w:hAnsi="Arial" w:cs="Arial"/>
          <w:u w:val="single"/>
        </w:rPr>
        <w:t>VESSELS AND BARGES</w:t>
      </w:r>
    </w:p>
    <w:p w14:paraId="6BACE415" w14:textId="77777777" w:rsidR="004E75E1" w:rsidRDefault="004E75E1" w:rsidP="00660900">
      <w:pPr>
        <w:jc w:val="both"/>
        <w:rPr>
          <w:rFonts w:ascii="Arial" w:hAnsi="Arial" w:cs="Arial"/>
          <w:b/>
          <w:u w:val="single"/>
        </w:rPr>
      </w:pPr>
    </w:p>
    <w:p w14:paraId="62B6ED3E" w14:textId="77777777" w:rsidR="00F54924" w:rsidRPr="00482E1F" w:rsidRDefault="00840DE1" w:rsidP="00660900">
      <w:pPr>
        <w:jc w:val="both"/>
        <w:rPr>
          <w:rFonts w:ascii="Arial" w:hAnsi="Arial" w:cs="Arial"/>
          <w:b/>
          <w:color w:val="FF0000"/>
        </w:rPr>
      </w:pPr>
      <w:r>
        <w:rPr>
          <w:rFonts w:ascii="Arial" w:hAnsi="Arial" w:cs="Arial"/>
          <w:color w:val="000000"/>
        </w:rPr>
        <w:t xml:space="preserve">Ten </w:t>
      </w:r>
      <w:r w:rsidR="00AB7668">
        <w:rPr>
          <w:rFonts w:ascii="Arial" w:hAnsi="Arial" w:cs="Arial"/>
          <w:color w:val="000000"/>
        </w:rPr>
        <w:t>and .</w:t>
      </w:r>
      <w:r w:rsidR="006279B6">
        <w:rPr>
          <w:rFonts w:ascii="Arial" w:hAnsi="Arial" w:cs="Arial"/>
          <w:color w:val="000000"/>
        </w:rPr>
        <w:t>72</w:t>
      </w:r>
      <w:r w:rsidR="00B00C84">
        <w:rPr>
          <w:rFonts w:ascii="Arial" w:hAnsi="Arial" w:cs="Arial"/>
          <w:color w:val="000000"/>
        </w:rPr>
        <w:t xml:space="preserve"> </w:t>
      </w:r>
      <w:r w:rsidR="00FE1A0C">
        <w:rPr>
          <w:rFonts w:ascii="Arial" w:hAnsi="Arial" w:cs="Arial"/>
          <w:color w:val="000000"/>
        </w:rPr>
        <w:t>(</w:t>
      </w:r>
      <w:r w:rsidR="006279B6">
        <w:rPr>
          <w:rFonts w:ascii="Arial" w:hAnsi="Arial" w:cs="Arial"/>
          <w:color w:val="000000"/>
        </w:rPr>
        <w:t>10.72</w:t>
      </w:r>
      <w:r w:rsidR="00FE1A0C">
        <w:rPr>
          <w:rFonts w:ascii="Arial" w:hAnsi="Arial" w:cs="Arial"/>
          <w:color w:val="000000"/>
        </w:rPr>
        <w:t>%)</w:t>
      </w:r>
      <w:r w:rsidR="004E75E1" w:rsidRPr="003E0231">
        <w:rPr>
          <w:rFonts w:ascii="Arial" w:hAnsi="Arial" w:cs="Arial"/>
          <w:color w:val="000000"/>
        </w:rPr>
        <w:t xml:space="preserve"> </w:t>
      </w:r>
      <w:r w:rsidR="00F54924" w:rsidRPr="00372B38">
        <w:rPr>
          <w:rFonts w:ascii="Arial" w:hAnsi="Arial" w:cs="Arial"/>
          <w:color w:val="000000"/>
        </w:rPr>
        <w:t>percent of total dockage assessed per port call</w:t>
      </w:r>
    </w:p>
    <w:p w14:paraId="1EB847DB" w14:textId="77777777" w:rsidR="00F54924" w:rsidRPr="00415E79" w:rsidRDefault="00F54924" w:rsidP="00660900">
      <w:pPr>
        <w:jc w:val="both"/>
        <w:rPr>
          <w:rFonts w:ascii="Arial" w:hAnsi="Arial" w:cs="Arial"/>
        </w:rPr>
      </w:pPr>
    </w:p>
    <w:p w14:paraId="1EA9585B" w14:textId="77777777" w:rsidR="00F54924" w:rsidRPr="00415E79" w:rsidRDefault="00F54924" w:rsidP="00660900">
      <w:pPr>
        <w:jc w:val="both"/>
        <w:rPr>
          <w:rFonts w:ascii="Arial" w:hAnsi="Arial" w:cs="Arial"/>
          <w:u w:val="single"/>
        </w:rPr>
      </w:pPr>
      <w:r w:rsidRPr="00415E79">
        <w:rPr>
          <w:rFonts w:ascii="Arial" w:hAnsi="Arial" w:cs="Arial"/>
          <w:u w:val="single"/>
        </w:rPr>
        <w:t>CARGO (to be billed to the party paying wharfage)</w:t>
      </w:r>
    </w:p>
    <w:p w14:paraId="61AF4C96" w14:textId="77777777" w:rsidR="00F54924" w:rsidRPr="00415E79" w:rsidRDefault="00F54924" w:rsidP="00660900">
      <w:pPr>
        <w:jc w:val="both"/>
        <w:rPr>
          <w:rFonts w:ascii="Arial" w:hAnsi="Arial" w:cs="Arial"/>
          <w:u w:val="single"/>
        </w:rPr>
      </w:pPr>
    </w:p>
    <w:p w14:paraId="1D19F2CE" w14:textId="77777777" w:rsidR="004E75E1" w:rsidRPr="00415E79" w:rsidRDefault="00BD31CA" w:rsidP="00F54924">
      <w:pPr>
        <w:numPr>
          <w:ilvl w:val="0"/>
          <w:numId w:val="39"/>
        </w:numPr>
        <w:jc w:val="both"/>
        <w:rPr>
          <w:rFonts w:ascii="Arial" w:hAnsi="Arial" w:cs="Arial"/>
        </w:rPr>
      </w:pPr>
      <w:r>
        <w:rPr>
          <w:rFonts w:ascii="Arial" w:hAnsi="Arial" w:cs="Arial"/>
        </w:rPr>
        <w:t xml:space="preserve">Break </w:t>
      </w:r>
      <w:r w:rsidR="00F54924" w:rsidRPr="00415E79">
        <w:rPr>
          <w:rFonts w:ascii="Arial" w:hAnsi="Arial" w:cs="Arial"/>
        </w:rPr>
        <w:t xml:space="preserve">bulk </w:t>
      </w:r>
      <w:r w:rsidR="00F54924" w:rsidRPr="00415E79">
        <w:rPr>
          <w:rFonts w:ascii="Arial" w:hAnsi="Arial" w:cs="Arial"/>
        </w:rPr>
        <w:tab/>
      </w:r>
      <w:r w:rsidR="00BF60E2">
        <w:rPr>
          <w:rFonts w:ascii="Arial" w:hAnsi="Arial" w:cs="Arial"/>
        </w:rPr>
        <w:t xml:space="preserve">           </w:t>
      </w:r>
      <w:r w:rsidR="00A13E7D">
        <w:rPr>
          <w:rFonts w:ascii="Arial" w:hAnsi="Arial" w:cs="Arial"/>
        </w:rPr>
        <w:t xml:space="preserve"> </w:t>
      </w:r>
      <w:r w:rsidR="00085B30">
        <w:rPr>
          <w:rFonts w:ascii="Arial" w:hAnsi="Arial" w:cs="Arial"/>
        </w:rPr>
        <w:t xml:space="preserve"> </w:t>
      </w:r>
      <w:proofErr w:type="gramStart"/>
      <w:r w:rsidR="00451137">
        <w:rPr>
          <w:rFonts w:ascii="Arial" w:hAnsi="Arial" w:cs="Arial"/>
          <w:color w:val="000000"/>
        </w:rPr>
        <w:t>$</w:t>
      </w:r>
      <w:r w:rsidR="00DE3C0A">
        <w:rPr>
          <w:rFonts w:ascii="Arial" w:hAnsi="Arial" w:cs="Arial"/>
          <w:color w:val="000000"/>
        </w:rPr>
        <w:t xml:space="preserve"> </w:t>
      </w:r>
      <w:r w:rsidR="00451137">
        <w:rPr>
          <w:rFonts w:ascii="Arial" w:hAnsi="Arial" w:cs="Arial"/>
          <w:color w:val="000000"/>
        </w:rPr>
        <w:t xml:space="preserve"> </w:t>
      </w:r>
      <w:r w:rsidR="006279B6">
        <w:rPr>
          <w:rFonts w:ascii="Arial" w:hAnsi="Arial" w:cs="Arial"/>
          <w:color w:val="000000"/>
        </w:rPr>
        <w:t>.</w:t>
      </w:r>
      <w:proofErr w:type="gramEnd"/>
      <w:r w:rsidR="006279B6">
        <w:rPr>
          <w:rFonts w:ascii="Arial" w:hAnsi="Arial" w:cs="Arial"/>
          <w:color w:val="000000"/>
        </w:rPr>
        <w:t>23</w:t>
      </w:r>
      <w:r w:rsidR="00840DE1" w:rsidRPr="00482E1F">
        <w:rPr>
          <w:rFonts w:ascii="Arial" w:hAnsi="Arial" w:cs="Arial"/>
          <w:b/>
          <w:color w:val="FF0000"/>
        </w:rPr>
        <w:t xml:space="preserve"> </w:t>
      </w:r>
      <w:r w:rsidR="00F54924" w:rsidRPr="00372B38">
        <w:rPr>
          <w:rFonts w:ascii="Arial" w:hAnsi="Arial" w:cs="Arial"/>
          <w:color w:val="000000"/>
        </w:rPr>
        <w:t>per net ton</w:t>
      </w:r>
    </w:p>
    <w:p w14:paraId="07849A49" w14:textId="77777777" w:rsidR="00F54924" w:rsidRPr="00415E79" w:rsidRDefault="00BD31CA" w:rsidP="00F54924">
      <w:pPr>
        <w:numPr>
          <w:ilvl w:val="0"/>
          <w:numId w:val="39"/>
        </w:numPr>
        <w:jc w:val="both"/>
        <w:rPr>
          <w:rFonts w:ascii="Arial" w:hAnsi="Arial" w:cs="Arial"/>
        </w:rPr>
      </w:pPr>
      <w:r w:rsidRPr="00BD31CA">
        <w:rPr>
          <w:rFonts w:ascii="Arial" w:hAnsi="Arial" w:cs="Arial"/>
          <w:color w:val="000000"/>
        </w:rPr>
        <w:t>Dry b</w:t>
      </w:r>
      <w:r w:rsidR="00F54924" w:rsidRPr="00BD31CA">
        <w:rPr>
          <w:rFonts w:ascii="Arial" w:hAnsi="Arial" w:cs="Arial"/>
          <w:color w:val="000000"/>
        </w:rPr>
        <w:t>ulk</w:t>
      </w:r>
      <w:r w:rsidR="00F54924" w:rsidRPr="00415E79">
        <w:rPr>
          <w:rFonts w:ascii="Arial" w:hAnsi="Arial" w:cs="Arial"/>
        </w:rPr>
        <w:tab/>
      </w:r>
      <w:r w:rsidR="00F54924" w:rsidRPr="00415E79">
        <w:rPr>
          <w:rFonts w:ascii="Arial" w:hAnsi="Arial" w:cs="Arial"/>
        </w:rPr>
        <w:tab/>
      </w:r>
      <w:r w:rsidR="00F54924" w:rsidRPr="003E0231">
        <w:rPr>
          <w:rFonts w:ascii="Arial" w:hAnsi="Arial" w:cs="Arial"/>
          <w:color w:val="000000"/>
        </w:rPr>
        <w:t xml:space="preserve">$ </w:t>
      </w:r>
      <w:r w:rsidR="00085B30">
        <w:rPr>
          <w:rFonts w:ascii="Arial" w:hAnsi="Arial" w:cs="Arial"/>
          <w:color w:val="000000"/>
        </w:rPr>
        <w:t>.</w:t>
      </w:r>
      <w:r w:rsidR="00840DE1">
        <w:rPr>
          <w:rFonts w:ascii="Arial" w:hAnsi="Arial" w:cs="Arial"/>
          <w:color w:val="000000"/>
        </w:rPr>
        <w:t>0</w:t>
      </w:r>
      <w:r w:rsidR="00561C43">
        <w:rPr>
          <w:rFonts w:ascii="Arial" w:hAnsi="Arial" w:cs="Arial"/>
          <w:color w:val="000000"/>
        </w:rPr>
        <w:t>50</w:t>
      </w:r>
      <w:r w:rsidR="00840DE1" w:rsidRPr="00482E1F">
        <w:rPr>
          <w:rFonts w:ascii="Arial" w:hAnsi="Arial" w:cs="Arial"/>
          <w:b/>
          <w:color w:val="FF0000"/>
        </w:rPr>
        <w:t xml:space="preserve"> </w:t>
      </w:r>
      <w:r w:rsidR="00F54924" w:rsidRPr="00372B38">
        <w:rPr>
          <w:rFonts w:ascii="Arial" w:hAnsi="Arial" w:cs="Arial"/>
          <w:color w:val="000000"/>
        </w:rPr>
        <w:t>per net ton</w:t>
      </w:r>
    </w:p>
    <w:p w14:paraId="051FA702" w14:textId="77777777" w:rsidR="00F54924" w:rsidRPr="00415E79" w:rsidRDefault="00F54924" w:rsidP="00F54924">
      <w:pPr>
        <w:numPr>
          <w:ilvl w:val="0"/>
          <w:numId w:val="39"/>
        </w:numPr>
        <w:jc w:val="both"/>
        <w:rPr>
          <w:rFonts w:ascii="Arial" w:hAnsi="Arial" w:cs="Arial"/>
        </w:rPr>
      </w:pPr>
      <w:r w:rsidRPr="00415E79">
        <w:rPr>
          <w:rFonts w:ascii="Arial" w:hAnsi="Arial" w:cs="Arial"/>
        </w:rPr>
        <w:t>Liquid bulk</w:t>
      </w:r>
      <w:r w:rsidRPr="00415E79">
        <w:rPr>
          <w:rFonts w:ascii="Arial" w:hAnsi="Arial" w:cs="Arial"/>
        </w:rPr>
        <w:tab/>
      </w:r>
      <w:r w:rsidRPr="00415E79">
        <w:rPr>
          <w:rFonts w:ascii="Arial" w:hAnsi="Arial" w:cs="Arial"/>
        </w:rPr>
        <w:tab/>
      </w:r>
      <w:r w:rsidRPr="003E0231">
        <w:rPr>
          <w:rFonts w:ascii="Arial" w:hAnsi="Arial" w:cs="Arial"/>
          <w:color w:val="000000"/>
        </w:rPr>
        <w:t xml:space="preserve">$ </w:t>
      </w:r>
      <w:r w:rsidR="00B00C84">
        <w:rPr>
          <w:rFonts w:ascii="Arial" w:hAnsi="Arial" w:cs="Arial"/>
          <w:color w:val="000000"/>
        </w:rPr>
        <w:t>.0</w:t>
      </w:r>
      <w:r w:rsidR="00561C43">
        <w:rPr>
          <w:rFonts w:ascii="Arial" w:hAnsi="Arial" w:cs="Arial"/>
          <w:color w:val="000000"/>
        </w:rPr>
        <w:t>50</w:t>
      </w:r>
      <w:r w:rsidRPr="00482E1F">
        <w:rPr>
          <w:rFonts w:ascii="Arial" w:hAnsi="Arial" w:cs="Arial"/>
          <w:b/>
          <w:color w:val="FF0000"/>
        </w:rPr>
        <w:t xml:space="preserve"> </w:t>
      </w:r>
      <w:r w:rsidRPr="00372B38">
        <w:rPr>
          <w:rFonts w:ascii="Arial" w:hAnsi="Arial" w:cs="Arial"/>
          <w:color w:val="000000"/>
        </w:rPr>
        <w:t>per net ton</w:t>
      </w:r>
    </w:p>
    <w:p w14:paraId="2A56ABF4" w14:textId="77777777" w:rsidR="003F56F7" w:rsidRPr="00415E79" w:rsidRDefault="003F56F7" w:rsidP="00F54924">
      <w:pPr>
        <w:numPr>
          <w:ilvl w:val="0"/>
          <w:numId w:val="39"/>
        </w:numPr>
        <w:jc w:val="both"/>
        <w:rPr>
          <w:rFonts w:ascii="Arial" w:hAnsi="Arial" w:cs="Arial"/>
        </w:rPr>
      </w:pPr>
      <w:r w:rsidRPr="00415E79">
        <w:rPr>
          <w:rFonts w:ascii="Arial" w:hAnsi="Arial" w:cs="Arial"/>
        </w:rPr>
        <w:t>Containers</w:t>
      </w:r>
      <w:r w:rsidRPr="00415E79">
        <w:rPr>
          <w:rFonts w:ascii="Arial" w:hAnsi="Arial" w:cs="Arial"/>
        </w:rPr>
        <w:tab/>
      </w:r>
      <w:r w:rsidRPr="00415E79">
        <w:rPr>
          <w:rFonts w:ascii="Arial" w:hAnsi="Arial" w:cs="Arial"/>
        </w:rPr>
        <w:tab/>
      </w:r>
      <w:r w:rsidRPr="003E0231">
        <w:rPr>
          <w:rFonts w:ascii="Arial" w:hAnsi="Arial" w:cs="Arial"/>
          <w:color w:val="000000"/>
        </w:rPr>
        <w:t xml:space="preserve">$ </w:t>
      </w:r>
      <w:r w:rsidR="006279B6">
        <w:rPr>
          <w:rFonts w:ascii="Arial" w:hAnsi="Arial" w:cs="Arial"/>
          <w:color w:val="000000"/>
        </w:rPr>
        <w:t>4.73</w:t>
      </w:r>
      <w:r w:rsidRPr="00482E1F">
        <w:rPr>
          <w:rFonts w:ascii="Arial" w:hAnsi="Arial" w:cs="Arial"/>
          <w:b/>
          <w:color w:val="FF0000"/>
        </w:rPr>
        <w:t xml:space="preserve"> </w:t>
      </w:r>
      <w:r w:rsidRPr="00372B38">
        <w:rPr>
          <w:rFonts w:ascii="Arial" w:hAnsi="Arial" w:cs="Arial"/>
          <w:color w:val="000000"/>
        </w:rPr>
        <w:t>per loaded box</w:t>
      </w:r>
    </w:p>
    <w:p w14:paraId="5A0F7A45" w14:textId="77777777" w:rsidR="003F56F7" w:rsidRPr="00415E79" w:rsidRDefault="003F56F7" w:rsidP="00F54924">
      <w:pPr>
        <w:numPr>
          <w:ilvl w:val="0"/>
          <w:numId w:val="39"/>
        </w:numPr>
        <w:jc w:val="both"/>
        <w:rPr>
          <w:rFonts w:ascii="Arial" w:hAnsi="Arial" w:cs="Arial"/>
        </w:rPr>
      </w:pPr>
      <w:r w:rsidRPr="00415E79">
        <w:rPr>
          <w:rFonts w:ascii="Arial" w:hAnsi="Arial" w:cs="Arial"/>
        </w:rPr>
        <w:t>Vehicles</w:t>
      </w:r>
      <w:r w:rsidRPr="00415E79">
        <w:rPr>
          <w:rFonts w:ascii="Arial" w:hAnsi="Arial" w:cs="Arial"/>
        </w:rPr>
        <w:tab/>
      </w:r>
      <w:r w:rsidRPr="00415E79">
        <w:rPr>
          <w:rFonts w:ascii="Arial" w:hAnsi="Arial" w:cs="Arial"/>
        </w:rPr>
        <w:tab/>
      </w:r>
      <w:r w:rsidR="00F35FB6" w:rsidRPr="003E0231">
        <w:rPr>
          <w:rFonts w:ascii="Arial" w:hAnsi="Arial" w:cs="Arial"/>
          <w:color w:val="000000"/>
        </w:rPr>
        <w:t xml:space="preserve">$ </w:t>
      </w:r>
      <w:r w:rsidR="006279B6">
        <w:rPr>
          <w:rFonts w:ascii="Arial" w:hAnsi="Arial" w:cs="Arial"/>
          <w:color w:val="000000"/>
        </w:rPr>
        <w:t>1.06</w:t>
      </w:r>
      <w:r w:rsidR="00E341E8" w:rsidRPr="00482E1F">
        <w:rPr>
          <w:rFonts w:ascii="Arial" w:hAnsi="Arial" w:cs="Arial"/>
          <w:b/>
          <w:color w:val="FF0000"/>
        </w:rPr>
        <w:t xml:space="preserve"> </w:t>
      </w:r>
      <w:r w:rsidR="000D63F3" w:rsidRPr="00BD31CA">
        <w:rPr>
          <w:rFonts w:ascii="Arial" w:hAnsi="Arial" w:cs="Arial"/>
          <w:color w:val="000000"/>
        </w:rPr>
        <w:t>per vehicle</w:t>
      </w:r>
    </w:p>
    <w:p w14:paraId="1ED27F9C" w14:textId="77777777" w:rsidR="003F56F7" w:rsidRPr="00415E79" w:rsidRDefault="003F56F7" w:rsidP="00F54924">
      <w:pPr>
        <w:numPr>
          <w:ilvl w:val="0"/>
          <w:numId w:val="39"/>
        </w:numPr>
        <w:jc w:val="both"/>
        <w:rPr>
          <w:rFonts w:ascii="Arial" w:hAnsi="Arial" w:cs="Arial"/>
        </w:rPr>
      </w:pPr>
      <w:proofErr w:type="gramStart"/>
      <w:r w:rsidRPr="00415E79">
        <w:rPr>
          <w:rFonts w:ascii="Arial" w:hAnsi="Arial" w:cs="Arial"/>
        </w:rPr>
        <w:t>Passengers</w:t>
      </w:r>
      <w:r w:rsidR="00BF60E2">
        <w:rPr>
          <w:rFonts w:ascii="Arial" w:hAnsi="Arial" w:cs="Arial"/>
        </w:rPr>
        <w:t xml:space="preserve">  </w:t>
      </w:r>
      <w:r w:rsidRPr="00415E79">
        <w:rPr>
          <w:rFonts w:ascii="Arial" w:hAnsi="Arial" w:cs="Arial"/>
        </w:rPr>
        <w:tab/>
      </w:r>
      <w:proofErr w:type="gramEnd"/>
      <w:r w:rsidRPr="00415E79">
        <w:rPr>
          <w:rFonts w:ascii="Arial" w:hAnsi="Arial" w:cs="Arial"/>
        </w:rPr>
        <w:t xml:space="preserve">$ </w:t>
      </w:r>
      <w:r w:rsidR="006279B6">
        <w:rPr>
          <w:rFonts w:ascii="Arial" w:hAnsi="Arial" w:cs="Arial"/>
        </w:rPr>
        <w:t>1.06</w:t>
      </w:r>
      <w:r w:rsidRPr="00415E79">
        <w:rPr>
          <w:rFonts w:ascii="Arial" w:hAnsi="Arial" w:cs="Arial"/>
        </w:rPr>
        <w:t xml:space="preserve"> per passenger</w:t>
      </w:r>
    </w:p>
    <w:p w14:paraId="0C7655A6" w14:textId="77777777" w:rsidR="003F56F7" w:rsidRPr="00415E79" w:rsidRDefault="003F56F7" w:rsidP="003F56F7">
      <w:pPr>
        <w:jc w:val="both"/>
        <w:rPr>
          <w:rFonts w:ascii="Arial" w:hAnsi="Arial" w:cs="Arial"/>
        </w:rPr>
      </w:pPr>
    </w:p>
    <w:p w14:paraId="32C069D8" w14:textId="77777777" w:rsidR="003F56F7" w:rsidRPr="00415E79" w:rsidRDefault="003F56F7" w:rsidP="003F56F7">
      <w:pPr>
        <w:jc w:val="both"/>
        <w:rPr>
          <w:rFonts w:ascii="Arial" w:hAnsi="Arial" w:cs="Arial"/>
        </w:rPr>
      </w:pPr>
      <w:r w:rsidRPr="00415E79">
        <w:rPr>
          <w:rFonts w:ascii="Arial" w:hAnsi="Arial" w:cs="Arial"/>
        </w:rPr>
        <w:t xml:space="preserve">Users of Alabama State Port Authority services or facilities who withhold, </w:t>
      </w:r>
      <w:proofErr w:type="gramStart"/>
      <w:r w:rsidRPr="00415E79">
        <w:rPr>
          <w:rFonts w:ascii="Arial" w:hAnsi="Arial" w:cs="Arial"/>
        </w:rPr>
        <w:t>refuse</w:t>
      </w:r>
      <w:proofErr w:type="gramEnd"/>
      <w:r w:rsidRPr="00415E79">
        <w:rPr>
          <w:rFonts w:ascii="Arial" w:hAnsi="Arial" w:cs="Arial"/>
        </w:rPr>
        <w:t xml:space="preserve"> or otherwise fail to pay properly assessed security surcharges, shall be subject to all the collection terms and procedures contained in Section 222 of this tariff. Additionally, at the sole discretion of the Alabama State Port Authority, such users may be denied service or required to deposit estimated port charges in advance of using port authority facilities or receiving services.</w:t>
      </w:r>
    </w:p>
    <w:p w14:paraId="1AA94136" w14:textId="77777777" w:rsidR="00566EB8" w:rsidRDefault="00830CD8" w:rsidP="00AE63BF">
      <w:pPr>
        <w:pStyle w:val="NoteHeading"/>
        <w:rPr>
          <w:rStyle w:val="NormalWebChar"/>
          <w:rFonts w:ascii="Arial" w:hAnsi="Arial" w:cs="Arial"/>
          <w:color w:val="0000FF"/>
          <w:sz w:val="28"/>
        </w:rPr>
      </w:pPr>
      <w:r>
        <w:br w:type="page"/>
      </w:r>
      <w:r w:rsidR="0071502E" w:rsidRPr="00011BF1">
        <w:rPr>
          <w:rStyle w:val="NormalWebChar"/>
          <w:rFonts w:ascii="Arial" w:hAnsi="Arial" w:cs="Arial"/>
          <w:color w:val="0000FF"/>
          <w:sz w:val="28"/>
        </w:rPr>
        <w:t>General Cargo Tariff 1-E</w:t>
      </w:r>
      <w:r w:rsidR="00AE63BF">
        <w:rPr>
          <w:rStyle w:val="NormalWebChar"/>
          <w:rFonts w:ascii="Arial" w:hAnsi="Arial" w:cs="Arial"/>
          <w:color w:val="0000FF"/>
          <w:sz w:val="28"/>
        </w:rPr>
        <w:br/>
      </w:r>
    </w:p>
    <w:p w14:paraId="6A3781DE" w14:textId="77777777" w:rsidR="00AE63BF" w:rsidRPr="00E66C4F" w:rsidRDefault="00AE63BF" w:rsidP="00AE63BF">
      <w:pPr>
        <w:pStyle w:val="NoteHeading"/>
        <w:rPr>
          <w:b/>
          <w:bCs/>
        </w:rPr>
      </w:pPr>
      <w:r w:rsidRPr="00AE63BF">
        <w:rPr>
          <w:b/>
          <w:bCs/>
          <w:sz w:val="24"/>
          <w:szCs w:val="24"/>
        </w:rPr>
        <w:t xml:space="preserve">SECTION FIVE – </w:t>
      </w:r>
      <w:r w:rsidR="00422821">
        <w:rPr>
          <w:b/>
          <w:bCs/>
          <w:sz w:val="24"/>
          <w:szCs w:val="24"/>
        </w:rPr>
        <w:t xml:space="preserve">CRANE RENTAL &amp; </w:t>
      </w:r>
      <w:r w:rsidRPr="00AE63BF">
        <w:rPr>
          <w:b/>
          <w:bCs/>
          <w:sz w:val="24"/>
          <w:szCs w:val="24"/>
        </w:rPr>
        <w:t>CONTAINERIZED FREIGHT</w:t>
      </w:r>
    </w:p>
    <w:p w14:paraId="6E7E05E6" w14:textId="77777777" w:rsidR="006C21CD" w:rsidRPr="000A59C0" w:rsidRDefault="00781E4D" w:rsidP="006C21CD">
      <w:pPr>
        <w:jc w:val="both"/>
        <w:rPr>
          <w:rFonts w:ascii="Arial" w:hAnsi="Arial"/>
          <w:b/>
          <w:color w:val="0000FF"/>
        </w:rPr>
      </w:pPr>
      <w:r>
        <w:rPr>
          <w:rFonts w:ascii="Arial" w:hAnsi="Arial"/>
        </w:rPr>
        <w:t xml:space="preserve"> </w:t>
      </w:r>
      <w:r w:rsidRPr="00905A87">
        <w:rPr>
          <w:rFonts w:ascii="Arial" w:hAnsi="Arial"/>
          <w:b/>
          <w:color w:val="000066"/>
        </w:rPr>
        <w:tab/>
      </w:r>
    </w:p>
    <w:p w14:paraId="73B54A1A" w14:textId="77777777" w:rsidR="008C5668" w:rsidRDefault="008C5668">
      <w:pPr>
        <w:pStyle w:val="NoteHeading"/>
        <w:rPr>
          <w:b/>
          <w:bCs/>
          <w:color w:val="FF6600"/>
        </w:rPr>
      </w:pPr>
    </w:p>
    <w:p w14:paraId="0CE8C9E6" w14:textId="77777777" w:rsidR="00830CD8" w:rsidRPr="00E66C4F" w:rsidRDefault="00407DEF">
      <w:pPr>
        <w:pStyle w:val="NoteHeading"/>
        <w:rPr>
          <w:b/>
          <w:bCs/>
        </w:rPr>
      </w:pPr>
      <w:r w:rsidRPr="005E4911">
        <w:rPr>
          <w:b/>
          <w:bCs/>
          <w:color w:val="FF6600"/>
        </w:rPr>
        <w:t>502…</w:t>
      </w:r>
      <w:r w:rsidR="00BE28B8">
        <w:rPr>
          <w:b/>
          <w:bCs/>
          <w:color w:val="FF6600"/>
        </w:rPr>
        <w:t xml:space="preserve"> ZPMC </w:t>
      </w:r>
      <w:r w:rsidR="00D03E40">
        <w:rPr>
          <w:b/>
          <w:bCs/>
          <w:color w:val="FF6600"/>
        </w:rPr>
        <w:t>GANTRY</w:t>
      </w:r>
      <w:r w:rsidR="00055182">
        <w:rPr>
          <w:b/>
          <w:bCs/>
          <w:color w:val="FF6600"/>
        </w:rPr>
        <w:t xml:space="preserve"> </w:t>
      </w:r>
      <w:r w:rsidR="00BE28B8">
        <w:rPr>
          <w:b/>
          <w:bCs/>
          <w:color w:val="FF6600"/>
        </w:rPr>
        <w:t>CRANES</w:t>
      </w:r>
    </w:p>
    <w:p w14:paraId="5996392C" w14:textId="77777777" w:rsidR="00830CD8" w:rsidRPr="00046994" w:rsidRDefault="00830CD8" w:rsidP="00830CD8">
      <w:pPr>
        <w:rPr>
          <w:rFonts w:ascii="Arial" w:eastAsia="Arial Unicode MS" w:hAnsi="Arial" w:cs="Arial"/>
          <w:b/>
          <w:bCs/>
          <w:color w:val="000000"/>
        </w:rPr>
      </w:pPr>
      <w:r w:rsidRPr="003E0231">
        <w:rPr>
          <w:rFonts w:ascii="Arial" w:eastAsia="Arial Unicode MS" w:hAnsi="Arial" w:cs="Arial"/>
          <w:color w:val="000000"/>
        </w:rPr>
        <w:t xml:space="preserve">(EFFECTIVE: October 1, </w:t>
      </w:r>
      <w:r w:rsidR="003C743F">
        <w:rPr>
          <w:rFonts w:ascii="Arial" w:eastAsia="Arial Unicode MS" w:hAnsi="Arial" w:cs="Arial"/>
          <w:color w:val="000000"/>
        </w:rPr>
        <w:t>20</w:t>
      </w:r>
      <w:r w:rsidR="00F26968">
        <w:rPr>
          <w:rFonts w:ascii="Arial" w:eastAsia="Arial Unicode MS" w:hAnsi="Arial" w:cs="Arial"/>
          <w:color w:val="000000"/>
        </w:rPr>
        <w:t>21</w:t>
      </w:r>
      <w:r w:rsidRPr="003E0231">
        <w:rPr>
          <w:rFonts w:ascii="Arial" w:eastAsia="Arial Unicode MS" w:hAnsi="Arial" w:cs="Arial"/>
          <w:color w:val="000000"/>
        </w:rPr>
        <w:t>)</w:t>
      </w:r>
      <w:r w:rsidR="00F26968">
        <w:rPr>
          <w:rFonts w:ascii="Arial" w:eastAsia="Arial Unicode MS" w:hAnsi="Arial" w:cs="Arial"/>
          <w:color w:val="000000"/>
        </w:rPr>
        <w:t xml:space="preserve"> </w:t>
      </w:r>
      <w:r w:rsidR="00C670E7">
        <w:rPr>
          <w:rFonts w:ascii="Arial" w:eastAsia="Arial Unicode MS" w:hAnsi="Arial" w:cs="Arial"/>
          <w:b/>
          <w:bCs/>
          <w:color w:val="000000"/>
        </w:rPr>
        <w:t>(A)</w:t>
      </w:r>
    </w:p>
    <w:p w14:paraId="731C24CC" w14:textId="77777777" w:rsidR="00432711" w:rsidRDefault="00432711" w:rsidP="00432711">
      <w:pPr>
        <w:jc w:val="both"/>
        <w:rPr>
          <w:rFonts w:ascii="Arial" w:hAnsi="Arial" w:cs="Arial"/>
        </w:rPr>
      </w:pPr>
    </w:p>
    <w:p w14:paraId="19BCA1D2" w14:textId="77777777" w:rsidR="00BE28B8" w:rsidRDefault="00BE28B8" w:rsidP="00E02301">
      <w:pPr>
        <w:rPr>
          <w:rFonts w:ascii="Arial" w:hAnsi="Arial" w:cs="Arial"/>
        </w:rPr>
      </w:pPr>
    </w:p>
    <w:p w14:paraId="7498A491" w14:textId="77777777" w:rsidR="00BE28B8" w:rsidRPr="00AF1586" w:rsidRDefault="00BE28B8" w:rsidP="00E02301">
      <w:pPr>
        <w:rPr>
          <w:rFonts w:ascii="Arial" w:hAnsi="Arial" w:cs="Arial"/>
        </w:rPr>
      </w:pPr>
      <w:r>
        <w:rPr>
          <w:rFonts w:ascii="Arial" w:hAnsi="Arial" w:cs="Arial"/>
        </w:rPr>
        <w:t>Pinto Island</w:t>
      </w:r>
      <w:r w:rsidR="00870B92">
        <w:rPr>
          <w:rFonts w:ascii="Arial" w:hAnsi="Arial" w:cs="Arial"/>
        </w:rPr>
        <w:t xml:space="preserve"> Terminal </w:t>
      </w:r>
      <w:r>
        <w:rPr>
          <w:rFonts w:ascii="Arial" w:hAnsi="Arial" w:cs="Arial"/>
        </w:rPr>
        <w:t>is equipped with 3 wide-</w:t>
      </w:r>
      <w:r w:rsidR="00FA0A0C">
        <w:rPr>
          <w:rFonts w:ascii="Arial" w:hAnsi="Arial" w:cs="Arial"/>
        </w:rPr>
        <w:t>s</w:t>
      </w:r>
      <w:r>
        <w:rPr>
          <w:rFonts w:ascii="Arial" w:hAnsi="Arial" w:cs="Arial"/>
        </w:rPr>
        <w:t xml:space="preserve">pan gantry cranes.  Each crane has </w:t>
      </w:r>
      <w:proofErr w:type="spellStart"/>
      <w:proofErr w:type="gramStart"/>
      <w:r>
        <w:rPr>
          <w:rFonts w:ascii="Arial" w:hAnsi="Arial" w:cs="Arial"/>
        </w:rPr>
        <w:t>a</w:t>
      </w:r>
      <w:proofErr w:type="spellEnd"/>
      <w:proofErr w:type="gramEnd"/>
      <w:r>
        <w:rPr>
          <w:rFonts w:ascii="Arial" w:hAnsi="Arial" w:cs="Arial"/>
        </w:rPr>
        <w:t xml:space="preserve"> </w:t>
      </w:r>
      <w:r w:rsidR="00D03E40">
        <w:rPr>
          <w:rFonts w:ascii="Arial" w:hAnsi="Arial" w:cs="Arial"/>
        </w:rPr>
        <w:t>outreach of 150 feet and back</w:t>
      </w:r>
      <w:r w:rsidR="000F579A">
        <w:rPr>
          <w:rFonts w:ascii="Arial" w:hAnsi="Arial" w:cs="Arial"/>
        </w:rPr>
        <w:t xml:space="preserve"> </w:t>
      </w:r>
      <w:r w:rsidR="00D03E40">
        <w:rPr>
          <w:rFonts w:ascii="Arial" w:hAnsi="Arial" w:cs="Arial"/>
        </w:rPr>
        <w:t xml:space="preserve">reach of 165 feet.  The cranes </w:t>
      </w:r>
      <w:proofErr w:type="gramStart"/>
      <w:r w:rsidR="00D03E40">
        <w:rPr>
          <w:rFonts w:ascii="Arial" w:hAnsi="Arial" w:cs="Arial"/>
        </w:rPr>
        <w:t>are able to</w:t>
      </w:r>
      <w:proofErr w:type="gramEnd"/>
      <w:r w:rsidR="00D03E40">
        <w:rPr>
          <w:rFonts w:ascii="Arial" w:hAnsi="Arial" w:cs="Arial"/>
        </w:rPr>
        <w:t xml:space="preserve"> unload steel from ships to waiting barges or to the terminal storage yard.  Each crane has a maximum lift capacity of 74 Metric Tons under hook.  All three cranes utilize electro-permanent magnetic lifting beams.</w:t>
      </w:r>
    </w:p>
    <w:p w14:paraId="1EEE401F" w14:textId="77777777" w:rsidR="00432711" w:rsidRDefault="00432711" w:rsidP="00432711">
      <w:pPr>
        <w:jc w:val="both"/>
        <w:rPr>
          <w:rFonts w:ascii="Arial" w:hAnsi="Arial" w:cs="Arial"/>
        </w:rPr>
      </w:pPr>
    </w:p>
    <w:p w14:paraId="351E990A" w14:textId="77777777" w:rsidR="00C1170A" w:rsidRDefault="00432711" w:rsidP="00432711">
      <w:pPr>
        <w:jc w:val="both"/>
        <w:rPr>
          <w:rFonts w:ascii="Arial" w:hAnsi="Arial" w:cs="Arial"/>
          <w:bCs/>
        </w:rPr>
      </w:pPr>
      <w:r>
        <w:rPr>
          <w:rFonts w:ascii="Arial" w:hAnsi="Arial" w:cs="Arial"/>
          <w:bCs/>
        </w:rPr>
        <w:t xml:space="preserve">Basic rental </w:t>
      </w:r>
      <w:r w:rsidR="003762AA">
        <w:rPr>
          <w:rFonts w:ascii="Arial" w:hAnsi="Arial" w:cs="Arial"/>
          <w:bCs/>
        </w:rPr>
        <w:t xml:space="preserve">is </w:t>
      </w:r>
      <w:r w:rsidR="00737C6F">
        <w:rPr>
          <w:rFonts w:ascii="Arial" w:hAnsi="Arial" w:cs="Arial"/>
          <w:bCs/>
          <w:color w:val="000000"/>
        </w:rPr>
        <w:t>$</w:t>
      </w:r>
      <w:r w:rsidR="006279B6">
        <w:rPr>
          <w:rFonts w:ascii="Arial" w:hAnsi="Arial" w:cs="Arial"/>
          <w:bCs/>
          <w:color w:val="000000"/>
        </w:rPr>
        <w:t>614.06</w:t>
      </w:r>
      <w:r>
        <w:rPr>
          <w:rFonts w:ascii="Arial" w:hAnsi="Arial" w:cs="Arial"/>
          <w:bCs/>
        </w:rPr>
        <w:t xml:space="preserve"> per hour, sub</w:t>
      </w:r>
      <w:r w:rsidR="003762AA">
        <w:rPr>
          <w:rFonts w:ascii="Arial" w:hAnsi="Arial" w:cs="Arial"/>
          <w:bCs/>
        </w:rPr>
        <w:t>ject to a minimum of 4 hours.</w:t>
      </w:r>
    </w:p>
    <w:p w14:paraId="71E1DBD0" w14:textId="77777777" w:rsidR="00432711" w:rsidRDefault="003762AA" w:rsidP="00432711">
      <w:pPr>
        <w:jc w:val="both"/>
        <w:rPr>
          <w:rFonts w:ascii="Arial" w:hAnsi="Arial" w:cs="Arial"/>
        </w:rPr>
      </w:pPr>
      <w:r>
        <w:rPr>
          <w:rFonts w:ascii="Arial" w:hAnsi="Arial" w:cs="Arial"/>
          <w:bCs/>
        </w:rPr>
        <w:t xml:space="preserve"> </w:t>
      </w:r>
    </w:p>
    <w:p w14:paraId="00BAA9D6" w14:textId="77777777" w:rsidR="004F1B1F" w:rsidRDefault="00841F4E" w:rsidP="00432711">
      <w:pPr>
        <w:jc w:val="both"/>
        <w:rPr>
          <w:rFonts w:ascii="Arial" w:hAnsi="Arial" w:cs="Arial"/>
        </w:rPr>
      </w:pPr>
      <w:r>
        <w:rPr>
          <w:rFonts w:ascii="Arial" w:hAnsi="Arial" w:cs="Arial"/>
        </w:rPr>
        <w:t>Overtime Rate for the</w:t>
      </w:r>
      <w:r w:rsidR="00892184">
        <w:rPr>
          <w:rFonts w:ascii="Arial" w:hAnsi="Arial" w:cs="Arial"/>
        </w:rPr>
        <w:t xml:space="preserve"> Crane</w:t>
      </w:r>
      <w:r>
        <w:rPr>
          <w:rFonts w:ascii="Arial" w:hAnsi="Arial" w:cs="Arial"/>
        </w:rPr>
        <w:t>s</w:t>
      </w:r>
      <w:r w:rsidR="00892184">
        <w:rPr>
          <w:rFonts w:ascii="Arial" w:hAnsi="Arial" w:cs="Arial"/>
        </w:rPr>
        <w:t xml:space="preserve"> is </w:t>
      </w:r>
      <w:r w:rsidR="00737C6F">
        <w:rPr>
          <w:rFonts w:ascii="Arial" w:hAnsi="Arial" w:cs="Arial"/>
        </w:rPr>
        <w:t>$</w:t>
      </w:r>
      <w:r w:rsidR="006279B6">
        <w:rPr>
          <w:rFonts w:ascii="Arial" w:hAnsi="Arial" w:cs="Arial"/>
        </w:rPr>
        <w:t>675.47</w:t>
      </w:r>
    </w:p>
    <w:p w14:paraId="1412202E" w14:textId="77777777" w:rsidR="00432711" w:rsidRDefault="00432711" w:rsidP="00432711">
      <w:pPr>
        <w:jc w:val="both"/>
        <w:rPr>
          <w:rFonts w:ascii="Arial" w:hAnsi="Arial" w:cs="Arial"/>
        </w:rPr>
      </w:pPr>
      <w:r>
        <w:rPr>
          <w:rFonts w:ascii="Arial" w:hAnsi="Arial" w:cs="Arial"/>
        </w:rPr>
        <w:t>Minimum charge for the Crane</w:t>
      </w:r>
      <w:r w:rsidR="001002A5">
        <w:rPr>
          <w:rFonts w:ascii="Arial" w:hAnsi="Arial" w:cs="Arial"/>
        </w:rPr>
        <w:t>’s</w:t>
      </w:r>
      <w:r>
        <w:rPr>
          <w:rFonts w:ascii="Arial" w:hAnsi="Arial" w:cs="Arial"/>
        </w:rPr>
        <w:t xml:space="preserve"> is four (4) hours at </w:t>
      </w:r>
      <w:r w:rsidR="007F2BE9">
        <w:rPr>
          <w:rFonts w:ascii="Arial" w:hAnsi="Arial" w:cs="Arial"/>
        </w:rPr>
        <w:t>the prevailing rate</w:t>
      </w:r>
      <w:r>
        <w:rPr>
          <w:rFonts w:ascii="Arial" w:hAnsi="Arial" w:cs="Arial"/>
        </w:rPr>
        <w:t>.  After minimum call out has been met, billing minimum is one half (1/2) hour increments.</w:t>
      </w:r>
    </w:p>
    <w:p w14:paraId="16694959" w14:textId="77777777" w:rsidR="00432711" w:rsidRDefault="00432711" w:rsidP="00432711">
      <w:pPr>
        <w:jc w:val="both"/>
        <w:rPr>
          <w:rFonts w:ascii="Arial" w:hAnsi="Arial" w:cs="Arial"/>
        </w:rPr>
      </w:pPr>
    </w:p>
    <w:p w14:paraId="602FA8FE" w14:textId="77777777" w:rsidR="00432711" w:rsidRDefault="001213C8" w:rsidP="00432711">
      <w:pPr>
        <w:rPr>
          <w:rFonts w:ascii="Arial" w:hAnsi="Arial" w:cs="Arial"/>
        </w:rPr>
      </w:pPr>
      <w:r>
        <w:rPr>
          <w:rFonts w:ascii="Arial" w:hAnsi="Arial" w:cs="Arial"/>
        </w:rPr>
        <w:t xml:space="preserve">Basic </w:t>
      </w:r>
      <w:r w:rsidR="00432711">
        <w:rPr>
          <w:rFonts w:ascii="Arial" w:hAnsi="Arial" w:cs="Arial"/>
        </w:rPr>
        <w:t>Standby rate for the Crane</w:t>
      </w:r>
      <w:r w:rsidR="001002A5">
        <w:rPr>
          <w:rFonts w:ascii="Arial" w:hAnsi="Arial" w:cs="Arial"/>
        </w:rPr>
        <w:t>’s</w:t>
      </w:r>
      <w:r w:rsidR="00432711">
        <w:rPr>
          <w:rFonts w:ascii="Arial" w:hAnsi="Arial" w:cs="Arial"/>
        </w:rPr>
        <w:t xml:space="preserve"> is </w:t>
      </w:r>
      <w:r w:rsidR="00737C6F">
        <w:rPr>
          <w:rFonts w:ascii="Arial" w:hAnsi="Arial" w:cs="Arial"/>
          <w:color w:val="000000"/>
        </w:rPr>
        <w:t>$</w:t>
      </w:r>
      <w:r w:rsidR="006279B6">
        <w:rPr>
          <w:rFonts w:ascii="Arial" w:hAnsi="Arial" w:cs="Arial"/>
          <w:color w:val="000000"/>
        </w:rPr>
        <w:t>184.23</w:t>
      </w:r>
      <w:r w:rsidR="00432711">
        <w:rPr>
          <w:rFonts w:ascii="Arial" w:hAnsi="Arial" w:cs="Arial"/>
        </w:rPr>
        <w:t xml:space="preserve"> per hour, subject to a four (4) hour minimum. </w:t>
      </w:r>
    </w:p>
    <w:p w14:paraId="1F730FAD" w14:textId="77777777" w:rsidR="00432711" w:rsidRDefault="00432711" w:rsidP="00432711">
      <w:pPr>
        <w:rPr>
          <w:rFonts w:ascii="Arial" w:hAnsi="Arial" w:cs="Arial"/>
        </w:rPr>
      </w:pPr>
    </w:p>
    <w:p w14:paraId="1C2D1127" w14:textId="77777777" w:rsidR="004F1B1F" w:rsidRDefault="005212BF" w:rsidP="00432711">
      <w:pPr>
        <w:rPr>
          <w:rFonts w:ascii="Arial" w:hAnsi="Arial" w:cs="Arial"/>
        </w:rPr>
      </w:pPr>
      <w:r>
        <w:rPr>
          <w:rFonts w:ascii="Arial" w:hAnsi="Arial" w:cs="Arial"/>
        </w:rPr>
        <w:t>Overtime Standby Rate for the Crane</w:t>
      </w:r>
      <w:r w:rsidR="00651942">
        <w:rPr>
          <w:rFonts w:ascii="Arial" w:hAnsi="Arial" w:cs="Arial"/>
        </w:rPr>
        <w:t>’s</w:t>
      </w:r>
      <w:r>
        <w:rPr>
          <w:rFonts w:ascii="Arial" w:hAnsi="Arial" w:cs="Arial"/>
        </w:rPr>
        <w:t xml:space="preserve"> is </w:t>
      </w:r>
      <w:r w:rsidR="00C002A0">
        <w:rPr>
          <w:rFonts w:ascii="Arial" w:hAnsi="Arial" w:cs="Arial"/>
        </w:rPr>
        <w:t>$</w:t>
      </w:r>
      <w:r w:rsidR="006279B6">
        <w:rPr>
          <w:rFonts w:ascii="Arial" w:hAnsi="Arial" w:cs="Arial"/>
        </w:rPr>
        <w:t>245.63</w:t>
      </w:r>
      <w:r w:rsidR="00C002A0">
        <w:rPr>
          <w:rFonts w:ascii="Arial" w:hAnsi="Arial" w:cs="Arial"/>
        </w:rPr>
        <w:tab/>
      </w:r>
    </w:p>
    <w:p w14:paraId="07F7CC94" w14:textId="77777777" w:rsidR="00C002A0" w:rsidRDefault="00C002A0" w:rsidP="00432711">
      <w:pPr>
        <w:rPr>
          <w:rFonts w:ascii="Arial" w:hAnsi="Arial" w:cs="Arial"/>
        </w:rPr>
      </w:pPr>
    </w:p>
    <w:p w14:paraId="48700136" w14:textId="77777777" w:rsidR="00407DEF" w:rsidRDefault="00407DEF">
      <w:pPr>
        <w:jc w:val="both"/>
        <w:rPr>
          <w:rFonts w:ascii="Arial" w:hAnsi="Arial" w:cs="Arial"/>
        </w:rPr>
      </w:pPr>
    </w:p>
    <w:p w14:paraId="0BEB5E58" w14:textId="77777777" w:rsidR="00407DEF" w:rsidRPr="00274CE1" w:rsidRDefault="00407DEF">
      <w:pPr>
        <w:pStyle w:val="NoteHeading"/>
        <w:rPr>
          <w:b/>
          <w:bCs/>
        </w:rPr>
      </w:pPr>
      <w:r w:rsidRPr="005E4911">
        <w:rPr>
          <w:b/>
          <w:bCs/>
          <w:color w:val="FF6600"/>
        </w:rPr>
        <w:t>503…GOTTWALD MOBILE HA</w:t>
      </w:r>
      <w:r w:rsidR="005B792F" w:rsidRPr="005E4911">
        <w:rPr>
          <w:b/>
          <w:bCs/>
          <w:color w:val="FF6600"/>
        </w:rPr>
        <w:t>R</w:t>
      </w:r>
      <w:r w:rsidRPr="005E4911">
        <w:rPr>
          <w:b/>
          <w:bCs/>
          <w:color w:val="FF6600"/>
        </w:rPr>
        <w:t>BOR CRANE</w:t>
      </w:r>
      <w:r w:rsidR="00370EFB">
        <w:rPr>
          <w:b/>
          <w:bCs/>
          <w:color w:val="FF6600"/>
        </w:rPr>
        <w:t xml:space="preserve"> </w:t>
      </w:r>
    </w:p>
    <w:p w14:paraId="5F8F14C2" w14:textId="77777777" w:rsidR="00830CD8" w:rsidRPr="00366886" w:rsidRDefault="00830CD8" w:rsidP="00830CD8">
      <w:pPr>
        <w:rPr>
          <w:rFonts w:ascii="Arial" w:eastAsia="Arial Unicode MS" w:hAnsi="Arial" w:cs="Arial"/>
          <w:b/>
          <w:color w:val="FF0000"/>
        </w:rPr>
      </w:pPr>
      <w:r w:rsidRPr="003E0231">
        <w:rPr>
          <w:rFonts w:ascii="Arial" w:eastAsia="Arial Unicode MS" w:hAnsi="Arial" w:cs="Arial"/>
          <w:color w:val="000000"/>
        </w:rPr>
        <w:t xml:space="preserve">(EFFECTIVE: October 1, </w:t>
      </w:r>
      <w:r w:rsidR="003C743F">
        <w:rPr>
          <w:rFonts w:ascii="Arial" w:eastAsia="Arial Unicode MS" w:hAnsi="Arial" w:cs="Arial"/>
          <w:color w:val="000000"/>
        </w:rPr>
        <w:t>20</w:t>
      </w:r>
      <w:r w:rsidR="00726CF3">
        <w:rPr>
          <w:rFonts w:ascii="Arial" w:eastAsia="Arial Unicode MS" w:hAnsi="Arial" w:cs="Arial"/>
          <w:color w:val="000000"/>
        </w:rPr>
        <w:t>21</w:t>
      </w:r>
      <w:r w:rsidRPr="003E0231">
        <w:rPr>
          <w:rFonts w:ascii="Arial" w:eastAsia="Arial Unicode MS" w:hAnsi="Arial" w:cs="Arial"/>
          <w:color w:val="000000"/>
        </w:rPr>
        <w:t>)</w:t>
      </w:r>
      <w:r w:rsidR="00366886">
        <w:rPr>
          <w:rFonts w:ascii="Arial" w:eastAsia="Arial Unicode MS" w:hAnsi="Arial" w:cs="Arial"/>
          <w:color w:val="000000"/>
        </w:rPr>
        <w:t xml:space="preserve"> </w:t>
      </w:r>
      <w:r w:rsidR="002E0D97">
        <w:rPr>
          <w:rFonts w:ascii="Arial" w:eastAsia="Arial Unicode MS" w:hAnsi="Arial" w:cs="Arial"/>
          <w:b/>
          <w:bCs/>
          <w:color w:val="000000"/>
        </w:rPr>
        <w:t>(A)</w:t>
      </w:r>
      <w:r w:rsidR="00366886">
        <w:rPr>
          <w:rFonts w:ascii="Arial" w:eastAsia="Arial Unicode MS" w:hAnsi="Arial" w:cs="Arial"/>
          <w:color w:val="000000"/>
        </w:rPr>
        <w:t xml:space="preserve"> </w:t>
      </w:r>
    </w:p>
    <w:p w14:paraId="0F1C3890" w14:textId="77777777" w:rsidR="00407DEF" w:rsidRPr="005E4911" w:rsidRDefault="00407DEF">
      <w:pPr>
        <w:jc w:val="both"/>
        <w:rPr>
          <w:rFonts w:ascii="Arial" w:hAnsi="Arial" w:cs="Arial"/>
          <w:color w:val="FF6600"/>
        </w:rPr>
      </w:pPr>
    </w:p>
    <w:p w14:paraId="48B296DF" w14:textId="77777777" w:rsidR="00407DEF" w:rsidRDefault="00407DEF">
      <w:pPr>
        <w:jc w:val="both"/>
        <w:rPr>
          <w:rFonts w:ascii="Arial" w:hAnsi="Arial" w:cs="Arial"/>
        </w:rPr>
      </w:pPr>
      <w:r>
        <w:rPr>
          <w:rFonts w:ascii="Arial" w:hAnsi="Arial" w:cs="Arial"/>
        </w:rPr>
        <w:t>Pier 2 is also equipped with a 110 short ton Mobile Harbor Crane.  This rubber tire crane has the capability of operating from Pier 2 and Pier 5.</w:t>
      </w:r>
    </w:p>
    <w:p w14:paraId="0652C973" w14:textId="77777777" w:rsidR="00415E79" w:rsidRDefault="00415E79">
      <w:pPr>
        <w:jc w:val="both"/>
        <w:rPr>
          <w:rFonts w:ascii="Arial" w:hAnsi="Arial" w:cs="Arial"/>
        </w:rPr>
      </w:pPr>
    </w:p>
    <w:p w14:paraId="3106EB7D" w14:textId="77777777" w:rsidR="00407DEF" w:rsidRDefault="00407DEF">
      <w:pPr>
        <w:jc w:val="both"/>
        <w:rPr>
          <w:rFonts w:ascii="Arial" w:hAnsi="Arial" w:cs="Arial"/>
        </w:rPr>
      </w:pPr>
      <w:r>
        <w:rPr>
          <w:rFonts w:ascii="Arial" w:hAnsi="Arial" w:cs="Arial"/>
        </w:rPr>
        <w:t>The crane has seven axles with 28 rubber tire wheels, which enable it to traverse the entire length of all piers listed for operation for direct ship discharge or loading.</w:t>
      </w:r>
    </w:p>
    <w:p w14:paraId="7184E26A" w14:textId="77777777" w:rsidR="00415E79" w:rsidRDefault="00415E79">
      <w:pPr>
        <w:jc w:val="both"/>
        <w:rPr>
          <w:rFonts w:ascii="Arial" w:hAnsi="Arial" w:cs="Arial"/>
        </w:rPr>
      </w:pPr>
    </w:p>
    <w:p w14:paraId="11EEEBB4" w14:textId="77777777" w:rsidR="00407DEF" w:rsidRDefault="00407DEF">
      <w:pPr>
        <w:jc w:val="both"/>
        <w:rPr>
          <w:rFonts w:ascii="Arial" w:hAnsi="Arial" w:cs="Arial"/>
        </w:rPr>
      </w:pPr>
      <w:r>
        <w:rPr>
          <w:rFonts w:ascii="Arial" w:hAnsi="Arial" w:cs="Arial"/>
        </w:rPr>
        <w:t>Crane capacity ranges from 110 short tons at 75 feet to 40 short tons at 164 feet with the general cargo hook.  The crane is also equipped with a container spreader capable of handling 20’ to 45’ boxes up to 44 short tons.</w:t>
      </w:r>
    </w:p>
    <w:p w14:paraId="15D52126" w14:textId="77777777" w:rsidR="00407DEF" w:rsidRDefault="00407DEF">
      <w:pPr>
        <w:jc w:val="both"/>
        <w:rPr>
          <w:rFonts w:ascii="Arial" w:hAnsi="Arial" w:cs="Arial"/>
        </w:rPr>
      </w:pPr>
    </w:p>
    <w:p w14:paraId="2C657098" w14:textId="77777777" w:rsidR="00407DEF" w:rsidRDefault="00407DEF">
      <w:pPr>
        <w:jc w:val="both"/>
        <w:rPr>
          <w:rFonts w:ascii="Arial" w:hAnsi="Arial" w:cs="Arial"/>
        </w:rPr>
      </w:pPr>
      <w:r>
        <w:rPr>
          <w:rFonts w:ascii="Arial" w:hAnsi="Arial" w:cs="Arial"/>
        </w:rPr>
        <w:t>Lifting capacity charts are available upon request from GCI Operations at 251-441-7235</w:t>
      </w:r>
      <w:r w:rsidR="0060790B">
        <w:rPr>
          <w:rFonts w:ascii="Arial" w:hAnsi="Arial" w:cs="Arial"/>
        </w:rPr>
        <w:t>.</w:t>
      </w:r>
      <w:r>
        <w:rPr>
          <w:rFonts w:ascii="Arial" w:hAnsi="Arial" w:cs="Arial"/>
        </w:rPr>
        <w:t xml:space="preserve"> </w:t>
      </w:r>
    </w:p>
    <w:p w14:paraId="4A9D3D20" w14:textId="77777777" w:rsidR="00407DEF" w:rsidRDefault="00407DEF">
      <w:pPr>
        <w:jc w:val="both"/>
        <w:rPr>
          <w:rFonts w:ascii="Arial" w:hAnsi="Arial" w:cs="Arial"/>
        </w:rPr>
      </w:pPr>
    </w:p>
    <w:p w14:paraId="0D3EE086" w14:textId="77777777" w:rsidR="00407DEF" w:rsidRDefault="00407DEF">
      <w:pPr>
        <w:jc w:val="both"/>
        <w:rPr>
          <w:rFonts w:ascii="Arial" w:hAnsi="Arial" w:cs="Arial"/>
        </w:rPr>
      </w:pPr>
      <w:r>
        <w:rPr>
          <w:rFonts w:ascii="Arial" w:hAnsi="Arial" w:cs="Arial"/>
        </w:rPr>
        <w:t xml:space="preserve">Straight time rental hours on the Gottwald Crane are from 0800 </w:t>
      </w:r>
      <w:proofErr w:type="spellStart"/>
      <w:r>
        <w:rPr>
          <w:rFonts w:ascii="Arial" w:hAnsi="Arial" w:cs="Arial"/>
        </w:rPr>
        <w:t>hrs</w:t>
      </w:r>
      <w:proofErr w:type="spellEnd"/>
      <w:r>
        <w:rPr>
          <w:rFonts w:ascii="Arial" w:hAnsi="Arial" w:cs="Arial"/>
        </w:rPr>
        <w:t xml:space="preserve"> to 1700 </w:t>
      </w:r>
      <w:proofErr w:type="spellStart"/>
      <w:r>
        <w:rPr>
          <w:rFonts w:ascii="Arial" w:hAnsi="Arial" w:cs="Arial"/>
        </w:rPr>
        <w:t>hrs</w:t>
      </w:r>
      <w:proofErr w:type="spellEnd"/>
      <w:r>
        <w:rPr>
          <w:rFonts w:ascii="Arial" w:hAnsi="Arial" w:cs="Arial"/>
        </w:rPr>
        <w:t xml:space="preserve">, Monday through Friday, excluding days observed as Holidays as listed in item 264 of this tariff. </w:t>
      </w:r>
    </w:p>
    <w:p w14:paraId="40383DBC" w14:textId="77777777" w:rsidR="00407DEF" w:rsidRDefault="00407DEF">
      <w:pPr>
        <w:jc w:val="both"/>
        <w:rPr>
          <w:rFonts w:ascii="Arial" w:hAnsi="Arial" w:cs="Arial"/>
        </w:rPr>
      </w:pPr>
    </w:p>
    <w:p w14:paraId="48A532F5" w14:textId="77777777" w:rsidR="00407DEF" w:rsidRDefault="00407DEF">
      <w:pPr>
        <w:jc w:val="both"/>
        <w:rPr>
          <w:rFonts w:ascii="Arial" w:hAnsi="Arial" w:cs="Arial"/>
        </w:rPr>
      </w:pPr>
      <w:r>
        <w:rPr>
          <w:rFonts w:ascii="Arial" w:hAnsi="Arial" w:cs="Arial"/>
        </w:rPr>
        <w:t>Overtime rental shall be considered any other hour or day not delineated as straight time</w:t>
      </w:r>
      <w:r w:rsidR="00CF1132">
        <w:rPr>
          <w:rFonts w:ascii="Arial" w:hAnsi="Arial" w:cs="Arial"/>
        </w:rPr>
        <w:t xml:space="preserve">. </w:t>
      </w:r>
    </w:p>
    <w:p w14:paraId="04A0BCCC" w14:textId="77777777" w:rsidR="00407DEF" w:rsidRDefault="00407DEF">
      <w:pPr>
        <w:jc w:val="both"/>
        <w:rPr>
          <w:rFonts w:ascii="Arial" w:hAnsi="Arial" w:cs="Arial"/>
        </w:rPr>
      </w:pPr>
      <w:r>
        <w:rPr>
          <w:rFonts w:ascii="Arial" w:hAnsi="Arial" w:cs="Arial"/>
        </w:rPr>
        <w:t>Overtime and holiday call out subject to existing labor contracts and minimums.</w:t>
      </w:r>
    </w:p>
    <w:p w14:paraId="25777EC8" w14:textId="77777777" w:rsidR="00CF1132" w:rsidRDefault="00CF1132">
      <w:pPr>
        <w:jc w:val="both"/>
        <w:rPr>
          <w:rFonts w:ascii="Arial" w:hAnsi="Arial" w:cs="Arial"/>
        </w:rPr>
      </w:pPr>
    </w:p>
    <w:p w14:paraId="7447799F" w14:textId="77777777" w:rsidR="00407DEF" w:rsidRDefault="00407DEF">
      <w:pPr>
        <w:jc w:val="both"/>
        <w:rPr>
          <w:rFonts w:ascii="Arial" w:hAnsi="Arial" w:cs="Arial"/>
        </w:rPr>
      </w:pPr>
      <w:r>
        <w:rPr>
          <w:rFonts w:ascii="Arial" w:hAnsi="Arial" w:cs="Arial"/>
        </w:rPr>
        <w:t xml:space="preserve">Minimum charge for the Gottwald Crane is </w:t>
      </w:r>
      <w:r w:rsidR="00413353">
        <w:rPr>
          <w:rFonts w:ascii="Arial" w:hAnsi="Arial" w:cs="Arial"/>
        </w:rPr>
        <w:t>two</w:t>
      </w:r>
      <w:r>
        <w:rPr>
          <w:rFonts w:ascii="Arial" w:hAnsi="Arial" w:cs="Arial"/>
        </w:rPr>
        <w:t xml:space="preserve"> </w:t>
      </w:r>
      <w:r w:rsidRPr="00ED1FFB">
        <w:rPr>
          <w:rFonts w:ascii="Arial" w:hAnsi="Arial" w:cs="Arial"/>
          <w:b/>
        </w:rPr>
        <w:t>(</w:t>
      </w:r>
      <w:r w:rsidR="00413353" w:rsidRPr="00ED1FFB">
        <w:rPr>
          <w:rFonts w:ascii="Arial" w:hAnsi="Arial" w:cs="Arial"/>
          <w:b/>
        </w:rPr>
        <w:t>2</w:t>
      </w:r>
      <w:r w:rsidRPr="00ED1FFB">
        <w:rPr>
          <w:rFonts w:ascii="Arial" w:hAnsi="Arial" w:cs="Arial"/>
          <w:b/>
        </w:rPr>
        <w:t>) hours</w:t>
      </w:r>
      <w:r>
        <w:rPr>
          <w:rFonts w:ascii="Arial" w:hAnsi="Arial" w:cs="Arial"/>
        </w:rPr>
        <w:t xml:space="preserve"> </w:t>
      </w:r>
      <w:r w:rsidR="007500E5">
        <w:rPr>
          <w:rFonts w:ascii="Arial" w:hAnsi="Arial" w:cs="Arial"/>
        </w:rPr>
        <w:t>at the prevailing rate based on the heaviest lift</w:t>
      </w:r>
      <w:r>
        <w:rPr>
          <w:rFonts w:ascii="Arial" w:hAnsi="Arial" w:cs="Arial"/>
        </w:rPr>
        <w:t>. After minimum call out has been met, billing minimum is one half (1/2) hour increments.</w:t>
      </w:r>
    </w:p>
    <w:p w14:paraId="7511C717" w14:textId="77777777" w:rsidR="00407DEF" w:rsidRDefault="00407DEF">
      <w:pPr>
        <w:jc w:val="both"/>
        <w:rPr>
          <w:rFonts w:ascii="Arial" w:hAnsi="Arial" w:cs="Arial"/>
        </w:rPr>
      </w:pPr>
    </w:p>
    <w:p w14:paraId="460FA0C9" w14:textId="77777777" w:rsidR="008C5668" w:rsidRDefault="008C5668">
      <w:pPr>
        <w:rPr>
          <w:rFonts w:ascii="Arial" w:hAnsi="Arial" w:cs="Arial"/>
          <w:u w:val="single"/>
        </w:rPr>
      </w:pPr>
    </w:p>
    <w:p w14:paraId="60981A5B" w14:textId="77777777" w:rsidR="008C5668" w:rsidRDefault="008C5668">
      <w:pPr>
        <w:rPr>
          <w:rFonts w:ascii="Arial" w:hAnsi="Arial" w:cs="Arial"/>
          <w:u w:val="single"/>
        </w:rPr>
      </w:pPr>
    </w:p>
    <w:p w14:paraId="4637FF02" w14:textId="77777777" w:rsidR="008C5668" w:rsidRDefault="008C5668">
      <w:pPr>
        <w:rPr>
          <w:rFonts w:ascii="Arial" w:hAnsi="Arial" w:cs="Arial"/>
          <w:u w:val="single"/>
        </w:rPr>
      </w:pPr>
    </w:p>
    <w:p w14:paraId="6D3EC36B" w14:textId="77777777" w:rsidR="008C5668" w:rsidRDefault="008C5668">
      <w:pPr>
        <w:rPr>
          <w:rFonts w:ascii="Arial" w:hAnsi="Arial" w:cs="Arial"/>
          <w:u w:val="single"/>
        </w:rPr>
      </w:pPr>
    </w:p>
    <w:p w14:paraId="1BDBDBF4" w14:textId="77777777" w:rsidR="008C5668" w:rsidRDefault="008C5668">
      <w:pPr>
        <w:rPr>
          <w:rFonts w:ascii="Arial" w:hAnsi="Arial" w:cs="Arial"/>
          <w:u w:val="single"/>
        </w:rPr>
      </w:pPr>
    </w:p>
    <w:p w14:paraId="5C91F1B0" w14:textId="77777777" w:rsidR="008C5668" w:rsidRDefault="008C5668">
      <w:pPr>
        <w:rPr>
          <w:rFonts w:ascii="Arial" w:hAnsi="Arial" w:cs="Arial"/>
          <w:u w:val="single"/>
        </w:rPr>
      </w:pPr>
    </w:p>
    <w:p w14:paraId="65F1C2CE" w14:textId="77777777" w:rsidR="008C5668" w:rsidRDefault="008C5668">
      <w:pPr>
        <w:rPr>
          <w:rFonts w:ascii="Arial" w:hAnsi="Arial" w:cs="Arial"/>
          <w:u w:val="single"/>
        </w:rPr>
      </w:pPr>
    </w:p>
    <w:p w14:paraId="06CB38D3" w14:textId="77777777" w:rsidR="00407DEF" w:rsidRDefault="00407DEF">
      <w:pPr>
        <w:rPr>
          <w:rFonts w:ascii="Arial" w:hAnsi="Arial" w:cs="Arial"/>
          <w:b/>
          <w:bCs/>
          <w:u w:val="single"/>
        </w:rPr>
      </w:pPr>
      <w:r>
        <w:rPr>
          <w:rFonts w:ascii="Arial" w:hAnsi="Arial" w:cs="Arial"/>
          <w:u w:val="single"/>
        </w:rPr>
        <w:t>AT PIER 2</w:t>
      </w:r>
      <w:r w:rsidR="00B32965">
        <w:rPr>
          <w:rFonts w:ascii="Arial" w:hAnsi="Arial" w:cs="Arial"/>
          <w:u w:val="single"/>
        </w:rPr>
        <w:t xml:space="preserve"> / PIER 5</w:t>
      </w:r>
    </w:p>
    <w:p w14:paraId="3D4F9DEA" w14:textId="77777777" w:rsidR="00407DEF" w:rsidRDefault="00407DEF">
      <w:pPr>
        <w:rPr>
          <w:rFonts w:ascii="Arial" w:hAnsi="Arial" w:cs="Arial"/>
          <w:b/>
          <w:bCs/>
          <w:u w:val="single"/>
        </w:rPr>
      </w:pPr>
    </w:p>
    <w:p w14:paraId="3269FABE" w14:textId="77777777" w:rsidR="00407DEF" w:rsidRDefault="00407DEF">
      <w:pPr>
        <w:rPr>
          <w:rFonts w:ascii="Arial" w:hAnsi="Arial" w:cs="Arial"/>
          <w:b/>
          <w:bCs/>
        </w:rPr>
      </w:pPr>
    </w:p>
    <w:p w14:paraId="26C5119C" w14:textId="77777777" w:rsidR="00407DEF" w:rsidRPr="00107684" w:rsidRDefault="00407DEF">
      <w:pPr>
        <w:jc w:val="both"/>
        <w:rPr>
          <w:rFonts w:ascii="Arial" w:hAnsi="Arial" w:cs="Arial"/>
          <w:iCs/>
          <w:u w:val="single"/>
        </w:rPr>
      </w:pPr>
      <w:r w:rsidRPr="00107684">
        <w:rPr>
          <w:rFonts w:ascii="Arial" w:hAnsi="Arial" w:cs="Arial"/>
          <w:iCs/>
          <w:u w:val="single"/>
        </w:rPr>
        <w:t>Vessel Operations</w:t>
      </w:r>
    </w:p>
    <w:p w14:paraId="71414531" w14:textId="77777777" w:rsidR="00407DEF" w:rsidRPr="00107684" w:rsidRDefault="00407DEF">
      <w:pPr>
        <w:jc w:val="both"/>
        <w:rPr>
          <w:rFonts w:ascii="Arial" w:hAnsi="Arial" w:cs="Arial"/>
          <w:iCs/>
        </w:rPr>
      </w:pPr>
    </w:p>
    <w:p w14:paraId="7008597E" w14:textId="77777777" w:rsidR="00407DEF" w:rsidRPr="00107684" w:rsidRDefault="00EB13DC">
      <w:pPr>
        <w:jc w:val="both"/>
        <w:rPr>
          <w:rFonts w:ascii="Arial" w:hAnsi="Arial" w:cs="Arial"/>
        </w:rPr>
      </w:pPr>
      <w:r>
        <w:rPr>
          <w:rFonts w:ascii="Arial" w:hAnsi="Arial" w:cs="Arial"/>
          <w:iCs/>
        </w:rPr>
        <w:t xml:space="preserve">- </w:t>
      </w:r>
      <w:r w:rsidR="00407DEF" w:rsidRPr="00107684">
        <w:rPr>
          <w:rFonts w:ascii="Arial" w:hAnsi="Arial" w:cs="Arial"/>
          <w:iCs/>
        </w:rPr>
        <w:t xml:space="preserve">The rental rate for this crane when used for vessel operations will be </w:t>
      </w:r>
      <w:r w:rsidR="00C002A0">
        <w:rPr>
          <w:rFonts w:ascii="Arial" w:hAnsi="Arial" w:cs="Arial"/>
          <w:iCs/>
          <w:color w:val="000000"/>
        </w:rPr>
        <w:t>$</w:t>
      </w:r>
      <w:r w:rsidR="006279B6">
        <w:rPr>
          <w:rFonts w:ascii="Arial" w:hAnsi="Arial" w:cs="Arial"/>
          <w:iCs/>
          <w:color w:val="000000"/>
        </w:rPr>
        <w:t>560.29</w:t>
      </w:r>
      <w:r w:rsidR="00407DEF" w:rsidRPr="00107684">
        <w:rPr>
          <w:rFonts w:ascii="Arial" w:hAnsi="Arial" w:cs="Arial"/>
          <w:iCs/>
        </w:rPr>
        <w:t xml:space="preserve"> per hour STRAIGHT TIME and </w:t>
      </w:r>
      <w:r w:rsidR="00C002A0">
        <w:rPr>
          <w:rFonts w:ascii="Arial" w:hAnsi="Arial" w:cs="Arial"/>
          <w:iCs/>
          <w:color w:val="000000"/>
        </w:rPr>
        <w:t>$</w:t>
      </w:r>
      <w:r w:rsidR="006279B6">
        <w:rPr>
          <w:rFonts w:ascii="Arial" w:hAnsi="Arial" w:cs="Arial"/>
          <w:iCs/>
          <w:color w:val="000000"/>
        </w:rPr>
        <w:t>630.34</w:t>
      </w:r>
      <w:r w:rsidR="00407DEF" w:rsidRPr="00107684">
        <w:rPr>
          <w:rFonts w:ascii="Arial" w:hAnsi="Arial" w:cs="Arial"/>
          <w:iCs/>
        </w:rPr>
        <w:t xml:space="preserve"> per hour OVERTIME</w:t>
      </w:r>
      <w:r w:rsidR="00407DEF" w:rsidRPr="00107684">
        <w:rPr>
          <w:rFonts w:ascii="Arial" w:hAnsi="Arial" w:cs="Arial"/>
        </w:rPr>
        <w:t>.</w:t>
      </w:r>
    </w:p>
    <w:p w14:paraId="0B5E17CF" w14:textId="77777777" w:rsidR="00407DEF" w:rsidRPr="00107684" w:rsidRDefault="00407DEF">
      <w:pPr>
        <w:jc w:val="both"/>
        <w:rPr>
          <w:rFonts w:ascii="Arial" w:hAnsi="Arial" w:cs="Arial"/>
        </w:rPr>
      </w:pPr>
    </w:p>
    <w:p w14:paraId="33C41C5E" w14:textId="77777777" w:rsidR="00407DEF" w:rsidRPr="00107684" w:rsidRDefault="00EB13DC">
      <w:pPr>
        <w:jc w:val="both"/>
        <w:rPr>
          <w:rFonts w:ascii="Arial" w:hAnsi="Arial" w:cs="Arial"/>
        </w:rPr>
      </w:pPr>
      <w:r>
        <w:rPr>
          <w:rFonts w:ascii="Arial" w:hAnsi="Arial" w:cs="Arial"/>
        </w:rPr>
        <w:t xml:space="preserve">- </w:t>
      </w:r>
      <w:r w:rsidR="00407DEF" w:rsidRPr="00107684">
        <w:rPr>
          <w:rFonts w:ascii="Arial" w:hAnsi="Arial" w:cs="Arial"/>
        </w:rPr>
        <w:t xml:space="preserve">Basic rental for lifts </w:t>
      </w:r>
      <w:r w:rsidR="00407DEF" w:rsidRPr="00107684">
        <w:rPr>
          <w:rFonts w:ascii="Arial" w:hAnsi="Arial" w:cs="Arial"/>
          <w:u w:val="single"/>
        </w:rPr>
        <w:t>over 50 short tons</w:t>
      </w:r>
      <w:r w:rsidR="00407DEF" w:rsidRPr="00107684">
        <w:rPr>
          <w:rFonts w:ascii="Arial" w:hAnsi="Arial" w:cs="Arial"/>
        </w:rPr>
        <w:t xml:space="preserve"> including operator, during STRAIGHT TIME hours is </w:t>
      </w:r>
      <w:r w:rsidR="00C002A0">
        <w:rPr>
          <w:rFonts w:ascii="Arial" w:hAnsi="Arial" w:cs="Arial"/>
          <w:color w:val="000000"/>
        </w:rPr>
        <w:t>$</w:t>
      </w:r>
      <w:r w:rsidR="006279B6">
        <w:rPr>
          <w:rFonts w:ascii="Arial" w:hAnsi="Arial" w:cs="Arial"/>
          <w:color w:val="000000"/>
        </w:rPr>
        <w:t>1050.55</w:t>
      </w:r>
      <w:r w:rsidR="00407DEF" w:rsidRPr="00107684">
        <w:rPr>
          <w:rFonts w:ascii="Arial" w:hAnsi="Arial" w:cs="Arial"/>
        </w:rPr>
        <w:t xml:space="preserve"> per hour.</w:t>
      </w:r>
    </w:p>
    <w:p w14:paraId="05811686" w14:textId="77777777" w:rsidR="00407DEF" w:rsidRPr="00107684" w:rsidRDefault="00407DEF">
      <w:pPr>
        <w:rPr>
          <w:rFonts w:ascii="Arial" w:hAnsi="Arial" w:cs="Arial"/>
        </w:rPr>
      </w:pPr>
    </w:p>
    <w:p w14:paraId="4449B406" w14:textId="77777777" w:rsidR="00407DEF" w:rsidRDefault="00407DEF">
      <w:pPr>
        <w:rPr>
          <w:rFonts w:ascii="Arial" w:hAnsi="Arial" w:cs="Arial"/>
        </w:rPr>
      </w:pPr>
      <w:r w:rsidRPr="00107684">
        <w:rPr>
          <w:rFonts w:ascii="Arial" w:hAnsi="Arial" w:cs="Arial"/>
        </w:rPr>
        <w:t xml:space="preserve">The OVERTIME rate for this same </w:t>
      </w:r>
      <w:proofErr w:type="gramStart"/>
      <w:r w:rsidRPr="00107684">
        <w:rPr>
          <w:rFonts w:ascii="Arial" w:hAnsi="Arial" w:cs="Arial"/>
        </w:rPr>
        <w:t>type</w:t>
      </w:r>
      <w:proofErr w:type="gramEnd"/>
      <w:r w:rsidRPr="00107684">
        <w:rPr>
          <w:rFonts w:ascii="Arial" w:hAnsi="Arial" w:cs="Arial"/>
        </w:rPr>
        <w:t xml:space="preserve"> lift is </w:t>
      </w:r>
      <w:r w:rsidR="00C002A0">
        <w:rPr>
          <w:rFonts w:ascii="Arial" w:hAnsi="Arial" w:cs="Arial"/>
          <w:color w:val="000000"/>
        </w:rPr>
        <w:t>$</w:t>
      </w:r>
      <w:r w:rsidR="006279B6">
        <w:rPr>
          <w:rFonts w:ascii="Arial" w:hAnsi="Arial" w:cs="Arial"/>
          <w:color w:val="000000"/>
        </w:rPr>
        <w:t>1190.63</w:t>
      </w:r>
      <w:r w:rsidRPr="00107684">
        <w:rPr>
          <w:rFonts w:ascii="Arial" w:hAnsi="Arial" w:cs="Arial"/>
        </w:rPr>
        <w:t xml:space="preserve"> per hour.</w:t>
      </w:r>
      <w:r>
        <w:rPr>
          <w:rFonts w:ascii="Arial" w:hAnsi="Arial" w:cs="Arial"/>
        </w:rPr>
        <w:t xml:space="preserve"> </w:t>
      </w:r>
    </w:p>
    <w:p w14:paraId="5A8C1D80" w14:textId="77777777" w:rsidR="00407DEF" w:rsidRDefault="00407DEF">
      <w:pPr>
        <w:rPr>
          <w:rFonts w:ascii="Arial" w:hAnsi="Arial" w:cs="Arial"/>
        </w:rPr>
      </w:pPr>
    </w:p>
    <w:p w14:paraId="4C5490BD" w14:textId="77777777" w:rsidR="00026E2C" w:rsidRDefault="00026E2C">
      <w:pPr>
        <w:rPr>
          <w:rFonts w:ascii="Arial" w:hAnsi="Arial" w:cs="Arial"/>
        </w:rPr>
      </w:pPr>
      <w:r>
        <w:rPr>
          <w:rFonts w:ascii="Arial" w:hAnsi="Arial" w:cs="Arial"/>
        </w:rPr>
        <w:t>Stan</w:t>
      </w:r>
      <w:r w:rsidR="00726CF3">
        <w:rPr>
          <w:rFonts w:ascii="Arial" w:hAnsi="Arial" w:cs="Arial"/>
        </w:rPr>
        <w:t>d</w:t>
      </w:r>
      <w:r>
        <w:rPr>
          <w:rFonts w:ascii="Arial" w:hAnsi="Arial" w:cs="Arial"/>
        </w:rPr>
        <w:t>by time for Vessel Operation is $</w:t>
      </w:r>
      <w:r w:rsidR="006279B6">
        <w:rPr>
          <w:rFonts w:ascii="Arial" w:hAnsi="Arial" w:cs="Arial"/>
        </w:rPr>
        <w:t>210.12</w:t>
      </w:r>
      <w:r>
        <w:rPr>
          <w:rFonts w:ascii="Arial" w:hAnsi="Arial" w:cs="Arial"/>
        </w:rPr>
        <w:t xml:space="preserve"> straight time and </w:t>
      </w:r>
      <w:r w:rsidR="00C002A0">
        <w:rPr>
          <w:rFonts w:ascii="Arial" w:hAnsi="Arial" w:cs="Arial"/>
        </w:rPr>
        <w:t>$</w:t>
      </w:r>
      <w:r w:rsidR="006279B6">
        <w:rPr>
          <w:rFonts w:ascii="Arial" w:hAnsi="Arial" w:cs="Arial"/>
        </w:rPr>
        <w:t>280.15</w:t>
      </w:r>
      <w:r>
        <w:rPr>
          <w:rFonts w:ascii="Arial" w:hAnsi="Arial" w:cs="Arial"/>
        </w:rPr>
        <w:t xml:space="preserve"> overtime subject to a </w:t>
      </w:r>
      <w:proofErr w:type="gramStart"/>
      <w:r>
        <w:rPr>
          <w:rFonts w:ascii="Arial" w:hAnsi="Arial" w:cs="Arial"/>
        </w:rPr>
        <w:t>four hour</w:t>
      </w:r>
      <w:proofErr w:type="gramEnd"/>
      <w:r>
        <w:rPr>
          <w:rFonts w:ascii="Arial" w:hAnsi="Arial" w:cs="Arial"/>
        </w:rPr>
        <w:t xml:space="preserve"> minimum.  There is no standby rate for Terminal Operations.</w:t>
      </w:r>
    </w:p>
    <w:p w14:paraId="6341894F" w14:textId="77777777" w:rsidR="00026E2C" w:rsidRDefault="00026E2C">
      <w:pPr>
        <w:rPr>
          <w:rFonts w:ascii="Arial" w:hAnsi="Arial" w:cs="Arial"/>
        </w:rPr>
      </w:pPr>
    </w:p>
    <w:p w14:paraId="643D960E" w14:textId="77777777" w:rsidR="00407DEF" w:rsidRDefault="00407DEF">
      <w:pPr>
        <w:jc w:val="both"/>
        <w:rPr>
          <w:rFonts w:ascii="Arial" w:hAnsi="Arial" w:cs="Arial"/>
        </w:rPr>
      </w:pPr>
      <w:r>
        <w:rPr>
          <w:rFonts w:ascii="Arial" w:hAnsi="Arial" w:cs="Arial"/>
        </w:rPr>
        <w:t>Cranes belonging to parties other than the Authority will not be allowed to operate on Pier 2 or Pier 5 when the Authority’s Gottwald crane is available for use.</w:t>
      </w:r>
    </w:p>
    <w:p w14:paraId="29B288AE" w14:textId="77777777" w:rsidR="00407DEF" w:rsidRDefault="00407DEF">
      <w:pPr>
        <w:jc w:val="both"/>
        <w:rPr>
          <w:rFonts w:ascii="Arial" w:hAnsi="Arial" w:cs="Arial"/>
        </w:rPr>
      </w:pPr>
    </w:p>
    <w:p w14:paraId="41323CC6" w14:textId="77777777" w:rsidR="00C17E15" w:rsidRDefault="00C17E15">
      <w:pPr>
        <w:rPr>
          <w:rFonts w:ascii="Arial" w:hAnsi="Arial" w:cs="Arial"/>
          <w:u w:val="single"/>
        </w:rPr>
      </w:pPr>
    </w:p>
    <w:p w14:paraId="3F524F4C" w14:textId="77777777" w:rsidR="00C17E15" w:rsidRDefault="00C17E15">
      <w:pPr>
        <w:rPr>
          <w:rFonts w:ascii="Arial" w:hAnsi="Arial" w:cs="Arial"/>
          <w:u w:val="single"/>
        </w:rPr>
      </w:pPr>
    </w:p>
    <w:p w14:paraId="53B8E881" w14:textId="77777777" w:rsidR="00407DEF" w:rsidRDefault="00407DEF">
      <w:pPr>
        <w:rPr>
          <w:rFonts w:ascii="Arial" w:hAnsi="Arial" w:cs="Arial"/>
          <w:u w:val="single"/>
        </w:rPr>
      </w:pPr>
      <w:r>
        <w:rPr>
          <w:rFonts w:ascii="Arial" w:hAnsi="Arial" w:cs="Arial"/>
          <w:u w:val="single"/>
        </w:rPr>
        <w:t>Terminal Lifting Rates</w:t>
      </w:r>
    </w:p>
    <w:p w14:paraId="77BC8B28" w14:textId="77777777" w:rsidR="00407DEF" w:rsidRDefault="00407DEF">
      <w:pPr>
        <w:rPr>
          <w:rFonts w:ascii="Arial" w:hAnsi="Arial" w:cs="Arial"/>
          <w:u w:val="single"/>
        </w:rPr>
      </w:pPr>
    </w:p>
    <w:p w14:paraId="173365C2" w14:textId="77777777" w:rsidR="00407DEF" w:rsidRDefault="00407DEF">
      <w:pPr>
        <w:rPr>
          <w:rFonts w:ascii="Arial" w:hAnsi="Arial" w:cs="Arial"/>
          <w:b/>
          <w:i/>
          <w:iCs/>
          <w:color w:val="993300"/>
        </w:rPr>
      </w:pPr>
      <w:r>
        <w:rPr>
          <w:rFonts w:ascii="Arial" w:hAnsi="Arial" w:cs="Arial"/>
          <w:b/>
          <w:i/>
          <w:iCs/>
          <w:color w:val="993300"/>
        </w:rPr>
        <w:t>The rental rate for this crane when used for terminal handling operations will be determined by the heaviest lift during the rental period.</w:t>
      </w:r>
    </w:p>
    <w:p w14:paraId="29D3906E" w14:textId="77777777" w:rsidR="00407DEF" w:rsidRDefault="00407DEF">
      <w:pPr>
        <w:rPr>
          <w:rFonts w:ascii="Arial" w:hAnsi="Arial" w:cs="Arial"/>
          <w:b/>
          <w:bCs/>
        </w:rPr>
      </w:pPr>
    </w:p>
    <w:p w14:paraId="34589458" w14:textId="77777777" w:rsidR="00407DEF" w:rsidRDefault="00F54030">
      <w:pPr>
        <w:jc w:val="both"/>
        <w:rPr>
          <w:rFonts w:ascii="Arial" w:hAnsi="Arial" w:cs="Arial"/>
        </w:rPr>
      </w:pPr>
      <w:r>
        <w:rPr>
          <w:rFonts w:ascii="Arial" w:hAnsi="Arial" w:cs="Arial"/>
        </w:rPr>
        <w:t xml:space="preserve">- </w:t>
      </w:r>
      <w:r w:rsidR="00407DEF">
        <w:rPr>
          <w:rFonts w:ascii="Arial" w:hAnsi="Arial" w:cs="Arial"/>
        </w:rPr>
        <w:t xml:space="preserve">Basic rental for container operations and </w:t>
      </w:r>
      <w:proofErr w:type="gramStart"/>
      <w:r w:rsidR="00407DEF">
        <w:rPr>
          <w:rFonts w:ascii="Arial" w:hAnsi="Arial" w:cs="Arial"/>
        </w:rPr>
        <w:t xml:space="preserve">lifts </w:t>
      </w:r>
      <w:r w:rsidR="00407DEF">
        <w:rPr>
          <w:rFonts w:ascii="Arial" w:hAnsi="Arial" w:cs="Arial"/>
          <w:u w:val="single"/>
        </w:rPr>
        <w:t>up</w:t>
      </w:r>
      <w:proofErr w:type="gramEnd"/>
      <w:r w:rsidR="00407DEF">
        <w:rPr>
          <w:rFonts w:ascii="Arial" w:hAnsi="Arial" w:cs="Arial"/>
          <w:u w:val="single"/>
        </w:rPr>
        <w:t xml:space="preserve"> to 25 short tons</w:t>
      </w:r>
      <w:r w:rsidR="00407DEF">
        <w:rPr>
          <w:rFonts w:ascii="Arial" w:hAnsi="Arial" w:cs="Arial"/>
        </w:rPr>
        <w:t xml:space="preserve"> including operator, during STRAIGHT TIME hours </w:t>
      </w:r>
      <w:r w:rsidR="004653F4">
        <w:rPr>
          <w:rFonts w:ascii="Arial" w:hAnsi="Arial" w:cs="Arial"/>
        </w:rPr>
        <w:t>i</w:t>
      </w:r>
      <w:r w:rsidR="00407DEF">
        <w:rPr>
          <w:rFonts w:ascii="Arial" w:hAnsi="Arial" w:cs="Arial"/>
        </w:rPr>
        <w:t xml:space="preserve">s </w:t>
      </w:r>
      <w:r w:rsidR="00620ADF">
        <w:rPr>
          <w:rFonts w:ascii="Arial" w:hAnsi="Arial" w:cs="Arial"/>
          <w:color w:val="000000"/>
        </w:rPr>
        <w:t>$</w:t>
      </w:r>
      <w:r w:rsidR="006279B6">
        <w:rPr>
          <w:rFonts w:ascii="Arial" w:hAnsi="Arial" w:cs="Arial"/>
          <w:color w:val="000000"/>
        </w:rPr>
        <w:t>420.22</w:t>
      </w:r>
      <w:r w:rsidR="00407DEF" w:rsidRPr="003E0231">
        <w:rPr>
          <w:rFonts w:ascii="Arial" w:hAnsi="Arial" w:cs="Arial"/>
          <w:color w:val="000000"/>
        </w:rPr>
        <w:t xml:space="preserve"> </w:t>
      </w:r>
      <w:r w:rsidR="00407DEF">
        <w:rPr>
          <w:rFonts w:ascii="Arial" w:hAnsi="Arial" w:cs="Arial"/>
        </w:rPr>
        <w:t>per hour, for lifts to trucks or rail cars, which are not a part of ongoing vessel operations.</w:t>
      </w:r>
    </w:p>
    <w:p w14:paraId="453FB947" w14:textId="77777777" w:rsidR="001D3924" w:rsidRDefault="001D3924">
      <w:pPr>
        <w:rPr>
          <w:rFonts w:ascii="Arial" w:hAnsi="Arial" w:cs="Arial"/>
        </w:rPr>
      </w:pPr>
    </w:p>
    <w:p w14:paraId="38B3B34F" w14:textId="77777777" w:rsidR="00407DEF" w:rsidRDefault="00407DEF">
      <w:pPr>
        <w:rPr>
          <w:rFonts w:ascii="Arial" w:hAnsi="Arial" w:cs="Arial"/>
        </w:rPr>
      </w:pPr>
      <w:r>
        <w:rPr>
          <w:rFonts w:ascii="Arial" w:hAnsi="Arial" w:cs="Arial"/>
        </w:rPr>
        <w:t xml:space="preserve">The OVERTIME rate for this same </w:t>
      </w:r>
      <w:proofErr w:type="gramStart"/>
      <w:r>
        <w:rPr>
          <w:rFonts w:ascii="Arial" w:hAnsi="Arial" w:cs="Arial"/>
        </w:rPr>
        <w:t>type</w:t>
      </w:r>
      <w:proofErr w:type="gramEnd"/>
      <w:r>
        <w:rPr>
          <w:rFonts w:ascii="Arial" w:hAnsi="Arial" w:cs="Arial"/>
        </w:rPr>
        <w:t xml:space="preserve"> lift is </w:t>
      </w:r>
      <w:r w:rsidR="00620ADF">
        <w:rPr>
          <w:rFonts w:ascii="Arial" w:hAnsi="Arial" w:cs="Arial"/>
          <w:color w:val="000000"/>
        </w:rPr>
        <w:t>$</w:t>
      </w:r>
      <w:r w:rsidR="006279B6">
        <w:rPr>
          <w:rFonts w:ascii="Arial" w:hAnsi="Arial" w:cs="Arial"/>
          <w:color w:val="000000"/>
        </w:rPr>
        <w:t>560.29</w:t>
      </w:r>
      <w:r>
        <w:rPr>
          <w:rFonts w:ascii="Arial" w:hAnsi="Arial" w:cs="Arial"/>
        </w:rPr>
        <w:t xml:space="preserve"> per hour.</w:t>
      </w:r>
    </w:p>
    <w:p w14:paraId="60F2A15C" w14:textId="77777777" w:rsidR="00407DEF" w:rsidRDefault="00407DEF">
      <w:pPr>
        <w:rPr>
          <w:rFonts w:ascii="Arial" w:hAnsi="Arial" w:cs="Arial"/>
        </w:rPr>
      </w:pPr>
    </w:p>
    <w:p w14:paraId="57252116" w14:textId="77777777" w:rsidR="00407DEF" w:rsidRDefault="00F54030">
      <w:pPr>
        <w:jc w:val="both"/>
        <w:rPr>
          <w:rFonts w:ascii="Arial" w:hAnsi="Arial" w:cs="Arial"/>
        </w:rPr>
      </w:pPr>
      <w:r>
        <w:rPr>
          <w:rFonts w:ascii="Arial" w:hAnsi="Arial" w:cs="Arial"/>
        </w:rPr>
        <w:t xml:space="preserve">- </w:t>
      </w:r>
      <w:r w:rsidR="00407DEF">
        <w:rPr>
          <w:rFonts w:ascii="Arial" w:hAnsi="Arial" w:cs="Arial"/>
        </w:rPr>
        <w:t xml:space="preserve">Basic rental for container operations and lifts from </w:t>
      </w:r>
      <w:r w:rsidR="00407DEF">
        <w:rPr>
          <w:rFonts w:ascii="Arial" w:hAnsi="Arial" w:cs="Arial"/>
          <w:u w:val="single"/>
        </w:rPr>
        <w:t>26 to 50 short tons</w:t>
      </w:r>
      <w:r w:rsidR="00407DEF">
        <w:rPr>
          <w:rFonts w:ascii="Arial" w:hAnsi="Arial" w:cs="Arial"/>
        </w:rPr>
        <w:t xml:space="preserve">, including operator, during STRAIGHT TIME hours is </w:t>
      </w:r>
      <w:r w:rsidR="00620ADF">
        <w:rPr>
          <w:rFonts w:ascii="Arial" w:hAnsi="Arial" w:cs="Arial"/>
          <w:color w:val="000000"/>
        </w:rPr>
        <w:t>$</w:t>
      </w:r>
      <w:r w:rsidR="006279B6">
        <w:rPr>
          <w:rFonts w:ascii="Arial" w:hAnsi="Arial" w:cs="Arial"/>
          <w:color w:val="000000"/>
        </w:rPr>
        <w:t>560.29</w:t>
      </w:r>
      <w:r w:rsidR="00407DEF">
        <w:rPr>
          <w:rFonts w:ascii="Arial" w:hAnsi="Arial" w:cs="Arial"/>
        </w:rPr>
        <w:t xml:space="preserve"> per hour, for lifts to trucks or rail cars, which are not a part of ongoing vessel operations.</w:t>
      </w:r>
    </w:p>
    <w:p w14:paraId="46731A97" w14:textId="77777777" w:rsidR="001D3924" w:rsidRDefault="001D3924">
      <w:pPr>
        <w:rPr>
          <w:rFonts w:ascii="Arial" w:hAnsi="Arial" w:cs="Arial"/>
        </w:rPr>
      </w:pPr>
    </w:p>
    <w:p w14:paraId="48CFE547" w14:textId="77777777" w:rsidR="00407DEF" w:rsidRDefault="00407DEF">
      <w:pPr>
        <w:rPr>
          <w:rFonts w:ascii="Arial" w:hAnsi="Arial" w:cs="Arial"/>
          <w:b/>
          <w:bCs/>
        </w:rPr>
      </w:pPr>
      <w:r>
        <w:rPr>
          <w:rFonts w:ascii="Arial" w:hAnsi="Arial" w:cs="Arial"/>
        </w:rPr>
        <w:t xml:space="preserve">The OVERTIME rate for this same </w:t>
      </w:r>
      <w:proofErr w:type="gramStart"/>
      <w:r>
        <w:rPr>
          <w:rFonts w:ascii="Arial" w:hAnsi="Arial" w:cs="Arial"/>
        </w:rPr>
        <w:t>type</w:t>
      </w:r>
      <w:proofErr w:type="gramEnd"/>
      <w:r>
        <w:rPr>
          <w:rFonts w:ascii="Arial" w:hAnsi="Arial" w:cs="Arial"/>
        </w:rPr>
        <w:t xml:space="preserve"> lift is </w:t>
      </w:r>
      <w:r w:rsidR="00620ADF">
        <w:rPr>
          <w:rFonts w:ascii="Arial" w:hAnsi="Arial" w:cs="Arial"/>
          <w:color w:val="000000"/>
        </w:rPr>
        <w:t>$</w:t>
      </w:r>
      <w:r w:rsidR="006279B6">
        <w:rPr>
          <w:rFonts w:ascii="Arial" w:hAnsi="Arial" w:cs="Arial"/>
          <w:color w:val="000000"/>
        </w:rPr>
        <w:t>700.36</w:t>
      </w:r>
      <w:r>
        <w:rPr>
          <w:rFonts w:ascii="Arial" w:hAnsi="Arial" w:cs="Arial"/>
        </w:rPr>
        <w:t xml:space="preserve"> per hour</w:t>
      </w:r>
      <w:r>
        <w:rPr>
          <w:rFonts w:ascii="Arial" w:hAnsi="Arial" w:cs="Arial"/>
          <w:b/>
          <w:bCs/>
        </w:rPr>
        <w:t xml:space="preserve">. </w:t>
      </w:r>
    </w:p>
    <w:p w14:paraId="6A9BA723" w14:textId="77777777" w:rsidR="00407DEF" w:rsidRDefault="00407DEF">
      <w:pPr>
        <w:rPr>
          <w:rFonts w:ascii="Arial" w:hAnsi="Arial" w:cs="Arial"/>
          <w:b/>
          <w:bCs/>
        </w:rPr>
      </w:pPr>
    </w:p>
    <w:p w14:paraId="7067DB74" w14:textId="77777777" w:rsidR="00407DEF" w:rsidRDefault="00F54030">
      <w:pPr>
        <w:jc w:val="both"/>
        <w:rPr>
          <w:rFonts w:ascii="Arial" w:hAnsi="Arial" w:cs="Arial"/>
        </w:rPr>
      </w:pPr>
      <w:r>
        <w:rPr>
          <w:rFonts w:ascii="Arial" w:hAnsi="Arial" w:cs="Arial"/>
        </w:rPr>
        <w:t xml:space="preserve">- </w:t>
      </w:r>
      <w:r w:rsidR="00407DEF">
        <w:rPr>
          <w:rFonts w:ascii="Arial" w:hAnsi="Arial" w:cs="Arial"/>
        </w:rPr>
        <w:t xml:space="preserve">Basic rental for container operations and lifts from </w:t>
      </w:r>
      <w:r w:rsidR="00407DEF">
        <w:rPr>
          <w:rFonts w:ascii="Arial" w:hAnsi="Arial" w:cs="Arial"/>
          <w:u w:val="single"/>
        </w:rPr>
        <w:t>51 to 70 short tons</w:t>
      </w:r>
      <w:r w:rsidR="00407DEF">
        <w:rPr>
          <w:rFonts w:ascii="Arial" w:hAnsi="Arial" w:cs="Arial"/>
        </w:rPr>
        <w:t xml:space="preserve"> including operator, during STRAIGHT TIME hours is </w:t>
      </w:r>
      <w:r w:rsidR="00620ADF">
        <w:rPr>
          <w:rFonts w:ascii="Arial" w:hAnsi="Arial" w:cs="Arial"/>
          <w:color w:val="000000"/>
        </w:rPr>
        <w:t>$</w:t>
      </w:r>
      <w:r w:rsidR="006279B6">
        <w:rPr>
          <w:rFonts w:ascii="Arial" w:hAnsi="Arial" w:cs="Arial"/>
          <w:color w:val="000000"/>
        </w:rPr>
        <w:t>1050.55</w:t>
      </w:r>
      <w:r w:rsidR="00407DEF">
        <w:rPr>
          <w:rFonts w:ascii="Arial" w:hAnsi="Arial" w:cs="Arial"/>
        </w:rPr>
        <w:t xml:space="preserve"> per hour, for lifts to trucks or rail cars, which are not a part of ongoing vessel operations.</w:t>
      </w:r>
    </w:p>
    <w:p w14:paraId="5B5AE700" w14:textId="77777777" w:rsidR="001D3924" w:rsidRDefault="001D3924">
      <w:pPr>
        <w:rPr>
          <w:rFonts w:ascii="Arial" w:hAnsi="Arial" w:cs="Arial"/>
        </w:rPr>
      </w:pPr>
    </w:p>
    <w:p w14:paraId="495CE090" w14:textId="77777777" w:rsidR="00407DEF" w:rsidRDefault="00407DEF">
      <w:pPr>
        <w:rPr>
          <w:rFonts w:ascii="Arial" w:hAnsi="Arial" w:cs="Arial"/>
        </w:rPr>
      </w:pPr>
      <w:r>
        <w:rPr>
          <w:rFonts w:ascii="Arial" w:hAnsi="Arial" w:cs="Arial"/>
        </w:rPr>
        <w:t xml:space="preserve">The OVERTIME rate for this same </w:t>
      </w:r>
      <w:proofErr w:type="gramStart"/>
      <w:r>
        <w:rPr>
          <w:rFonts w:ascii="Arial" w:hAnsi="Arial" w:cs="Arial"/>
        </w:rPr>
        <w:t>type</w:t>
      </w:r>
      <w:proofErr w:type="gramEnd"/>
      <w:r>
        <w:rPr>
          <w:rFonts w:ascii="Arial" w:hAnsi="Arial" w:cs="Arial"/>
        </w:rPr>
        <w:t xml:space="preserve"> lift is </w:t>
      </w:r>
      <w:r w:rsidR="00620ADF">
        <w:rPr>
          <w:rFonts w:ascii="Arial" w:hAnsi="Arial" w:cs="Arial"/>
          <w:color w:val="000000"/>
        </w:rPr>
        <w:t>$</w:t>
      </w:r>
      <w:r w:rsidR="006279B6">
        <w:rPr>
          <w:rFonts w:ascii="Arial" w:hAnsi="Arial" w:cs="Arial"/>
          <w:color w:val="000000"/>
        </w:rPr>
        <w:t>1190.63</w:t>
      </w:r>
      <w:r>
        <w:rPr>
          <w:rFonts w:ascii="Arial" w:hAnsi="Arial" w:cs="Arial"/>
        </w:rPr>
        <w:t xml:space="preserve"> per hour. </w:t>
      </w:r>
    </w:p>
    <w:p w14:paraId="0B1FCDEE" w14:textId="77777777" w:rsidR="00407DEF" w:rsidRDefault="00407DEF">
      <w:pPr>
        <w:rPr>
          <w:rFonts w:ascii="Arial" w:hAnsi="Arial" w:cs="Arial"/>
        </w:rPr>
      </w:pPr>
    </w:p>
    <w:p w14:paraId="5E2BE03A" w14:textId="77777777" w:rsidR="00407DEF" w:rsidRDefault="00F54030">
      <w:pPr>
        <w:jc w:val="both"/>
        <w:rPr>
          <w:rFonts w:ascii="Arial" w:hAnsi="Arial" w:cs="Arial"/>
        </w:rPr>
      </w:pPr>
      <w:r>
        <w:rPr>
          <w:rFonts w:ascii="Arial" w:hAnsi="Arial" w:cs="Arial"/>
        </w:rPr>
        <w:t xml:space="preserve">- </w:t>
      </w:r>
      <w:r w:rsidR="00407DEF">
        <w:rPr>
          <w:rFonts w:ascii="Arial" w:hAnsi="Arial" w:cs="Arial"/>
        </w:rPr>
        <w:t xml:space="preserve">Basic rental for container operations and lifts from </w:t>
      </w:r>
      <w:r w:rsidR="00407DEF">
        <w:rPr>
          <w:rFonts w:ascii="Arial" w:hAnsi="Arial" w:cs="Arial"/>
          <w:u w:val="single"/>
        </w:rPr>
        <w:t>71 to 90 short tons</w:t>
      </w:r>
      <w:r w:rsidR="00407DEF">
        <w:rPr>
          <w:rFonts w:ascii="Arial" w:hAnsi="Arial" w:cs="Arial"/>
        </w:rPr>
        <w:t xml:space="preserve"> including operator, during STRAIGHT TIME hours is </w:t>
      </w:r>
      <w:r w:rsidR="00620ADF">
        <w:rPr>
          <w:rFonts w:ascii="Arial" w:hAnsi="Arial" w:cs="Arial"/>
          <w:color w:val="000000"/>
        </w:rPr>
        <w:t>$</w:t>
      </w:r>
      <w:r w:rsidR="006279B6">
        <w:rPr>
          <w:rFonts w:ascii="Arial" w:hAnsi="Arial" w:cs="Arial"/>
          <w:color w:val="000000"/>
        </w:rPr>
        <w:t>1330.70</w:t>
      </w:r>
      <w:r w:rsidR="00407DEF">
        <w:rPr>
          <w:rFonts w:ascii="Arial" w:hAnsi="Arial" w:cs="Arial"/>
        </w:rPr>
        <w:t xml:space="preserve"> per hour,</w:t>
      </w:r>
      <w:r w:rsidR="00E866B4">
        <w:rPr>
          <w:rFonts w:ascii="Arial" w:hAnsi="Arial" w:cs="Arial"/>
        </w:rPr>
        <w:t xml:space="preserve"> </w:t>
      </w:r>
      <w:r w:rsidR="00407DEF">
        <w:rPr>
          <w:rFonts w:ascii="Arial" w:hAnsi="Arial" w:cs="Arial"/>
        </w:rPr>
        <w:t>for lifts to trucks or rail cars, which are not a part of ongoing vessel operations.</w:t>
      </w:r>
    </w:p>
    <w:p w14:paraId="5445F6D2" w14:textId="77777777" w:rsidR="001D3924" w:rsidRDefault="001D3924">
      <w:pPr>
        <w:rPr>
          <w:rFonts w:ascii="Arial" w:hAnsi="Arial" w:cs="Arial"/>
        </w:rPr>
      </w:pPr>
    </w:p>
    <w:p w14:paraId="1B1AC9C2" w14:textId="77777777" w:rsidR="00407DEF" w:rsidRDefault="00407DEF">
      <w:pPr>
        <w:rPr>
          <w:rFonts w:ascii="Arial" w:hAnsi="Arial" w:cs="Arial"/>
        </w:rPr>
      </w:pPr>
      <w:r>
        <w:rPr>
          <w:rFonts w:ascii="Arial" w:hAnsi="Arial" w:cs="Arial"/>
        </w:rPr>
        <w:t xml:space="preserve">The OVERTIME rate for this same </w:t>
      </w:r>
      <w:proofErr w:type="gramStart"/>
      <w:r>
        <w:rPr>
          <w:rFonts w:ascii="Arial" w:hAnsi="Arial" w:cs="Arial"/>
        </w:rPr>
        <w:t>type</w:t>
      </w:r>
      <w:proofErr w:type="gramEnd"/>
      <w:r>
        <w:rPr>
          <w:rFonts w:ascii="Arial" w:hAnsi="Arial" w:cs="Arial"/>
        </w:rPr>
        <w:t xml:space="preserve"> lift is </w:t>
      </w:r>
      <w:r w:rsidR="00620ADF">
        <w:rPr>
          <w:rFonts w:ascii="Arial" w:hAnsi="Arial" w:cs="Arial"/>
          <w:color w:val="000000"/>
        </w:rPr>
        <w:t>$</w:t>
      </w:r>
      <w:r w:rsidR="006279B6">
        <w:rPr>
          <w:rFonts w:ascii="Arial" w:hAnsi="Arial" w:cs="Arial"/>
          <w:color w:val="000000"/>
        </w:rPr>
        <w:t>1470.77</w:t>
      </w:r>
      <w:r>
        <w:rPr>
          <w:rFonts w:ascii="Arial" w:hAnsi="Arial" w:cs="Arial"/>
        </w:rPr>
        <w:t xml:space="preserve"> per hour. </w:t>
      </w:r>
    </w:p>
    <w:p w14:paraId="6DBAC76E" w14:textId="77777777" w:rsidR="001D3924" w:rsidRDefault="001D3924">
      <w:pPr>
        <w:jc w:val="both"/>
        <w:rPr>
          <w:rFonts w:ascii="Arial" w:hAnsi="Arial" w:cs="Arial"/>
        </w:rPr>
      </w:pPr>
    </w:p>
    <w:p w14:paraId="3181AA64" w14:textId="77777777" w:rsidR="00407DEF" w:rsidRDefault="00F61AE3" w:rsidP="0062517F">
      <w:pPr>
        <w:jc w:val="both"/>
        <w:rPr>
          <w:rFonts w:ascii="Arial" w:hAnsi="Arial" w:cs="Arial"/>
          <w:u w:val="single"/>
        </w:rPr>
      </w:pPr>
      <w:r>
        <w:rPr>
          <w:rFonts w:ascii="Arial" w:hAnsi="Arial" w:cs="Arial"/>
        </w:rPr>
        <w:t xml:space="preserve">- </w:t>
      </w:r>
      <w:r w:rsidR="00407DEF">
        <w:rPr>
          <w:rFonts w:ascii="Arial" w:hAnsi="Arial" w:cs="Arial"/>
        </w:rPr>
        <w:t xml:space="preserve">Rental rates for lifts </w:t>
      </w:r>
      <w:r w:rsidR="00407DEF">
        <w:rPr>
          <w:rFonts w:ascii="Arial" w:hAnsi="Arial" w:cs="Arial"/>
          <w:u w:val="single"/>
        </w:rPr>
        <w:t>91 short tons and greater</w:t>
      </w:r>
      <w:r w:rsidR="00407DEF">
        <w:rPr>
          <w:rFonts w:ascii="Arial" w:hAnsi="Arial" w:cs="Arial"/>
          <w:b/>
          <w:bCs/>
          <w:u w:val="single"/>
        </w:rPr>
        <w:t>,</w:t>
      </w:r>
      <w:r w:rsidR="00407DEF">
        <w:rPr>
          <w:rFonts w:ascii="Arial" w:hAnsi="Arial" w:cs="Arial"/>
        </w:rPr>
        <w:t xml:space="preserve"> and lifts requiring special rigging or cargo of extraordinary value will be quoted by the Authority on a </w:t>
      </w:r>
      <w:proofErr w:type="gramStart"/>
      <w:r w:rsidR="00407DEF">
        <w:rPr>
          <w:rFonts w:ascii="Arial" w:hAnsi="Arial" w:cs="Arial"/>
        </w:rPr>
        <w:t>case by case</w:t>
      </w:r>
      <w:proofErr w:type="gramEnd"/>
      <w:r w:rsidR="00407DEF">
        <w:rPr>
          <w:rFonts w:ascii="Arial" w:hAnsi="Arial" w:cs="Arial"/>
        </w:rPr>
        <w:t xml:space="preserve"> basis</w:t>
      </w:r>
      <w:r w:rsidR="0062517F">
        <w:rPr>
          <w:rFonts w:ascii="Arial" w:hAnsi="Arial" w:cs="Arial"/>
        </w:rPr>
        <w:t>.</w:t>
      </w:r>
      <w:r w:rsidR="00407DEF">
        <w:rPr>
          <w:rFonts w:ascii="Arial" w:hAnsi="Arial" w:cs="Arial"/>
        </w:rPr>
        <w:t xml:space="preserve"> </w:t>
      </w:r>
    </w:p>
    <w:p w14:paraId="567299AA" w14:textId="77777777" w:rsidR="00B05722" w:rsidRDefault="00B05722">
      <w:pPr>
        <w:pStyle w:val="NoteHeading"/>
        <w:rPr>
          <w:b/>
          <w:bCs/>
          <w:color w:val="FF6600"/>
        </w:rPr>
      </w:pPr>
    </w:p>
    <w:p w14:paraId="057DF8B6" w14:textId="77777777" w:rsidR="00287AD2" w:rsidRDefault="00287AD2">
      <w:pPr>
        <w:pStyle w:val="NoteHeading"/>
        <w:rPr>
          <w:b/>
          <w:bCs/>
          <w:color w:val="FF6600"/>
        </w:rPr>
      </w:pPr>
    </w:p>
    <w:p w14:paraId="4CBB0B73" w14:textId="77777777" w:rsidR="00287AD2" w:rsidRDefault="00287AD2">
      <w:pPr>
        <w:pStyle w:val="NoteHeading"/>
        <w:rPr>
          <w:b/>
          <w:bCs/>
          <w:color w:val="FF6600"/>
        </w:rPr>
      </w:pPr>
    </w:p>
    <w:p w14:paraId="3EB3107F" w14:textId="77777777" w:rsidR="00287AD2" w:rsidRDefault="00287AD2">
      <w:pPr>
        <w:pStyle w:val="NoteHeading"/>
        <w:rPr>
          <w:b/>
          <w:bCs/>
          <w:color w:val="FF6600"/>
        </w:rPr>
      </w:pPr>
    </w:p>
    <w:p w14:paraId="768CAA2E" w14:textId="77777777" w:rsidR="00287AD2" w:rsidRDefault="00287AD2">
      <w:pPr>
        <w:pStyle w:val="NoteHeading"/>
        <w:rPr>
          <w:b/>
          <w:bCs/>
          <w:color w:val="FF6600"/>
        </w:rPr>
      </w:pPr>
    </w:p>
    <w:p w14:paraId="0D69A2F2" w14:textId="77777777" w:rsidR="00287AD2" w:rsidRDefault="00287AD2">
      <w:pPr>
        <w:pStyle w:val="NoteHeading"/>
        <w:rPr>
          <w:b/>
          <w:bCs/>
          <w:color w:val="FF6600"/>
        </w:rPr>
      </w:pPr>
    </w:p>
    <w:p w14:paraId="289CD7AF" w14:textId="77777777" w:rsidR="00407DEF" w:rsidRPr="00920582" w:rsidRDefault="00407DEF">
      <w:pPr>
        <w:pStyle w:val="NoteHeading"/>
        <w:rPr>
          <w:b/>
          <w:bCs/>
        </w:rPr>
      </w:pPr>
      <w:r w:rsidRPr="005E4911">
        <w:rPr>
          <w:b/>
          <w:bCs/>
          <w:color w:val="FF6600"/>
        </w:rPr>
        <w:t xml:space="preserve">504…FREE TIME ON CONTAINERS, UNDERLOAD OR EMPTY </w:t>
      </w:r>
      <w:r w:rsidR="001002A5" w:rsidRPr="005E4911">
        <w:rPr>
          <w:b/>
          <w:bCs/>
          <w:color w:val="FF6600"/>
        </w:rPr>
        <w:t>AND CHASSIS</w:t>
      </w:r>
      <w:r w:rsidR="007E1234">
        <w:rPr>
          <w:b/>
          <w:bCs/>
          <w:color w:val="FF6600"/>
        </w:rPr>
        <w:t xml:space="preserve"> </w:t>
      </w:r>
    </w:p>
    <w:p w14:paraId="240B3023" w14:textId="77777777" w:rsidR="00830CD8" w:rsidRDefault="00830CD8" w:rsidP="00830CD8">
      <w:pPr>
        <w:rPr>
          <w:rFonts w:ascii="Arial" w:eastAsia="Arial Unicode MS" w:hAnsi="Arial" w:cs="Arial"/>
        </w:rPr>
      </w:pPr>
      <w:r>
        <w:rPr>
          <w:rFonts w:ascii="Arial" w:eastAsia="Arial Unicode MS" w:hAnsi="Arial" w:cs="Arial"/>
        </w:rPr>
        <w:t>(EFFECTIVE: October 1, 20</w:t>
      </w:r>
      <w:r w:rsidR="00AC10BE">
        <w:rPr>
          <w:rFonts w:ascii="Arial" w:eastAsia="Arial Unicode MS" w:hAnsi="Arial" w:cs="Arial"/>
        </w:rPr>
        <w:t>14</w:t>
      </w:r>
      <w:r>
        <w:rPr>
          <w:rFonts w:ascii="Arial" w:eastAsia="Arial Unicode MS" w:hAnsi="Arial" w:cs="Arial"/>
        </w:rPr>
        <w:t>)</w:t>
      </w:r>
    </w:p>
    <w:p w14:paraId="5C428734" w14:textId="77777777" w:rsidR="00407DEF" w:rsidRDefault="00407DEF">
      <w:pPr>
        <w:jc w:val="both"/>
        <w:rPr>
          <w:rFonts w:ascii="Arial" w:hAnsi="Arial" w:cs="Arial"/>
        </w:rPr>
      </w:pPr>
    </w:p>
    <w:p w14:paraId="7F49C395" w14:textId="77777777" w:rsidR="00407DEF" w:rsidRDefault="00407DEF">
      <w:pPr>
        <w:jc w:val="both"/>
        <w:rPr>
          <w:rFonts w:ascii="Arial" w:hAnsi="Arial" w:cs="Arial"/>
        </w:rPr>
      </w:pPr>
      <w:r>
        <w:rPr>
          <w:rFonts w:ascii="Arial" w:hAnsi="Arial" w:cs="Arial"/>
        </w:rPr>
        <w:t xml:space="preserve">Free time allowed by Alabama State Port Authority on Containers underload or empty, containers and contents thereof, and/or chassis, if any, at all times in the continued care, custody and control of the owner or user of the container or the vessel, as the case may be, or their agents; after which charges for WHARF DEMURRAGE </w:t>
      </w:r>
      <w:proofErr w:type="gramStart"/>
      <w:r>
        <w:rPr>
          <w:rFonts w:ascii="Arial" w:hAnsi="Arial" w:cs="Arial"/>
        </w:rPr>
        <w:t>other-wise</w:t>
      </w:r>
      <w:proofErr w:type="gramEnd"/>
      <w:r>
        <w:rPr>
          <w:rFonts w:ascii="Arial" w:hAnsi="Arial" w:cs="Arial"/>
        </w:rPr>
        <w:t xml:space="preserve"> provided will be assessed:</w:t>
      </w:r>
    </w:p>
    <w:p w14:paraId="4BE12855" w14:textId="77777777" w:rsidR="008018C7" w:rsidRDefault="008018C7">
      <w:pPr>
        <w:jc w:val="both"/>
        <w:rPr>
          <w:rFonts w:ascii="Arial" w:hAnsi="Arial" w:cs="Arial"/>
        </w:rPr>
      </w:pPr>
    </w:p>
    <w:p w14:paraId="17D532CD" w14:textId="77777777" w:rsidR="00407DEF" w:rsidRDefault="00407DEF">
      <w:pPr>
        <w:jc w:val="both"/>
        <w:rPr>
          <w:rFonts w:ascii="Arial" w:hAnsi="Arial" w:cs="Arial"/>
        </w:rPr>
      </w:pPr>
      <w:r>
        <w:rPr>
          <w:rFonts w:ascii="Arial" w:hAnsi="Arial" w:cs="Arial"/>
        </w:rPr>
        <w:t>All con</w:t>
      </w:r>
      <w:r w:rsidR="008018C7">
        <w:rPr>
          <w:rFonts w:ascii="Arial" w:hAnsi="Arial" w:cs="Arial"/>
        </w:rPr>
        <w:t>tainers and/or chassis (bogies)</w:t>
      </w:r>
      <w:r>
        <w:rPr>
          <w:rFonts w:ascii="Arial" w:hAnsi="Arial" w:cs="Arial"/>
        </w:rPr>
        <w:t xml:space="preserve"> shall be removed from wharves and/or wharf aprons within 24 hours after being placed thereon. The containers should be placed in the available container spaces or other designated area or removed from the facilities. Upon request, containers which are to be stuffed or unstuffed may be allowed additional time on the wharf if circumstances permit.</w:t>
      </w:r>
    </w:p>
    <w:p w14:paraId="690AA7DB" w14:textId="77777777" w:rsidR="00920582" w:rsidRDefault="00920582">
      <w:pPr>
        <w:jc w:val="both"/>
        <w:rPr>
          <w:rFonts w:ascii="Arial" w:hAnsi="Arial" w:cs="Arial"/>
        </w:rPr>
      </w:pPr>
    </w:p>
    <w:p w14:paraId="58D65E0A" w14:textId="77777777" w:rsidR="00920582" w:rsidRPr="00790D1A" w:rsidRDefault="00933D9B">
      <w:pPr>
        <w:jc w:val="both"/>
        <w:rPr>
          <w:rFonts w:ascii="Arial" w:hAnsi="Arial" w:cs="Arial"/>
          <w:color w:val="000000"/>
        </w:rPr>
      </w:pPr>
      <w:r>
        <w:rPr>
          <w:rFonts w:ascii="Arial" w:hAnsi="Arial" w:cs="Arial"/>
          <w:color w:val="000000"/>
        </w:rPr>
        <w:t>C</w:t>
      </w:r>
      <w:r w:rsidR="00920582" w:rsidRPr="00790D1A">
        <w:rPr>
          <w:rFonts w:ascii="Arial" w:hAnsi="Arial" w:cs="Arial"/>
          <w:color w:val="000000"/>
        </w:rPr>
        <w:t>ontainers remaining on Alabama State Port Authority premises to facilitate lines calling this Port, and as an integral part of their service to accommodate</w:t>
      </w:r>
      <w:r w:rsidR="0031685F" w:rsidRPr="00790D1A">
        <w:rPr>
          <w:rFonts w:ascii="Arial" w:hAnsi="Arial" w:cs="Arial"/>
          <w:color w:val="000000"/>
        </w:rPr>
        <w:t xml:space="preserve"> or induce cargo movement through this Port, will be allowed 30 calendar days.</w:t>
      </w:r>
    </w:p>
    <w:p w14:paraId="32E28B89" w14:textId="77777777" w:rsidR="00407DEF" w:rsidRDefault="00407DEF">
      <w:pPr>
        <w:jc w:val="both"/>
        <w:rPr>
          <w:rFonts w:ascii="Arial" w:hAnsi="Arial" w:cs="Arial"/>
        </w:rPr>
      </w:pPr>
    </w:p>
    <w:p w14:paraId="380FE1CF" w14:textId="77777777" w:rsidR="004D2906" w:rsidRPr="0031685F" w:rsidRDefault="00407DEF">
      <w:pPr>
        <w:pStyle w:val="NoteHeading"/>
        <w:rPr>
          <w:b/>
          <w:bCs/>
        </w:rPr>
      </w:pPr>
      <w:r w:rsidRPr="005E4911">
        <w:rPr>
          <w:b/>
          <w:bCs/>
          <w:color w:val="FF6600"/>
        </w:rPr>
        <w:t xml:space="preserve">506…WHARF DEMURRAGE CHARGES APPLICABLE TO CONTAINERS </w:t>
      </w:r>
      <w:r w:rsidR="001C3013">
        <w:rPr>
          <w:b/>
          <w:bCs/>
          <w:color w:val="FF6600"/>
        </w:rPr>
        <w:t>AND CHASSIS</w:t>
      </w:r>
    </w:p>
    <w:p w14:paraId="54569046" w14:textId="77777777" w:rsidR="00830CD8" w:rsidRPr="003E0231" w:rsidRDefault="00830CD8" w:rsidP="00830CD8">
      <w:pPr>
        <w:rPr>
          <w:rFonts w:ascii="Arial" w:eastAsia="Arial Unicode MS" w:hAnsi="Arial" w:cs="Arial"/>
          <w:color w:val="000000"/>
        </w:rPr>
      </w:pPr>
      <w:r w:rsidRPr="003E0231">
        <w:rPr>
          <w:rFonts w:ascii="Arial" w:eastAsia="Arial Unicode MS" w:hAnsi="Arial" w:cs="Arial"/>
          <w:color w:val="000000"/>
        </w:rPr>
        <w:t>(EFFECTIVE: October 1, 200</w:t>
      </w:r>
      <w:r w:rsidR="00DC43F2">
        <w:rPr>
          <w:rFonts w:ascii="Arial" w:eastAsia="Arial Unicode MS" w:hAnsi="Arial" w:cs="Arial"/>
          <w:color w:val="000000"/>
        </w:rPr>
        <w:t>9</w:t>
      </w:r>
      <w:r w:rsidRPr="003E0231">
        <w:rPr>
          <w:rFonts w:ascii="Arial" w:eastAsia="Arial Unicode MS" w:hAnsi="Arial" w:cs="Arial"/>
          <w:color w:val="000000"/>
        </w:rPr>
        <w:t>)</w:t>
      </w:r>
    </w:p>
    <w:p w14:paraId="17E9B19D" w14:textId="77777777" w:rsidR="00585091" w:rsidRPr="00585091" w:rsidRDefault="00585091" w:rsidP="00585091"/>
    <w:p w14:paraId="7B4F81E3" w14:textId="77777777" w:rsidR="00407DEF" w:rsidRDefault="00407DEF">
      <w:pPr>
        <w:jc w:val="both"/>
        <w:rPr>
          <w:rFonts w:ascii="Arial" w:hAnsi="Arial" w:cs="Arial"/>
        </w:rPr>
      </w:pPr>
      <w:r>
        <w:rPr>
          <w:rFonts w:ascii="Arial" w:hAnsi="Arial" w:cs="Arial"/>
        </w:rPr>
        <w:t xml:space="preserve">Containers underload or empty having moved or to move in import, export, coastwise or intercoastal service, allowed to remain in open area designated by Alabama State Port Authority in connection with individual berths as </w:t>
      </w:r>
      <w:r w:rsidR="00C670E7">
        <w:rPr>
          <w:rFonts w:ascii="Arial" w:hAnsi="Arial" w:cs="Arial"/>
        </w:rPr>
        <w:t>“</w:t>
      </w:r>
      <w:r>
        <w:rPr>
          <w:rFonts w:ascii="Arial" w:hAnsi="Arial" w:cs="Arial"/>
        </w:rPr>
        <w:t>shipside</w:t>
      </w:r>
      <w:r w:rsidR="00C670E7">
        <w:rPr>
          <w:rFonts w:ascii="Arial" w:hAnsi="Arial" w:cs="Arial"/>
        </w:rPr>
        <w:t>”</w:t>
      </w:r>
      <w:r>
        <w:rPr>
          <w:rFonts w:ascii="Arial" w:hAnsi="Arial" w:cs="Arial"/>
        </w:rPr>
        <w:t xml:space="preserve"> for the purpose of this rule, </w:t>
      </w:r>
      <w:proofErr w:type="gramStart"/>
      <w:r>
        <w:rPr>
          <w:rFonts w:ascii="Arial" w:hAnsi="Arial" w:cs="Arial"/>
        </w:rPr>
        <w:t>at all times</w:t>
      </w:r>
      <w:proofErr w:type="gramEnd"/>
      <w:r>
        <w:rPr>
          <w:rFonts w:ascii="Arial" w:hAnsi="Arial" w:cs="Arial"/>
        </w:rPr>
        <w:t xml:space="preserve"> in the continued care, custody and control of the vessel or its agent after expiration of Free Time will be assessed Wharf Demurrage charges:</w:t>
      </w:r>
    </w:p>
    <w:p w14:paraId="3436E7F6" w14:textId="77777777" w:rsidR="00407DEF" w:rsidRDefault="00407DEF">
      <w:pPr>
        <w:jc w:val="both"/>
        <w:rPr>
          <w:rFonts w:ascii="Arial" w:hAnsi="Arial" w:cs="Arial"/>
        </w:rPr>
      </w:pPr>
    </w:p>
    <w:p w14:paraId="396DA401" w14:textId="77777777" w:rsidR="00407DEF" w:rsidRDefault="006F35BC">
      <w:pPr>
        <w:rPr>
          <w:rFonts w:ascii="Arial" w:hAnsi="Arial" w:cs="Arial"/>
        </w:rPr>
      </w:pPr>
      <w:r>
        <w:rPr>
          <w:rFonts w:ascii="Arial" w:hAnsi="Arial" w:cs="Arial"/>
          <w:u w:val="single"/>
        </w:rPr>
        <w:t>LOADED</w:t>
      </w:r>
    </w:p>
    <w:p w14:paraId="3E3999D3" w14:textId="77777777" w:rsidR="00407DEF" w:rsidRPr="00E538D8" w:rsidRDefault="006F35BC">
      <w:pPr>
        <w:rPr>
          <w:rFonts w:ascii="Arial" w:hAnsi="Arial" w:cs="Arial"/>
        </w:rPr>
      </w:pPr>
      <w:r>
        <w:rPr>
          <w:rFonts w:ascii="Arial" w:hAnsi="Arial" w:cs="Arial"/>
        </w:rPr>
        <w:t xml:space="preserve">All </w:t>
      </w:r>
      <w:proofErr w:type="gramStart"/>
      <w:r>
        <w:rPr>
          <w:rFonts w:ascii="Arial" w:hAnsi="Arial" w:cs="Arial"/>
        </w:rPr>
        <w:t xml:space="preserve">Containers </w:t>
      </w:r>
      <w:r w:rsidR="005A7042">
        <w:rPr>
          <w:rFonts w:ascii="Arial" w:hAnsi="Arial" w:cs="Arial"/>
        </w:rPr>
        <w:t xml:space="preserve"> . . .</w:t>
      </w:r>
      <w:proofErr w:type="gramEnd"/>
      <w:r w:rsidR="005A7042">
        <w:rPr>
          <w:rFonts w:ascii="Arial" w:hAnsi="Arial" w:cs="Arial"/>
        </w:rPr>
        <w:t xml:space="preserve"> . . . </w:t>
      </w:r>
      <w:r w:rsidR="00DF2741">
        <w:rPr>
          <w:rFonts w:ascii="Arial" w:hAnsi="Arial" w:cs="Arial"/>
          <w:color w:val="000000"/>
        </w:rPr>
        <w:t xml:space="preserve">$10.00 per </w:t>
      </w:r>
      <w:r w:rsidR="00407DEF" w:rsidRPr="00E538D8">
        <w:rPr>
          <w:rFonts w:ascii="Arial" w:hAnsi="Arial" w:cs="Arial"/>
        </w:rPr>
        <w:t>day</w:t>
      </w:r>
    </w:p>
    <w:p w14:paraId="42CEF6DD" w14:textId="77777777" w:rsidR="00404BC5" w:rsidRDefault="00404BC5">
      <w:pPr>
        <w:rPr>
          <w:rFonts w:ascii="Arial" w:hAnsi="Arial" w:cs="Arial"/>
          <w:u w:val="single"/>
        </w:rPr>
      </w:pPr>
    </w:p>
    <w:p w14:paraId="18E15381" w14:textId="77777777" w:rsidR="00407DEF" w:rsidRPr="00F01718" w:rsidRDefault="00F01718">
      <w:pPr>
        <w:rPr>
          <w:rFonts w:ascii="Arial" w:hAnsi="Arial" w:cs="Arial"/>
          <w:u w:val="single"/>
        </w:rPr>
      </w:pPr>
      <w:r>
        <w:rPr>
          <w:rFonts w:ascii="Arial" w:hAnsi="Arial" w:cs="Arial"/>
          <w:u w:val="single"/>
        </w:rPr>
        <w:t>EMPTY</w:t>
      </w:r>
    </w:p>
    <w:p w14:paraId="174D3FD3" w14:textId="77777777" w:rsidR="00407DEF" w:rsidRPr="00E538D8" w:rsidRDefault="00407DEF">
      <w:pPr>
        <w:rPr>
          <w:rFonts w:ascii="Arial" w:hAnsi="Arial" w:cs="Arial"/>
        </w:rPr>
      </w:pPr>
      <w:r w:rsidRPr="00E538D8">
        <w:rPr>
          <w:rFonts w:ascii="Arial" w:hAnsi="Arial" w:cs="Arial"/>
        </w:rPr>
        <w:t xml:space="preserve">All Containers </w:t>
      </w:r>
      <w:r w:rsidR="00F527F1">
        <w:rPr>
          <w:rFonts w:ascii="Arial" w:hAnsi="Arial" w:cs="Arial"/>
        </w:rPr>
        <w:t xml:space="preserve">. . . </w:t>
      </w:r>
      <w:proofErr w:type="gramStart"/>
      <w:r w:rsidR="00F527F1">
        <w:rPr>
          <w:rFonts w:ascii="Arial" w:hAnsi="Arial" w:cs="Arial"/>
        </w:rPr>
        <w:t>. . . .</w:t>
      </w:r>
      <w:proofErr w:type="gramEnd"/>
      <w:r w:rsidR="00F527F1">
        <w:rPr>
          <w:rFonts w:ascii="Arial" w:hAnsi="Arial" w:cs="Arial"/>
        </w:rPr>
        <w:t xml:space="preserve"> </w:t>
      </w:r>
      <w:r w:rsidR="00DF2741">
        <w:rPr>
          <w:rFonts w:ascii="Arial" w:hAnsi="Arial" w:cs="Arial"/>
          <w:color w:val="000000"/>
        </w:rPr>
        <w:t>$5.00 per day</w:t>
      </w:r>
    </w:p>
    <w:p w14:paraId="099651D4" w14:textId="77777777" w:rsidR="00372584" w:rsidRDefault="00372584">
      <w:pPr>
        <w:rPr>
          <w:rFonts w:ascii="Arial" w:hAnsi="Arial" w:cs="Arial"/>
          <w:b/>
          <w:color w:val="FF0000"/>
        </w:rPr>
      </w:pPr>
    </w:p>
    <w:p w14:paraId="66CDF320" w14:textId="77777777" w:rsidR="00372584" w:rsidRPr="00E538D8" w:rsidRDefault="00372584">
      <w:pPr>
        <w:rPr>
          <w:rFonts w:ascii="Arial" w:hAnsi="Arial" w:cs="Arial"/>
        </w:rPr>
      </w:pPr>
      <w:r w:rsidRPr="00E538D8">
        <w:rPr>
          <w:rFonts w:ascii="Arial" w:hAnsi="Arial" w:cs="Arial"/>
        </w:rPr>
        <w:t xml:space="preserve">Chassis </w:t>
      </w:r>
      <w:r w:rsidR="00F527F1">
        <w:rPr>
          <w:rFonts w:ascii="Arial" w:hAnsi="Arial" w:cs="Arial"/>
        </w:rPr>
        <w:t xml:space="preserve">. . . . . . . . . . . . </w:t>
      </w:r>
      <w:r w:rsidR="00DF2741">
        <w:rPr>
          <w:rFonts w:ascii="Arial" w:hAnsi="Arial" w:cs="Arial"/>
          <w:color w:val="000000"/>
        </w:rPr>
        <w:t>$5.00 per day</w:t>
      </w:r>
    </w:p>
    <w:p w14:paraId="05F50CE9" w14:textId="77777777" w:rsidR="00407DEF" w:rsidRDefault="00407DEF">
      <w:pPr>
        <w:pStyle w:val="CommentText"/>
        <w:rPr>
          <w:rFonts w:ascii="Arial" w:hAnsi="Arial" w:cs="Arial"/>
        </w:rPr>
      </w:pPr>
    </w:p>
    <w:p w14:paraId="24FD0AE8" w14:textId="77777777" w:rsidR="00767B4B" w:rsidRDefault="00767B4B">
      <w:pPr>
        <w:pStyle w:val="NoteHeading"/>
        <w:rPr>
          <w:b/>
          <w:bCs/>
          <w:color w:val="FF6600"/>
        </w:rPr>
      </w:pPr>
    </w:p>
    <w:p w14:paraId="1A982BF8" w14:textId="77777777" w:rsidR="00767B4B" w:rsidRDefault="00767B4B">
      <w:pPr>
        <w:pStyle w:val="NoteHeading"/>
        <w:rPr>
          <w:b/>
          <w:bCs/>
          <w:color w:val="FF6600"/>
        </w:rPr>
      </w:pPr>
    </w:p>
    <w:p w14:paraId="5ADB79B9" w14:textId="77777777" w:rsidR="00407DEF" w:rsidRPr="00252F54" w:rsidRDefault="00407DEF">
      <w:pPr>
        <w:pStyle w:val="NoteHeading"/>
        <w:rPr>
          <w:b/>
          <w:bCs/>
        </w:rPr>
      </w:pPr>
      <w:r w:rsidRPr="005E4911">
        <w:rPr>
          <w:b/>
          <w:bCs/>
          <w:color w:val="FF6600"/>
        </w:rPr>
        <w:t>508…HANDLING CONTAINER</w:t>
      </w:r>
      <w:r w:rsidR="00991DA1">
        <w:rPr>
          <w:b/>
          <w:bCs/>
          <w:color w:val="FF6600"/>
        </w:rPr>
        <w:t>S</w:t>
      </w:r>
    </w:p>
    <w:p w14:paraId="30D983A0" w14:textId="77777777" w:rsidR="002D0472" w:rsidRPr="00046994" w:rsidRDefault="00830CD8" w:rsidP="00830CD8">
      <w:pPr>
        <w:rPr>
          <w:rFonts w:ascii="Arial" w:eastAsia="Arial Unicode MS" w:hAnsi="Arial" w:cs="Arial"/>
          <w:b/>
          <w:bCs/>
          <w:color w:val="000000"/>
        </w:rPr>
      </w:pPr>
      <w:r w:rsidRPr="00991DA1">
        <w:rPr>
          <w:rFonts w:ascii="Arial" w:eastAsia="Arial Unicode MS" w:hAnsi="Arial" w:cs="Arial"/>
          <w:color w:val="000000"/>
        </w:rPr>
        <w:t xml:space="preserve">(EFFECTIVE: October 1, </w:t>
      </w:r>
      <w:r w:rsidR="003C743F">
        <w:rPr>
          <w:rFonts w:ascii="Arial" w:eastAsia="Arial Unicode MS" w:hAnsi="Arial" w:cs="Arial"/>
          <w:color w:val="000000"/>
        </w:rPr>
        <w:t>20</w:t>
      </w:r>
      <w:r w:rsidR="00A560B4">
        <w:rPr>
          <w:rFonts w:ascii="Arial" w:eastAsia="Arial Unicode MS" w:hAnsi="Arial" w:cs="Arial"/>
          <w:color w:val="000000"/>
        </w:rPr>
        <w:t>21</w:t>
      </w:r>
      <w:r w:rsidRPr="00991DA1">
        <w:rPr>
          <w:rFonts w:ascii="Arial" w:eastAsia="Arial Unicode MS" w:hAnsi="Arial" w:cs="Arial"/>
          <w:color w:val="000000"/>
        </w:rPr>
        <w:t>)</w:t>
      </w:r>
      <w:r w:rsidR="00925AEC">
        <w:rPr>
          <w:rFonts w:ascii="Arial" w:eastAsia="Arial Unicode MS" w:hAnsi="Arial" w:cs="Arial"/>
          <w:color w:val="000000"/>
        </w:rPr>
        <w:t xml:space="preserve"> </w:t>
      </w:r>
      <w:r w:rsidR="00C670E7">
        <w:rPr>
          <w:rFonts w:ascii="Arial" w:eastAsia="Arial Unicode MS" w:hAnsi="Arial" w:cs="Arial"/>
          <w:b/>
          <w:bCs/>
          <w:color w:val="000000"/>
        </w:rPr>
        <w:t>(A)</w:t>
      </w:r>
    </w:p>
    <w:p w14:paraId="239B6DAA" w14:textId="77777777" w:rsidR="002D0472" w:rsidRDefault="002D0472" w:rsidP="00830CD8">
      <w:pPr>
        <w:rPr>
          <w:rFonts w:ascii="Arial" w:eastAsia="Arial Unicode MS" w:hAnsi="Arial" w:cs="Arial"/>
          <w:color w:val="000000"/>
        </w:rPr>
      </w:pPr>
    </w:p>
    <w:p w14:paraId="1CCAD2C0" w14:textId="77777777" w:rsidR="00830CD8" w:rsidRPr="00925AEC" w:rsidRDefault="002D0472" w:rsidP="00830CD8">
      <w:pPr>
        <w:rPr>
          <w:rFonts w:ascii="Arial" w:eastAsia="Arial Unicode MS" w:hAnsi="Arial" w:cs="Arial"/>
          <w:b/>
          <w:color w:val="FF0000"/>
        </w:rPr>
      </w:pPr>
      <w:r>
        <w:rPr>
          <w:rFonts w:ascii="Arial" w:eastAsia="Arial Unicode MS" w:hAnsi="Arial" w:cs="Arial"/>
          <w:color w:val="000000"/>
        </w:rPr>
        <w:t>Container Handling to be quoted by the handling Stevedore</w:t>
      </w:r>
      <w:r w:rsidR="00925AEC">
        <w:rPr>
          <w:rFonts w:ascii="Arial" w:eastAsia="Arial Unicode MS" w:hAnsi="Arial" w:cs="Arial"/>
          <w:color w:val="000000"/>
        </w:rPr>
        <w:t xml:space="preserve"> </w:t>
      </w:r>
    </w:p>
    <w:p w14:paraId="2C03C7DF" w14:textId="77777777" w:rsidR="00407DEF" w:rsidRDefault="00407DEF">
      <w:pPr>
        <w:pStyle w:val="CommentText"/>
        <w:rPr>
          <w:rFonts w:ascii="Arial" w:hAnsi="Arial" w:cs="Arial"/>
        </w:rPr>
      </w:pPr>
    </w:p>
    <w:p w14:paraId="281791BA" w14:textId="77777777" w:rsidR="00A217B8" w:rsidRDefault="00407DEF">
      <w:pPr>
        <w:rPr>
          <w:rFonts w:ascii="Arial" w:hAnsi="Arial" w:cs="Arial"/>
          <w:bCs/>
          <w:color w:val="000000"/>
        </w:rPr>
      </w:pPr>
      <w:r w:rsidRPr="00F01718">
        <w:rPr>
          <w:rFonts w:ascii="Arial" w:hAnsi="Arial" w:cs="Arial"/>
          <w:u w:val="single"/>
        </w:rPr>
        <w:t>TERMINAL USE CHARGE</w:t>
      </w:r>
      <w:r>
        <w:rPr>
          <w:rFonts w:ascii="Arial" w:hAnsi="Arial" w:cs="Arial"/>
        </w:rPr>
        <w:t xml:space="preserve"> (Applicable on all Containers)</w:t>
      </w:r>
      <w:r>
        <w:rPr>
          <w:rFonts w:ascii="Arial" w:hAnsi="Arial" w:cs="Arial"/>
        </w:rPr>
        <w:br/>
        <w:t xml:space="preserve">Loaded </w:t>
      </w:r>
      <w:r w:rsidR="00415772">
        <w:rPr>
          <w:rFonts w:ascii="Arial" w:hAnsi="Arial" w:cs="Arial"/>
          <w:bCs/>
          <w:color w:val="000000"/>
        </w:rPr>
        <w:t>$</w:t>
      </w:r>
      <w:r w:rsidR="00287AD2">
        <w:rPr>
          <w:rFonts w:ascii="Arial" w:hAnsi="Arial" w:cs="Arial"/>
          <w:bCs/>
          <w:color w:val="000000"/>
        </w:rPr>
        <w:t>20.03</w:t>
      </w:r>
    </w:p>
    <w:p w14:paraId="2B3E4CA3" w14:textId="77777777" w:rsidR="00407DEF" w:rsidRDefault="00407DEF">
      <w:pPr>
        <w:rPr>
          <w:rFonts w:ascii="Arial" w:hAnsi="Arial" w:cs="Arial"/>
        </w:rPr>
      </w:pPr>
      <w:r>
        <w:rPr>
          <w:rFonts w:ascii="Arial" w:hAnsi="Arial" w:cs="Arial"/>
        </w:rPr>
        <w:t xml:space="preserve">Empty </w:t>
      </w:r>
      <w:r w:rsidR="004B269B">
        <w:rPr>
          <w:rFonts w:ascii="Arial" w:hAnsi="Arial" w:cs="Arial"/>
        </w:rPr>
        <w:t xml:space="preserve">    </w:t>
      </w:r>
      <w:r w:rsidR="00415772">
        <w:rPr>
          <w:rFonts w:ascii="Arial" w:hAnsi="Arial" w:cs="Arial"/>
          <w:bCs/>
          <w:color w:val="000000"/>
        </w:rPr>
        <w:t>$</w:t>
      </w:r>
      <w:r w:rsidR="00287AD2">
        <w:rPr>
          <w:rFonts w:ascii="Arial" w:hAnsi="Arial" w:cs="Arial"/>
          <w:bCs/>
          <w:color w:val="000000"/>
        </w:rPr>
        <w:t>9.39</w:t>
      </w:r>
    </w:p>
    <w:p w14:paraId="100EC84F" w14:textId="77777777" w:rsidR="00407DEF" w:rsidRDefault="00407DEF">
      <w:pPr>
        <w:rPr>
          <w:rFonts w:ascii="Arial" w:hAnsi="Arial" w:cs="Arial"/>
        </w:rPr>
      </w:pPr>
    </w:p>
    <w:p w14:paraId="22272FEE" w14:textId="77777777" w:rsidR="00407DEF" w:rsidRDefault="00407DEF">
      <w:pPr>
        <w:jc w:val="both"/>
        <w:rPr>
          <w:rFonts w:ascii="Arial" w:hAnsi="Arial" w:cs="Arial"/>
          <w:bCs/>
        </w:rPr>
      </w:pPr>
      <w:r>
        <w:rPr>
          <w:rFonts w:ascii="Arial" w:hAnsi="Arial" w:cs="Arial"/>
          <w:bCs/>
        </w:rPr>
        <w:t xml:space="preserve">A surcharge of </w:t>
      </w:r>
      <w:r w:rsidR="00B6698C">
        <w:rPr>
          <w:rFonts w:ascii="Arial" w:hAnsi="Arial" w:cs="Arial"/>
          <w:bCs/>
          <w:color w:val="000000"/>
        </w:rPr>
        <w:t>$</w:t>
      </w:r>
      <w:r w:rsidR="00287AD2">
        <w:rPr>
          <w:rFonts w:ascii="Arial" w:hAnsi="Arial" w:cs="Arial"/>
          <w:bCs/>
          <w:color w:val="000000"/>
        </w:rPr>
        <w:t>72.19</w:t>
      </w:r>
      <w:r>
        <w:rPr>
          <w:rFonts w:ascii="Arial" w:hAnsi="Arial" w:cs="Arial"/>
          <w:bCs/>
        </w:rPr>
        <w:t xml:space="preserve"> per container will be charged for containers lifted from flatcars at the pier in addition to the lift charge normally assessed containers lifted from chassis.</w:t>
      </w:r>
    </w:p>
    <w:p w14:paraId="54667DE6" w14:textId="77777777" w:rsidR="00407DEF" w:rsidRDefault="00407DEF">
      <w:pPr>
        <w:jc w:val="both"/>
        <w:rPr>
          <w:rFonts w:ascii="Arial" w:hAnsi="Arial" w:cs="Arial"/>
        </w:rPr>
      </w:pPr>
    </w:p>
    <w:p w14:paraId="7AF8C27C" w14:textId="77777777" w:rsidR="00407DEF" w:rsidRDefault="00407DEF">
      <w:pPr>
        <w:jc w:val="both"/>
        <w:rPr>
          <w:rFonts w:ascii="Arial" w:hAnsi="Arial" w:cs="Arial"/>
        </w:rPr>
      </w:pPr>
      <w:r>
        <w:rPr>
          <w:rFonts w:ascii="Arial" w:hAnsi="Arial" w:cs="Arial"/>
        </w:rPr>
        <w:t xml:space="preserve">Any container, loaded or empty, moving over the Alabama State Port Authority facilities and not handled to or from a vessel at this Authority may, at the sole discretion of the Authority be assessed a charge of </w:t>
      </w:r>
      <w:r w:rsidR="00B6698C">
        <w:rPr>
          <w:rFonts w:ascii="Arial" w:hAnsi="Arial" w:cs="Arial"/>
          <w:color w:val="000000"/>
        </w:rPr>
        <w:t>$</w:t>
      </w:r>
      <w:r w:rsidR="00287AD2">
        <w:rPr>
          <w:rFonts w:ascii="Arial" w:hAnsi="Arial" w:cs="Arial"/>
          <w:color w:val="000000"/>
        </w:rPr>
        <w:t>72.19</w:t>
      </w:r>
      <w:r>
        <w:rPr>
          <w:rFonts w:ascii="Arial" w:hAnsi="Arial" w:cs="Arial"/>
        </w:rPr>
        <w:t xml:space="preserve"> per container for each occurrence. </w:t>
      </w:r>
    </w:p>
    <w:p w14:paraId="3449F866" w14:textId="77777777" w:rsidR="00407DEF" w:rsidRDefault="00407DEF">
      <w:pPr>
        <w:jc w:val="both"/>
        <w:rPr>
          <w:rFonts w:ascii="Arial" w:hAnsi="Arial" w:cs="Arial"/>
        </w:rPr>
      </w:pPr>
    </w:p>
    <w:p w14:paraId="14CB2385" w14:textId="77777777" w:rsidR="007F716E" w:rsidRPr="00E538D8" w:rsidRDefault="007F716E">
      <w:pPr>
        <w:rPr>
          <w:rFonts w:ascii="Arial" w:hAnsi="Arial" w:cs="Arial"/>
          <w:u w:val="single"/>
        </w:rPr>
      </w:pPr>
      <w:r w:rsidRPr="00E538D8">
        <w:rPr>
          <w:rFonts w:ascii="Arial" w:hAnsi="Arial" w:cs="Arial"/>
          <w:u w:val="single"/>
        </w:rPr>
        <w:t xml:space="preserve">(SECURITY FEE: See our Item# 456 - </w:t>
      </w:r>
      <w:r w:rsidR="00E17889">
        <w:rPr>
          <w:rFonts w:ascii="Arial" w:hAnsi="Arial" w:cs="Arial"/>
          <w:color w:val="000000"/>
          <w:u w:val="single"/>
        </w:rPr>
        <w:t>$</w:t>
      </w:r>
      <w:r w:rsidR="00287AD2">
        <w:rPr>
          <w:rFonts w:ascii="Arial" w:hAnsi="Arial" w:cs="Arial"/>
          <w:color w:val="000000"/>
          <w:u w:val="single"/>
        </w:rPr>
        <w:t>4.73</w:t>
      </w:r>
      <w:r w:rsidRPr="00E538D8">
        <w:rPr>
          <w:rFonts w:ascii="Arial" w:hAnsi="Arial" w:cs="Arial"/>
          <w:u w:val="single"/>
        </w:rPr>
        <w:t xml:space="preserve"> per loaded box)</w:t>
      </w:r>
    </w:p>
    <w:p w14:paraId="501E5D36" w14:textId="77777777" w:rsidR="007F716E" w:rsidRDefault="007F716E">
      <w:pPr>
        <w:rPr>
          <w:rFonts w:ascii="Arial" w:hAnsi="Arial" w:cs="Arial"/>
          <w:b/>
          <w:color w:val="FF0000"/>
          <w:u w:val="single"/>
        </w:rPr>
      </w:pPr>
    </w:p>
    <w:p w14:paraId="37EACDCA" w14:textId="77777777" w:rsidR="007F716E" w:rsidRPr="00E538D8" w:rsidRDefault="00C00D6F">
      <w:pPr>
        <w:rPr>
          <w:rFonts w:ascii="Arial" w:hAnsi="Arial" w:cs="Arial"/>
        </w:rPr>
      </w:pPr>
      <w:r w:rsidRPr="00E538D8">
        <w:rPr>
          <w:rFonts w:ascii="Arial" w:hAnsi="Arial" w:cs="Arial"/>
        </w:rPr>
        <w:t xml:space="preserve">Security fee of </w:t>
      </w:r>
      <w:r w:rsidR="00C50F24">
        <w:rPr>
          <w:rFonts w:ascii="Arial" w:hAnsi="Arial" w:cs="Arial"/>
          <w:color w:val="000000"/>
        </w:rPr>
        <w:t>$</w:t>
      </w:r>
      <w:r w:rsidR="00287AD2">
        <w:rPr>
          <w:rFonts w:ascii="Arial" w:hAnsi="Arial" w:cs="Arial"/>
          <w:color w:val="000000"/>
        </w:rPr>
        <w:t>4.73</w:t>
      </w:r>
      <w:r w:rsidR="007F716E" w:rsidRPr="00E538D8">
        <w:rPr>
          <w:rFonts w:ascii="Arial" w:hAnsi="Arial" w:cs="Arial"/>
        </w:rPr>
        <w:t xml:space="preserve"> per lift on/off th</w:t>
      </w:r>
      <w:r w:rsidR="00E72735" w:rsidRPr="00E538D8">
        <w:rPr>
          <w:rFonts w:ascii="Arial" w:hAnsi="Arial" w:cs="Arial"/>
        </w:rPr>
        <w:t>e vessel or per gate move which</w:t>
      </w:r>
      <w:r w:rsidR="007F716E" w:rsidRPr="00E538D8">
        <w:rPr>
          <w:rFonts w:ascii="Arial" w:hAnsi="Arial" w:cs="Arial"/>
        </w:rPr>
        <w:t>ever is the larger.</w:t>
      </w:r>
    </w:p>
    <w:p w14:paraId="45E58ACF" w14:textId="77777777" w:rsidR="00030B8E" w:rsidRDefault="00030B8E">
      <w:pPr>
        <w:jc w:val="both"/>
        <w:rPr>
          <w:rFonts w:ascii="Arial" w:hAnsi="Arial" w:cs="Arial"/>
        </w:rPr>
      </w:pPr>
    </w:p>
    <w:p w14:paraId="120B0B88" w14:textId="77777777" w:rsidR="00287AD2" w:rsidRDefault="00287AD2">
      <w:pPr>
        <w:pStyle w:val="NoteHeading"/>
        <w:rPr>
          <w:b/>
          <w:bCs/>
          <w:color w:val="FF6600"/>
        </w:rPr>
      </w:pPr>
    </w:p>
    <w:p w14:paraId="4CC61C33" w14:textId="77777777" w:rsidR="00407DEF" w:rsidRDefault="00407DEF">
      <w:pPr>
        <w:pStyle w:val="NoteHeading"/>
        <w:rPr>
          <w:b/>
          <w:bCs/>
          <w:color w:val="FF6600"/>
        </w:rPr>
      </w:pPr>
      <w:r w:rsidRPr="005E4911">
        <w:rPr>
          <w:b/>
          <w:bCs/>
          <w:color w:val="FF6600"/>
        </w:rPr>
        <w:t>512…TERMINATION OF EQUIPMENT LEASE</w:t>
      </w:r>
    </w:p>
    <w:p w14:paraId="6734A86B" w14:textId="77777777" w:rsidR="00830CD8" w:rsidRDefault="00830CD8" w:rsidP="00830CD8">
      <w:pPr>
        <w:rPr>
          <w:rFonts w:ascii="Arial" w:eastAsia="Arial Unicode MS" w:hAnsi="Arial" w:cs="Arial"/>
        </w:rPr>
      </w:pPr>
      <w:r>
        <w:rPr>
          <w:rFonts w:ascii="Arial" w:eastAsia="Arial Unicode MS" w:hAnsi="Arial" w:cs="Arial"/>
        </w:rPr>
        <w:t>(EFFECTIVE: May 1, 1999)</w:t>
      </w:r>
    </w:p>
    <w:p w14:paraId="6A2DED2E" w14:textId="77777777" w:rsidR="00407DEF" w:rsidRDefault="00407DEF">
      <w:pPr>
        <w:jc w:val="both"/>
        <w:rPr>
          <w:rFonts w:ascii="Arial" w:hAnsi="Arial" w:cs="Arial"/>
        </w:rPr>
      </w:pPr>
    </w:p>
    <w:p w14:paraId="7EF0F585" w14:textId="77777777" w:rsidR="00407DEF" w:rsidRDefault="00407DEF">
      <w:pPr>
        <w:jc w:val="both"/>
        <w:rPr>
          <w:rFonts w:ascii="Arial" w:hAnsi="Arial" w:cs="Arial"/>
        </w:rPr>
      </w:pPr>
      <w:r>
        <w:rPr>
          <w:rFonts w:ascii="Arial" w:hAnsi="Arial" w:cs="Arial"/>
        </w:rPr>
        <w:t>No container or chassis lease may</w:t>
      </w:r>
      <w:r w:rsidR="00D8130B">
        <w:rPr>
          <w:rFonts w:ascii="Arial" w:hAnsi="Arial" w:cs="Arial"/>
        </w:rPr>
        <w:t xml:space="preserve"> </w:t>
      </w:r>
      <w:r>
        <w:rPr>
          <w:rFonts w:ascii="Arial" w:hAnsi="Arial" w:cs="Arial"/>
        </w:rPr>
        <w:t>be terminated on Alabama State Port Authority facilities unless transferred directly to another steamship line that will accept all charges that may accrue after transfer date.</w:t>
      </w:r>
    </w:p>
    <w:p w14:paraId="7D07DA29" w14:textId="77777777" w:rsidR="00AA22AE" w:rsidRDefault="00AA22AE">
      <w:pPr>
        <w:jc w:val="both"/>
        <w:rPr>
          <w:rFonts w:ascii="Arial" w:hAnsi="Arial" w:cs="Arial"/>
          <w:b/>
          <w:bCs/>
          <w:color w:val="FF6600"/>
        </w:rPr>
      </w:pPr>
    </w:p>
    <w:p w14:paraId="314957FF" w14:textId="77777777" w:rsidR="00407DEF" w:rsidRDefault="00252FB0">
      <w:pPr>
        <w:jc w:val="both"/>
        <w:rPr>
          <w:rFonts w:ascii="Arial" w:hAnsi="Arial" w:cs="Arial"/>
          <w:b/>
          <w:bCs/>
          <w:color w:val="FF0000"/>
        </w:rPr>
      </w:pPr>
      <w:r w:rsidRPr="003E741E">
        <w:rPr>
          <w:rFonts w:ascii="Arial" w:hAnsi="Arial" w:cs="Arial"/>
          <w:b/>
          <w:bCs/>
          <w:color w:val="FF6600"/>
        </w:rPr>
        <w:t>513…CONTAINERS ENTERING / DEPARTING ASPA FACILITIES</w:t>
      </w:r>
    </w:p>
    <w:p w14:paraId="65C1AA46" w14:textId="77777777" w:rsidR="00252FB0" w:rsidRPr="003E741E" w:rsidRDefault="00252FB0">
      <w:pPr>
        <w:jc w:val="both"/>
        <w:rPr>
          <w:rFonts w:ascii="Arial" w:hAnsi="Arial" w:cs="Arial"/>
          <w:bCs/>
          <w:color w:val="000000"/>
        </w:rPr>
      </w:pPr>
      <w:r w:rsidRPr="003E741E">
        <w:rPr>
          <w:rFonts w:ascii="Arial" w:hAnsi="Arial" w:cs="Arial"/>
          <w:bCs/>
          <w:color w:val="000000"/>
        </w:rPr>
        <w:t>(EFFECTIVE: May 1, 1999)</w:t>
      </w:r>
    </w:p>
    <w:p w14:paraId="51AE3B10" w14:textId="77777777" w:rsidR="00252FB0" w:rsidRPr="00B722C6" w:rsidRDefault="00252FB0">
      <w:pPr>
        <w:jc w:val="both"/>
        <w:rPr>
          <w:rFonts w:ascii="Arial" w:hAnsi="Arial" w:cs="Arial"/>
          <w:bCs/>
          <w:color w:val="FF0000"/>
        </w:rPr>
      </w:pPr>
    </w:p>
    <w:p w14:paraId="241CA36A" w14:textId="77777777" w:rsidR="00252FB0" w:rsidRPr="003E741E" w:rsidRDefault="00252FB0">
      <w:pPr>
        <w:jc w:val="both"/>
        <w:rPr>
          <w:rFonts w:ascii="Arial" w:hAnsi="Arial" w:cs="Arial"/>
          <w:bCs/>
          <w:color w:val="000000"/>
        </w:rPr>
      </w:pPr>
      <w:r w:rsidRPr="003E741E">
        <w:rPr>
          <w:rFonts w:ascii="Arial" w:hAnsi="Arial" w:cs="Arial"/>
          <w:bCs/>
          <w:color w:val="000000"/>
        </w:rPr>
        <w:t>Containers will not be permitted to enter or leave the Authority’s facilities without the surrender of a completely executed standard “Container Pass” at the time of entering or leaving.  (Note: this was previously located in Item# 220.)</w:t>
      </w:r>
    </w:p>
    <w:p w14:paraId="79B5E1BC" w14:textId="77777777" w:rsidR="00252FB0" w:rsidRPr="00252FB0" w:rsidRDefault="00252FB0">
      <w:pPr>
        <w:jc w:val="both"/>
        <w:rPr>
          <w:rFonts w:ascii="Arial" w:hAnsi="Arial" w:cs="Arial"/>
          <w:color w:val="FF0000"/>
        </w:rPr>
      </w:pPr>
    </w:p>
    <w:p w14:paraId="51A1ED65" w14:textId="77777777" w:rsidR="00407DEF" w:rsidRPr="00D535E5" w:rsidRDefault="00407DEF">
      <w:pPr>
        <w:pStyle w:val="NoteHeading"/>
        <w:rPr>
          <w:b/>
          <w:bCs/>
        </w:rPr>
      </w:pPr>
      <w:r w:rsidRPr="005E4911">
        <w:rPr>
          <w:b/>
          <w:bCs/>
          <w:color w:val="FF6600"/>
        </w:rPr>
        <w:t>514…WHARFAGE ON CONTAINERS</w:t>
      </w:r>
    </w:p>
    <w:p w14:paraId="4C1D1E85" w14:textId="77777777" w:rsidR="00830CD8" w:rsidRPr="00C670E7" w:rsidRDefault="00830CD8" w:rsidP="00830CD8">
      <w:pPr>
        <w:rPr>
          <w:rFonts w:ascii="Arial" w:eastAsia="Arial Unicode MS" w:hAnsi="Arial" w:cs="Arial"/>
          <w:b/>
          <w:bCs/>
          <w:color w:val="FF0000"/>
        </w:rPr>
      </w:pPr>
      <w:r w:rsidRPr="00991DA1">
        <w:rPr>
          <w:rFonts w:ascii="Arial" w:eastAsia="Arial Unicode MS" w:hAnsi="Arial" w:cs="Arial"/>
          <w:color w:val="000000"/>
        </w:rPr>
        <w:t xml:space="preserve">(EFFECTIVE: October 1, </w:t>
      </w:r>
      <w:r w:rsidR="00A560B4">
        <w:rPr>
          <w:rFonts w:ascii="Arial" w:eastAsia="Arial Unicode MS" w:hAnsi="Arial" w:cs="Arial"/>
          <w:color w:val="000000"/>
        </w:rPr>
        <w:t>2021</w:t>
      </w:r>
      <w:r w:rsidRPr="00991DA1">
        <w:rPr>
          <w:rFonts w:ascii="Arial" w:eastAsia="Arial Unicode MS" w:hAnsi="Arial" w:cs="Arial"/>
          <w:color w:val="000000"/>
        </w:rPr>
        <w:t>)</w:t>
      </w:r>
      <w:r w:rsidR="00925AEC">
        <w:rPr>
          <w:rFonts w:ascii="Arial" w:eastAsia="Arial Unicode MS" w:hAnsi="Arial" w:cs="Arial"/>
          <w:color w:val="000000"/>
        </w:rPr>
        <w:t xml:space="preserve"> </w:t>
      </w:r>
      <w:r w:rsidR="00C670E7">
        <w:rPr>
          <w:rFonts w:ascii="Arial" w:eastAsia="Arial Unicode MS" w:hAnsi="Arial" w:cs="Arial"/>
          <w:b/>
          <w:bCs/>
          <w:color w:val="000000"/>
        </w:rPr>
        <w:t>(A)</w:t>
      </w:r>
    </w:p>
    <w:p w14:paraId="1428C490" w14:textId="77777777" w:rsidR="00407DEF" w:rsidRPr="00AD3B4A" w:rsidRDefault="00407DEF">
      <w:pPr>
        <w:rPr>
          <w:rFonts w:ascii="Arial" w:hAnsi="Arial" w:cs="Arial"/>
          <w:b/>
          <w:bCs/>
        </w:rPr>
      </w:pPr>
    </w:p>
    <w:p w14:paraId="7B097F88" w14:textId="77777777" w:rsidR="00407DEF" w:rsidRDefault="00407DEF">
      <w:pPr>
        <w:rPr>
          <w:rFonts w:ascii="Arial" w:hAnsi="Arial" w:cs="Arial"/>
        </w:rPr>
      </w:pPr>
      <w:r>
        <w:rPr>
          <w:rFonts w:ascii="Arial" w:hAnsi="Arial" w:cs="Arial"/>
        </w:rPr>
        <w:t>Empty Container</w:t>
      </w:r>
      <w:r w:rsidR="003762AA">
        <w:rPr>
          <w:rFonts w:ascii="Arial" w:hAnsi="Arial" w:cs="Arial"/>
        </w:rPr>
        <w:t xml:space="preserve"> - No Charge</w:t>
      </w:r>
    </w:p>
    <w:p w14:paraId="366E7F97" w14:textId="77777777" w:rsidR="00407DEF" w:rsidRDefault="00407DEF">
      <w:pPr>
        <w:rPr>
          <w:rFonts w:ascii="Arial" w:hAnsi="Arial" w:cs="Arial"/>
        </w:rPr>
      </w:pPr>
    </w:p>
    <w:p w14:paraId="48218F02" w14:textId="77777777" w:rsidR="00407DEF" w:rsidRDefault="00407DEF">
      <w:pPr>
        <w:rPr>
          <w:rFonts w:ascii="Arial" w:hAnsi="Arial" w:cs="Arial"/>
        </w:rPr>
      </w:pPr>
      <w:r>
        <w:rPr>
          <w:rFonts w:ascii="Arial" w:hAnsi="Arial" w:cs="Arial"/>
        </w:rPr>
        <w:t>Loaded Containers</w:t>
      </w:r>
      <w:r w:rsidR="003762AA">
        <w:rPr>
          <w:rFonts w:ascii="Arial" w:hAnsi="Arial" w:cs="Arial"/>
        </w:rPr>
        <w:t xml:space="preserve"> -</w:t>
      </w:r>
      <w:r>
        <w:rPr>
          <w:rFonts w:ascii="Arial" w:hAnsi="Arial" w:cs="Arial"/>
        </w:rPr>
        <w:t xml:space="preserve"> </w:t>
      </w:r>
      <w:r w:rsidR="004B04A7">
        <w:rPr>
          <w:rFonts w:ascii="Arial" w:hAnsi="Arial" w:cs="Arial"/>
          <w:bCs/>
          <w:color w:val="000000"/>
        </w:rPr>
        <w:t>$</w:t>
      </w:r>
      <w:r w:rsidR="00287AD2">
        <w:rPr>
          <w:rFonts w:ascii="Arial" w:hAnsi="Arial" w:cs="Arial"/>
          <w:bCs/>
          <w:color w:val="000000"/>
        </w:rPr>
        <w:t>3.75</w:t>
      </w:r>
      <w:r>
        <w:rPr>
          <w:rFonts w:ascii="Arial" w:hAnsi="Arial" w:cs="Arial"/>
        </w:rPr>
        <w:t xml:space="preserve"> per ton of contents.</w:t>
      </w:r>
    </w:p>
    <w:p w14:paraId="4A7820AF" w14:textId="77777777" w:rsidR="00D535E5" w:rsidRDefault="00D535E5">
      <w:pPr>
        <w:rPr>
          <w:rFonts w:ascii="Arial" w:hAnsi="Arial" w:cs="Arial"/>
        </w:rPr>
      </w:pPr>
    </w:p>
    <w:p w14:paraId="7D8AB50F" w14:textId="77777777" w:rsidR="00D535E5" w:rsidRPr="003E741E" w:rsidRDefault="00D535E5">
      <w:pPr>
        <w:rPr>
          <w:rFonts w:ascii="Arial" w:hAnsi="Arial" w:cs="Arial"/>
          <w:b/>
          <w:color w:val="339966"/>
        </w:rPr>
      </w:pPr>
      <w:r w:rsidRPr="003E741E">
        <w:rPr>
          <w:rFonts w:ascii="Arial" w:hAnsi="Arial" w:cs="Arial"/>
          <w:b/>
          <w:color w:val="339966"/>
        </w:rPr>
        <w:t>EXCEPTIONS:</w:t>
      </w:r>
    </w:p>
    <w:p w14:paraId="4D50F856" w14:textId="77777777" w:rsidR="00D535E5" w:rsidRDefault="00D535E5">
      <w:pPr>
        <w:rPr>
          <w:rFonts w:ascii="Arial" w:hAnsi="Arial" w:cs="Arial"/>
          <w:b/>
          <w:color w:val="FF0000"/>
        </w:rPr>
      </w:pPr>
    </w:p>
    <w:p w14:paraId="3653C6B2" w14:textId="77777777" w:rsidR="00D535E5" w:rsidRPr="003E741E" w:rsidRDefault="00D535E5">
      <w:pPr>
        <w:rPr>
          <w:rFonts w:ascii="Arial" w:hAnsi="Arial" w:cs="Arial"/>
          <w:color w:val="000000"/>
          <w:u w:val="single"/>
        </w:rPr>
      </w:pPr>
      <w:r w:rsidRPr="003E741E">
        <w:rPr>
          <w:rFonts w:ascii="Arial" w:hAnsi="Arial" w:cs="Arial"/>
          <w:color w:val="000000"/>
          <w:u w:val="single"/>
        </w:rPr>
        <w:t>EXPORT CARGO STUFFED INTO CONTAINERS AT PIER</w:t>
      </w:r>
      <w:r w:rsidR="00ED1946" w:rsidRPr="003E741E">
        <w:rPr>
          <w:rFonts w:ascii="Arial" w:hAnsi="Arial" w:cs="Arial"/>
          <w:color w:val="000000"/>
          <w:u w:val="single"/>
        </w:rPr>
        <w:t xml:space="preserve"> </w:t>
      </w:r>
    </w:p>
    <w:p w14:paraId="46FA7122" w14:textId="77777777" w:rsidR="00D535E5" w:rsidRPr="00B722C6" w:rsidRDefault="00D535E5">
      <w:pPr>
        <w:rPr>
          <w:rFonts w:ascii="Arial" w:hAnsi="Arial" w:cs="Arial"/>
          <w:color w:val="FF0000"/>
          <w:u w:val="single"/>
        </w:rPr>
      </w:pPr>
    </w:p>
    <w:p w14:paraId="10D2F05C" w14:textId="77777777" w:rsidR="00D535E5" w:rsidRPr="003E741E" w:rsidRDefault="00D535E5" w:rsidP="00D535E5">
      <w:pPr>
        <w:jc w:val="both"/>
        <w:rPr>
          <w:rFonts w:ascii="Arial" w:hAnsi="Arial" w:cs="Arial"/>
          <w:color w:val="000000"/>
        </w:rPr>
      </w:pPr>
      <w:r w:rsidRPr="003E741E">
        <w:rPr>
          <w:rFonts w:ascii="Arial" w:hAnsi="Arial" w:cs="Arial"/>
          <w:color w:val="000000"/>
        </w:rPr>
        <w:t>All export containers that are Pier to Pier, Pier to House, or Pier to Door, will have wharfage charges billed at the breakbulk level, or as cargo is received at the docks. Therefore, wha</w:t>
      </w:r>
      <w:r w:rsidR="00ED1946" w:rsidRPr="003E741E">
        <w:rPr>
          <w:rFonts w:ascii="Arial" w:hAnsi="Arial" w:cs="Arial"/>
          <w:color w:val="000000"/>
        </w:rPr>
        <w:t>rfage should not be included as</w:t>
      </w:r>
      <w:r w:rsidRPr="003E741E">
        <w:rPr>
          <w:rFonts w:ascii="Arial" w:hAnsi="Arial" w:cs="Arial"/>
          <w:color w:val="000000"/>
        </w:rPr>
        <w:t xml:space="preserve"> part of the container charges issued by the steamship lines</w:t>
      </w:r>
      <w:r w:rsidR="00ED1946" w:rsidRPr="003E741E">
        <w:rPr>
          <w:rFonts w:ascii="Arial" w:hAnsi="Arial" w:cs="Arial"/>
          <w:color w:val="000000"/>
        </w:rPr>
        <w:t xml:space="preserve"> for these containers loaded on vessels at ASPA facilities.</w:t>
      </w:r>
    </w:p>
    <w:sectPr w:rsidR="00D535E5" w:rsidRPr="003E741E">
      <w:footerReference w:type="even" r:id="rId43"/>
      <w:footerReference w:type="default" r:id="rId44"/>
      <w:pgSz w:w="12240" w:h="15840" w:code="1"/>
      <w:pgMar w:top="1152" w:right="1800" w:bottom="1152"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71E4" w14:textId="77777777" w:rsidR="00693D6F" w:rsidRDefault="00693D6F">
      <w:r>
        <w:separator/>
      </w:r>
    </w:p>
  </w:endnote>
  <w:endnote w:type="continuationSeparator" w:id="0">
    <w:p w14:paraId="3B5F7CA7" w14:textId="77777777" w:rsidR="00693D6F" w:rsidRDefault="0069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179" w14:textId="77777777" w:rsidR="0050212E" w:rsidRDefault="00502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AA1B8" w14:textId="77777777" w:rsidR="0050212E" w:rsidRDefault="00502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DAB8" w14:textId="77777777" w:rsidR="0050212E" w:rsidRDefault="00502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BD5B921" w14:textId="77777777" w:rsidR="0050212E" w:rsidRDefault="00502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A615" w14:textId="77777777" w:rsidR="00693D6F" w:rsidRDefault="00693D6F">
      <w:r>
        <w:separator/>
      </w:r>
    </w:p>
  </w:footnote>
  <w:footnote w:type="continuationSeparator" w:id="0">
    <w:p w14:paraId="1607776A" w14:textId="77777777" w:rsidR="00693D6F" w:rsidRDefault="0069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42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40F2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4CC2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6C7E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6202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8C71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608B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B40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B676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1A57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04D8"/>
    <w:multiLevelType w:val="hybridMultilevel"/>
    <w:tmpl w:val="9522CA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F3B24"/>
    <w:multiLevelType w:val="hybridMultilevel"/>
    <w:tmpl w:val="E5DA70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D10080"/>
    <w:multiLevelType w:val="hybridMultilevel"/>
    <w:tmpl w:val="8CBC78B0"/>
    <w:lvl w:ilvl="0" w:tplc="A1445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63E4C"/>
    <w:multiLevelType w:val="hybridMultilevel"/>
    <w:tmpl w:val="E8E432DA"/>
    <w:lvl w:ilvl="0" w:tplc="6E3C569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0C7AB0"/>
    <w:multiLevelType w:val="hybridMultilevel"/>
    <w:tmpl w:val="AC2C8124"/>
    <w:lvl w:ilvl="0" w:tplc="14068C9C">
      <w:start w:val="1"/>
      <w:numFmt w:val="lowerLetter"/>
      <w:lvlText w:val="%1)"/>
      <w:lvlJc w:val="left"/>
      <w:pPr>
        <w:tabs>
          <w:tab w:val="num" w:pos="600"/>
        </w:tabs>
        <w:ind w:left="600" w:hanging="360"/>
      </w:pPr>
      <w:rPr>
        <w:rFonts w:hint="default"/>
      </w:rPr>
    </w:lvl>
    <w:lvl w:ilvl="1" w:tplc="19341DFE">
      <w:start w:val="1"/>
      <w:numFmt w:val="decimal"/>
      <w:lvlText w:val="%2."/>
      <w:lvlJc w:val="left"/>
      <w:pPr>
        <w:tabs>
          <w:tab w:val="num" w:pos="1320"/>
        </w:tabs>
        <w:ind w:left="1320" w:hanging="360"/>
      </w:pPr>
      <w:rPr>
        <w:rFonts w:hint="default"/>
        <w:b w:val="0"/>
      </w:rPr>
    </w:lvl>
    <w:lvl w:ilvl="2" w:tplc="A34C358A">
      <w:start w:val="2"/>
      <w:numFmt w:val="bullet"/>
      <w:lvlText w:val="-"/>
      <w:lvlJc w:val="left"/>
      <w:pPr>
        <w:tabs>
          <w:tab w:val="num" w:pos="2220"/>
        </w:tabs>
        <w:ind w:left="2220" w:hanging="360"/>
      </w:pPr>
      <w:rPr>
        <w:rFonts w:ascii="Times New Roman" w:eastAsia="Times New Roman" w:hAnsi="Times New Roman" w:cs="Arial" w:hint="default"/>
      </w:rPr>
    </w:lvl>
    <w:lvl w:ilvl="3" w:tplc="C21AD796">
      <w:start w:val="1"/>
      <w:numFmt w:val="decimal"/>
      <w:lvlText w:val="(%4)"/>
      <w:lvlJc w:val="left"/>
      <w:pPr>
        <w:tabs>
          <w:tab w:val="num" w:pos="2760"/>
        </w:tabs>
        <w:ind w:left="2760" w:hanging="36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1CF50C3A"/>
    <w:multiLevelType w:val="hybridMultilevel"/>
    <w:tmpl w:val="4824E5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381D0F"/>
    <w:multiLevelType w:val="hybridMultilevel"/>
    <w:tmpl w:val="B388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B40524"/>
    <w:multiLevelType w:val="hybridMultilevel"/>
    <w:tmpl w:val="598CBD7C"/>
    <w:lvl w:ilvl="0" w:tplc="6DA837A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C17E3B"/>
    <w:multiLevelType w:val="hybridMultilevel"/>
    <w:tmpl w:val="F006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C77856"/>
    <w:multiLevelType w:val="hybridMultilevel"/>
    <w:tmpl w:val="BA9C839E"/>
    <w:lvl w:ilvl="0" w:tplc="CADAC8A4">
      <w:start w:val="3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A0DB5"/>
    <w:multiLevelType w:val="hybridMultilevel"/>
    <w:tmpl w:val="367E0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8036A7"/>
    <w:multiLevelType w:val="hybridMultilevel"/>
    <w:tmpl w:val="D5547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14152A"/>
    <w:multiLevelType w:val="hybridMultilevel"/>
    <w:tmpl w:val="E27E994C"/>
    <w:lvl w:ilvl="0" w:tplc="802218C0">
      <w:start w:val="3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AE0E89"/>
    <w:multiLevelType w:val="hybridMultilevel"/>
    <w:tmpl w:val="ACC0C69A"/>
    <w:lvl w:ilvl="0" w:tplc="6DDE73E6">
      <w:start w:val="3"/>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3391A"/>
    <w:multiLevelType w:val="hybridMultilevel"/>
    <w:tmpl w:val="C308B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87BD3"/>
    <w:multiLevelType w:val="hybridMultilevel"/>
    <w:tmpl w:val="DEBA4018"/>
    <w:lvl w:ilvl="0" w:tplc="35182C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3F0269"/>
    <w:multiLevelType w:val="hybridMultilevel"/>
    <w:tmpl w:val="D91C92FE"/>
    <w:lvl w:ilvl="0" w:tplc="3B4AD326">
      <w:start w:val="36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1E35EB"/>
    <w:multiLevelType w:val="hybridMultilevel"/>
    <w:tmpl w:val="F850C9E0"/>
    <w:lvl w:ilvl="0" w:tplc="E432FE80">
      <w:start w:val="3"/>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13728"/>
    <w:multiLevelType w:val="hybridMultilevel"/>
    <w:tmpl w:val="36248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FF2E0F"/>
    <w:multiLevelType w:val="hybridMultilevel"/>
    <w:tmpl w:val="4824E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92E63"/>
    <w:multiLevelType w:val="hybridMultilevel"/>
    <w:tmpl w:val="6C52047E"/>
    <w:lvl w:ilvl="0" w:tplc="B5BEB2FA">
      <w:start w:val="1"/>
      <w:numFmt w:val="bullet"/>
      <w:lvlText w:val=""/>
      <w:lvlJc w:val="left"/>
      <w:pPr>
        <w:tabs>
          <w:tab w:val="num" w:pos="720"/>
        </w:tabs>
        <w:ind w:left="720" w:hanging="360"/>
      </w:pPr>
      <w:rPr>
        <w:rFonts w:ascii="Symbol" w:hAnsi="Symbol" w:hint="default"/>
        <w:sz w:val="20"/>
      </w:rPr>
    </w:lvl>
    <w:lvl w:ilvl="1" w:tplc="C9FEB68E" w:tentative="1">
      <w:start w:val="1"/>
      <w:numFmt w:val="bullet"/>
      <w:lvlText w:val="o"/>
      <w:lvlJc w:val="left"/>
      <w:pPr>
        <w:tabs>
          <w:tab w:val="num" w:pos="1440"/>
        </w:tabs>
        <w:ind w:left="1440" w:hanging="360"/>
      </w:pPr>
      <w:rPr>
        <w:rFonts w:ascii="Courier New" w:hAnsi="Courier New" w:hint="default"/>
        <w:sz w:val="20"/>
      </w:rPr>
    </w:lvl>
    <w:lvl w:ilvl="2" w:tplc="0674022E" w:tentative="1">
      <w:start w:val="1"/>
      <w:numFmt w:val="bullet"/>
      <w:lvlText w:val=""/>
      <w:lvlJc w:val="left"/>
      <w:pPr>
        <w:tabs>
          <w:tab w:val="num" w:pos="2160"/>
        </w:tabs>
        <w:ind w:left="2160" w:hanging="360"/>
      </w:pPr>
      <w:rPr>
        <w:rFonts w:ascii="Wingdings" w:hAnsi="Wingdings" w:hint="default"/>
        <w:sz w:val="20"/>
      </w:rPr>
    </w:lvl>
    <w:lvl w:ilvl="3" w:tplc="1CBCADC2" w:tentative="1">
      <w:start w:val="1"/>
      <w:numFmt w:val="bullet"/>
      <w:lvlText w:val=""/>
      <w:lvlJc w:val="left"/>
      <w:pPr>
        <w:tabs>
          <w:tab w:val="num" w:pos="2880"/>
        </w:tabs>
        <w:ind w:left="2880" w:hanging="360"/>
      </w:pPr>
      <w:rPr>
        <w:rFonts w:ascii="Wingdings" w:hAnsi="Wingdings" w:hint="default"/>
        <w:sz w:val="20"/>
      </w:rPr>
    </w:lvl>
    <w:lvl w:ilvl="4" w:tplc="89DA1B14" w:tentative="1">
      <w:start w:val="1"/>
      <w:numFmt w:val="bullet"/>
      <w:lvlText w:val=""/>
      <w:lvlJc w:val="left"/>
      <w:pPr>
        <w:tabs>
          <w:tab w:val="num" w:pos="3600"/>
        </w:tabs>
        <w:ind w:left="3600" w:hanging="360"/>
      </w:pPr>
      <w:rPr>
        <w:rFonts w:ascii="Wingdings" w:hAnsi="Wingdings" w:hint="default"/>
        <w:sz w:val="20"/>
      </w:rPr>
    </w:lvl>
    <w:lvl w:ilvl="5" w:tplc="5394ECE6" w:tentative="1">
      <w:start w:val="1"/>
      <w:numFmt w:val="bullet"/>
      <w:lvlText w:val=""/>
      <w:lvlJc w:val="left"/>
      <w:pPr>
        <w:tabs>
          <w:tab w:val="num" w:pos="4320"/>
        </w:tabs>
        <w:ind w:left="4320" w:hanging="360"/>
      </w:pPr>
      <w:rPr>
        <w:rFonts w:ascii="Wingdings" w:hAnsi="Wingdings" w:hint="default"/>
        <w:sz w:val="20"/>
      </w:rPr>
    </w:lvl>
    <w:lvl w:ilvl="6" w:tplc="CCB2493A" w:tentative="1">
      <w:start w:val="1"/>
      <w:numFmt w:val="bullet"/>
      <w:lvlText w:val=""/>
      <w:lvlJc w:val="left"/>
      <w:pPr>
        <w:tabs>
          <w:tab w:val="num" w:pos="5040"/>
        </w:tabs>
        <w:ind w:left="5040" w:hanging="360"/>
      </w:pPr>
      <w:rPr>
        <w:rFonts w:ascii="Wingdings" w:hAnsi="Wingdings" w:hint="default"/>
        <w:sz w:val="20"/>
      </w:rPr>
    </w:lvl>
    <w:lvl w:ilvl="7" w:tplc="B888DD7E" w:tentative="1">
      <w:start w:val="1"/>
      <w:numFmt w:val="bullet"/>
      <w:lvlText w:val=""/>
      <w:lvlJc w:val="left"/>
      <w:pPr>
        <w:tabs>
          <w:tab w:val="num" w:pos="5760"/>
        </w:tabs>
        <w:ind w:left="5760" w:hanging="360"/>
      </w:pPr>
      <w:rPr>
        <w:rFonts w:ascii="Wingdings" w:hAnsi="Wingdings" w:hint="default"/>
        <w:sz w:val="20"/>
      </w:rPr>
    </w:lvl>
    <w:lvl w:ilvl="8" w:tplc="A4CCBDD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A3101"/>
    <w:multiLevelType w:val="hybridMultilevel"/>
    <w:tmpl w:val="FA2CF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05E1A"/>
    <w:multiLevelType w:val="hybridMultilevel"/>
    <w:tmpl w:val="D71852DE"/>
    <w:lvl w:ilvl="0" w:tplc="55BA1FDE">
      <w:start w:val="33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21579A"/>
    <w:multiLevelType w:val="hybridMultilevel"/>
    <w:tmpl w:val="4824E5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EE1954"/>
    <w:multiLevelType w:val="hybridMultilevel"/>
    <w:tmpl w:val="DABAC6B4"/>
    <w:lvl w:ilvl="0" w:tplc="713A1F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171AD0"/>
    <w:multiLevelType w:val="hybridMultilevel"/>
    <w:tmpl w:val="F104ED2E"/>
    <w:lvl w:ilvl="0" w:tplc="BFDA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04AC5"/>
    <w:multiLevelType w:val="hybridMultilevel"/>
    <w:tmpl w:val="072C933C"/>
    <w:lvl w:ilvl="0" w:tplc="18A0F0F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AB50AD3"/>
    <w:multiLevelType w:val="hybridMultilevel"/>
    <w:tmpl w:val="21FAD40C"/>
    <w:lvl w:ilvl="0" w:tplc="A832329E">
      <w:start w:val="1"/>
      <w:numFmt w:val="decimal"/>
      <w:lvlText w:val="%1."/>
      <w:lvlJc w:val="left"/>
      <w:pPr>
        <w:tabs>
          <w:tab w:val="num" w:pos="930"/>
        </w:tabs>
        <w:ind w:left="930" w:hanging="360"/>
      </w:pPr>
      <w:rPr>
        <w:rFonts w:hint="default"/>
        <w:b w:val="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8" w15:restartNumberingAfterBreak="0">
    <w:nsid w:val="5AB62E7A"/>
    <w:multiLevelType w:val="hybridMultilevel"/>
    <w:tmpl w:val="30D8157C"/>
    <w:lvl w:ilvl="0" w:tplc="7C6A4C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F12607"/>
    <w:multiLevelType w:val="hybridMultilevel"/>
    <w:tmpl w:val="15CCAA9A"/>
    <w:lvl w:ilvl="0" w:tplc="8DE89E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ED0B84"/>
    <w:multiLevelType w:val="hybridMultilevel"/>
    <w:tmpl w:val="932C653A"/>
    <w:lvl w:ilvl="0" w:tplc="B77237D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AB9100A"/>
    <w:multiLevelType w:val="hybridMultilevel"/>
    <w:tmpl w:val="4DC27BCC"/>
    <w:lvl w:ilvl="0" w:tplc="0D365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C7726"/>
    <w:multiLevelType w:val="hybridMultilevel"/>
    <w:tmpl w:val="9AA66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2E2F19"/>
    <w:multiLevelType w:val="hybridMultilevel"/>
    <w:tmpl w:val="1C58DA36"/>
    <w:lvl w:ilvl="0" w:tplc="AAA4D89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7B62D9"/>
    <w:multiLevelType w:val="hybridMultilevel"/>
    <w:tmpl w:val="3524FB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3930FA2"/>
    <w:multiLevelType w:val="hybridMultilevel"/>
    <w:tmpl w:val="4824E5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C606F"/>
    <w:multiLevelType w:val="hybridMultilevel"/>
    <w:tmpl w:val="11C880A4"/>
    <w:lvl w:ilvl="0" w:tplc="0016CB5C">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7" w15:restartNumberingAfterBreak="0">
    <w:nsid w:val="75A50C46"/>
    <w:multiLevelType w:val="hybridMultilevel"/>
    <w:tmpl w:val="5FF4693A"/>
    <w:lvl w:ilvl="0" w:tplc="D44E67C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6850D92"/>
    <w:multiLevelType w:val="multilevel"/>
    <w:tmpl w:val="0682E840"/>
    <w:styleLink w:val="CurrentList1"/>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77510A2"/>
    <w:multiLevelType w:val="hybridMultilevel"/>
    <w:tmpl w:val="0840F4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15459A"/>
    <w:multiLevelType w:val="hybridMultilevel"/>
    <w:tmpl w:val="80663266"/>
    <w:lvl w:ilvl="0" w:tplc="D410243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838036959">
    <w:abstractNumId w:val="9"/>
  </w:num>
  <w:num w:numId="2" w16cid:durableId="450173251">
    <w:abstractNumId w:val="7"/>
  </w:num>
  <w:num w:numId="3" w16cid:durableId="1297877336">
    <w:abstractNumId w:val="6"/>
  </w:num>
  <w:num w:numId="4" w16cid:durableId="722947492">
    <w:abstractNumId w:val="5"/>
  </w:num>
  <w:num w:numId="5" w16cid:durableId="1449936437">
    <w:abstractNumId w:val="4"/>
  </w:num>
  <w:num w:numId="6" w16cid:durableId="630983644">
    <w:abstractNumId w:val="8"/>
  </w:num>
  <w:num w:numId="7" w16cid:durableId="673385284">
    <w:abstractNumId w:val="3"/>
  </w:num>
  <w:num w:numId="8" w16cid:durableId="1864393961">
    <w:abstractNumId w:val="2"/>
  </w:num>
  <w:num w:numId="9" w16cid:durableId="113713368">
    <w:abstractNumId w:val="1"/>
  </w:num>
  <w:num w:numId="10" w16cid:durableId="848641034">
    <w:abstractNumId w:val="0"/>
  </w:num>
  <w:num w:numId="11" w16cid:durableId="95565772">
    <w:abstractNumId w:val="14"/>
  </w:num>
  <w:num w:numId="12" w16cid:durableId="1341469486">
    <w:abstractNumId w:val="50"/>
  </w:num>
  <w:num w:numId="13" w16cid:durableId="980497280">
    <w:abstractNumId w:val="46"/>
  </w:num>
  <w:num w:numId="14" w16cid:durableId="1764570313">
    <w:abstractNumId w:val="40"/>
  </w:num>
  <w:num w:numId="15" w16cid:durableId="1303384873">
    <w:abstractNumId w:val="47"/>
  </w:num>
  <w:num w:numId="16" w16cid:durableId="1185899491">
    <w:abstractNumId w:val="18"/>
  </w:num>
  <w:num w:numId="17" w16cid:durableId="1442409095">
    <w:abstractNumId w:val="29"/>
  </w:num>
  <w:num w:numId="18" w16cid:durableId="275406348">
    <w:abstractNumId w:val="28"/>
  </w:num>
  <w:num w:numId="19" w16cid:durableId="1010379157">
    <w:abstractNumId w:val="16"/>
  </w:num>
  <w:num w:numId="20" w16cid:durableId="84303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7809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145056">
    <w:abstractNumId w:val="10"/>
  </w:num>
  <w:num w:numId="23" w16cid:durableId="942303015">
    <w:abstractNumId w:val="26"/>
  </w:num>
  <w:num w:numId="24" w16cid:durableId="275404311">
    <w:abstractNumId w:val="32"/>
  </w:num>
  <w:num w:numId="25" w16cid:durableId="2030331734">
    <w:abstractNumId w:val="22"/>
  </w:num>
  <w:num w:numId="26" w16cid:durableId="172231051">
    <w:abstractNumId w:val="31"/>
  </w:num>
  <w:num w:numId="27" w16cid:durableId="1355300856">
    <w:abstractNumId w:val="34"/>
  </w:num>
  <w:num w:numId="28" w16cid:durableId="1379548463">
    <w:abstractNumId w:val="25"/>
  </w:num>
  <w:num w:numId="29" w16cid:durableId="1782989635">
    <w:abstractNumId w:val="38"/>
  </w:num>
  <w:num w:numId="30" w16cid:durableId="493230015">
    <w:abstractNumId w:val="39"/>
  </w:num>
  <w:num w:numId="31" w16cid:durableId="703289365">
    <w:abstractNumId w:val="42"/>
  </w:num>
  <w:num w:numId="32" w16cid:durableId="1594364610">
    <w:abstractNumId w:val="13"/>
  </w:num>
  <w:num w:numId="33" w16cid:durableId="1465929512">
    <w:abstractNumId w:val="17"/>
  </w:num>
  <w:num w:numId="34" w16cid:durableId="1853107101">
    <w:abstractNumId w:val="43"/>
  </w:num>
  <w:num w:numId="35" w16cid:durableId="1393767421">
    <w:abstractNumId w:val="24"/>
  </w:num>
  <w:num w:numId="36" w16cid:durableId="1023094660">
    <w:abstractNumId w:val="15"/>
  </w:num>
  <w:num w:numId="37" w16cid:durableId="411701441">
    <w:abstractNumId w:val="33"/>
  </w:num>
  <w:num w:numId="38" w16cid:durableId="2033605870">
    <w:abstractNumId w:val="45"/>
  </w:num>
  <w:num w:numId="39" w16cid:durableId="1919054568">
    <w:abstractNumId w:val="49"/>
  </w:num>
  <w:num w:numId="40" w16cid:durableId="2007509035">
    <w:abstractNumId w:val="30"/>
  </w:num>
  <w:num w:numId="41" w16cid:durableId="904216869">
    <w:abstractNumId w:val="37"/>
  </w:num>
  <w:num w:numId="42" w16cid:durableId="15359279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85680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1577451">
    <w:abstractNumId w:val="11"/>
  </w:num>
  <w:num w:numId="45" w16cid:durableId="1930233449">
    <w:abstractNumId w:val="11"/>
  </w:num>
  <w:num w:numId="46" w16cid:durableId="386076188">
    <w:abstractNumId w:val="21"/>
  </w:num>
  <w:num w:numId="47" w16cid:durableId="1783650163">
    <w:abstractNumId w:val="44"/>
  </w:num>
  <w:num w:numId="48" w16cid:durableId="677192785">
    <w:abstractNumId w:val="20"/>
  </w:num>
  <w:num w:numId="49" w16cid:durableId="12191539">
    <w:abstractNumId w:val="12"/>
  </w:num>
  <w:num w:numId="50" w16cid:durableId="1902672063">
    <w:abstractNumId w:val="41"/>
  </w:num>
  <w:num w:numId="51" w16cid:durableId="2099715116">
    <w:abstractNumId w:val="19"/>
  </w:num>
  <w:num w:numId="52" w16cid:durableId="2062246477">
    <w:abstractNumId w:val="23"/>
  </w:num>
  <w:num w:numId="53" w16cid:durableId="1973897866">
    <w:abstractNumId w:val="27"/>
  </w:num>
  <w:num w:numId="54" w16cid:durableId="1546133996">
    <w:abstractNumId w:val="35"/>
  </w:num>
  <w:num w:numId="55" w16cid:durableId="17264546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D81"/>
    <w:rsid w:val="00000285"/>
    <w:rsid w:val="00000D42"/>
    <w:rsid w:val="00002575"/>
    <w:rsid w:val="00002B8F"/>
    <w:rsid w:val="000031DA"/>
    <w:rsid w:val="00003A32"/>
    <w:rsid w:val="00003C6D"/>
    <w:rsid w:val="00003F0E"/>
    <w:rsid w:val="00003F79"/>
    <w:rsid w:val="00004013"/>
    <w:rsid w:val="00004A0C"/>
    <w:rsid w:val="00005467"/>
    <w:rsid w:val="00005733"/>
    <w:rsid w:val="000065BF"/>
    <w:rsid w:val="000067AD"/>
    <w:rsid w:val="00006AEF"/>
    <w:rsid w:val="0001072F"/>
    <w:rsid w:val="00011567"/>
    <w:rsid w:val="00011BF1"/>
    <w:rsid w:val="00011C14"/>
    <w:rsid w:val="00013420"/>
    <w:rsid w:val="00013E83"/>
    <w:rsid w:val="00014B20"/>
    <w:rsid w:val="00015D5D"/>
    <w:rsid w:val="00015FD6"/>
    <w:rsid w:val="00016109"/>
    <w:rsid w:val="00017AF8"/>
    <w:rsid w:val="00020558"/>
    <w:rsid w:val="000205EE"/>
    <w:rsid w:val="00021FA9"/>
    <w:rsid w:val="00022387"/>
    <w:rsid w:val="00022C17"/>
    <w:rsid w:val="00022D46"/>
    <w:rsid w:val="00022F1F"/>
    <w:rsid w:val="0002374A"/>
    <w:rsid w:val="000243A8"/>
    <w:rsid w:val="00024467"/>
    <w:rsid w:val="00025955"/>
    <w:rsid w:val="00025BA7"/>
    <w:rsid w:val="00025D42"/>
    <w:rsid w:val="00025EDE"/>
    <w:rsid w:val="000260A1"/>
    <w:rsid w:val="00026E2C"/>
    <w:rsid w:val="00027FA7"/>
    <w:rsid w:val="00030051"/>
    <w:rsid w:val="00030405"/>
    <w:rsid w:val="00030B8E"/>
    <w:rsid w:val="000319A5"/>
    <w:rsid w:val="000322A0"/>
    <w:rsid w:val="00032D5F"/>
    <w:rsid w:val="00032E93"/>
    <w:rsid w:val="00033179"/>
    <w:rsid w:val="0003383C"/>
    <w:rsid w:val="000338B7"/>
    <w:rsid w:val="00033C70"/>
    <w:rsid w:val="00034176"/>
    <w:rsid w:val="0003532B"/>
    <w:rsid w:val="00035F70"/>
    <w:rsid w:val="00036290"/>
    <w:rsid w:val="000370EC"/>
    <w:rsid w:val="00037BD4"/>
    <w:rsid w:val="000405A5"/>
    <w:rsid w:val="000408AF"/>
    <w:rsid w:val="00040D5B"/>
    <w:rsid w:val="00040FD1"/>
    <w:rsid w:val="000415D3"/>
    <w:rsid w:val="00041812"/>
    <w:rsid w:val="00041D0B"/>
    <w:rsid w:val="000421B8"/>
    <w:rsid w:val="000422F9"/>
    <w:rsid w:val="00042AF7"/>
    <w:rsid w:val="00042BE5"/>
    <w:rsid w:val="000437E8"/>
    <w:rsid w:val="00043FD4"/>
    <w:rsid w:val="0004498E"/>
    <w:rsid w:val="00045422"/>
    <w:rsid w:val="000456A7"/>
    <w:rsid w:val="000458C1"/>
    <w:rsid w:val="00045BFD"/>
    <w:rsid w:val="00046330"/>
    <w:rsid w:val="00046994"/>
    <w:rsid w:val="00046C81"/>
    <w:rsid w:val="00046E5F"/>
    <w:rsid w:val="00047392"/>
    <w:rsid w:val="0005031F"/>
    <w:rsid w:val="00050BFD"/>
    <w:rsid w:val="00051191"/>
    <w:rsid w:val="00051255"/>
    <w:rsid w:val="000513F6"/>
    <w:rsid w:val="0005151A"/>
    <w:rsid w:val="00051DEC"/>
    <w:rsid w:val="000522DF"/>
    <w:rsid w:val="00052380"/>
    <w:rsid w:val="00052613"/>
    <w:rsid w:val="00052F71"/>
    <w:rsid w:val="000532EA"/>
    <w:rsid w:val="000547D7"/>
    <w:rsid w:val="00054C67"/>
    <w:rsid w:val="00055182"/>
    <w:rsid w:val="000565F0"/>
    <w:rsid w:val="00056EEE"/>
    <w:rsid w:val="0005702F"/>
    <w:rsid w:val="0005704F"/>
    <w:rsid w:val="00057E8D"/>
    <w:rsid w:val="000604F4"/>
    <w:rsid w:val="00060D60"/>
    <w:rsid w:val="00061711"/>
    <w:rsid w:val="0006261F"/>
    <w:rsid w:val="000626A0"/>
    <w:rsid w:val="000630F8"/>
    <w:rsid w:val="000639D7"/>
    <w:rsid w:val="00064371"/>
    <w:rsid w:val="00065280"/>
    <w:rsid w:val="000652B6"/>
    <w:rsid w:val="000667B2"/>
    <w:rsid w:val="000672EF"/>
    <w:rsid w:val="00070CDF"/>
    <w:rsid w:val="00070E70"/>
    <w:rsid w:val="000735F2"/>
    <w:rsid w:val="000736B7"/>
    <w:rsid w:val="00073AB3"/>
    <w:rsid w:val="000745F9"/>
    <w:rsid w:val="00076866"/>
    <w:rsid w:val="0007711E"/>
    <w:rsid w:val="00077D96"/>
    <w:rsid w:val="0008083B"/>
    <w:rsid w:val="00083834"/>
    <w:rsid w:val="00084482"/>
    <w:rsid w:val="00084B78"/>
    <w:rsid w:val="00085B30"/>
    <w:rsid w:val="00085D1F"/>
    <w:rsid w:val="00085E6B"/>
    <w:rsid w:val="0009041B"/>
    <w:rsid w:val="000939AF"/>
    <w:rsid w:val="000948D6"/>
    <w:rsid w:val="00094907"/>
    <w:rsid w:val="00094E53"/>
    <w:rsid w:val="0009606F"/>
    <w:rsid w:val="00096586"/>
    <w:rsid w:val="0009758A"/>
    <w:rsid w:val="00097AC0"/>
    <w:rsid w:val="00097C1F"/>
    <w:rsid w:val="000A00B6"/>
    <w:rsid w:val="000A0804"/>
    <w:rsid w:val="000A0A60"/>
    <w:rsid w:val="000A0B61"/>
    <w:rsid w:val="000A1122"/>
    <w:rsid w:val="000A11FE"/>
    <w:rsid w:val="000A324B"/>
    <w:rsid w:val="000A3283"/>
    <w:rsid w:val="000A34FF"/>
    <w:rsid w:val="000A3DCA"/>
    <w:rsid w:val="000A3DF6"/>
    <w:rsid w:val="000A4262"/>
    <w:rsid w:val="000A48B0"/>
    <w:rsid w:val="000A5460"/>
    <w:rsid w:val="000A59C0"/>
    <w:rsid w:val="000A5DFE"/>
    <w:rsid w:val="000A5E04"/>
    <w:rsid w:val="000A6319"/>
    <w:rsid w:val="000A6757"/>
    <w:rsid w:val="000A6D25"/>
    <w:rsid w:val="000A7B09"/>
    <w:rsid w:val="000A7BFC"/>
    <w:rsid w:val="000B0125"/>
    <w:rsid w:val="000B02D1"/>
    <w:rsid w:val="000B05E7"/>
    <w:rsid w:val="000B2F2F"/>
    <w:rsid w:val="000B3792"/>
    <w:rsid w:val="000B4105"/>
    <w:rsid w:val="000B43BB"/>
    <w:rsid w:val="000B45FE"/>
    <w:rsid w:val="000B594E"/>
    <w:rsid w:val="000B6498"/>
    <w:rsid w:val="000B6637"/>
    <w:rsid w:val="000B664F"/>
    <w:rsid w:val="000B6A5F"/>
    <w:rsid w:val="000B6BEE"/>
    <w:rsid w:val="000B6CA0"/>
    <w:rsid w:val="000B7F32"/>
    <w:rsid w:val="000C0011"/>
    <w:rsid w:val="000C00A0"/>
    <w:rsid w:val="000C0B90"/>
    <w:rsid w:val="000C0FC9"/>
    <w:rsid w:val="000C1C38"/>
    <w:rsid w:val="000C23D5"/>
    <w:rsid w:val="000C23EE"/>
    <w:rsid w:val="000C28EE"/>
    <w:rsid w:val="000C39C7"/>
    <w:rsid w:val="000C4CD6"/>
    <w:rsid w:val="000C4F26"/>
    <w:rsid w:val="000C6088"/>
    <w:rsid w:val="000C737C"/>
    <w:rsid w:val="000C7632"/>
    <w:rsid w:val="000C7665"/>
    <w:rsid w:val="000D076A"/>
    <w:rsid w:val="000D13F0"/>
    <w:rsid w:val="000D15EE"/>
    <w:rsid w:val="000D17BD"/>
    <w:rsid w:val="000D2857"/>
    <w:rsid w:val="000D32B4"/>
    <w:rsid w:val="000D48CD"/>
    <w:rsid w:val="000D63F3"/>
    <w:rsid w:val="000D6947"/>
    <w:rsid w:val="000D72B2"/>
    <w:rsid w:val="000E02D6"/>
    <w:rsid w:val="000E0590"/>
    <w:rsid w:val="000E05B0"/>
    <w:rsid w:val="000E0C02"/>
    <w:rsid w:val="000E0FC6"/>
    <w:rsid w:val="000E1401"/>
    <w:rsid w:val="000E298B"/>
    <w:rsid w:val="000E3418"/>
    <w:rsid w:val="000E38BF"/>
    <w:rsid w:val="000E3FC9"/>
    <w:rsid w:val="000E41ED"/>
    <w:rsid w:val="000E45CB"/>
    <w:rsid w:val="000E4EC3"/>
    <w:rsid w:val="000E512B"/>
    <w:rsid w:val="000E533D"/>
    <w:rsid w:val="000E61B0"/>
    <w:rsid w:val="000E6940"/>
    <w:rsid w:val="000E7264"/>
    <w:rsid w:val="000F26FE"/>
    <w:rsid w:val="000F55DB"/>
    <w:rsid w:val="000F579A"/>
    <w:rsid w:val="000F5A62"/>
    <w:rsid w:val="000F6C5D"/>
    <w:rsid w:val="001002A5"/>
    <w:rsid w:val="00100714"/>
    <w:rsid w:val="0010186E"/>
    <w:rsid w:val="001024FD"/>
    <w:rsid w:val="0010257D"/>
    <w:rsid w:val="001025AD"/>
    <w:rsid w:val="00102B2B"/>
    <w:rsid w:val="00103279"/>
    <w:rsid w:val="0010327D"/>
    <w:rsid w:val="001035E6"/>
    <w:rsid w:val="00103BC0"/>
    <w:rsid w:val="00104BBF"/>
    <w:rsid w:val="00105234"/>
    <w:rsid w:val="0010530C"/>
    <w:rsid w:val="00105409"/>
    <w:rsid w:val="00105ABF"/>
    <w:rsid w:val="00105D25"/>
    <w:rsid w:val="00105E64"/>
    <w:rsid w:val="00106D0A"/>
    <w:rsid w:val="00107684"/>
    <w:rsid w:val="00107963"/>
    <w:rsid w:val="00107DDF"/>
    <w:rsid w:val="0011051B"/>
    <w:rsid w:val="001108F0"/>
    <w:rsid w:val="00110D78"/>
    <w:rsid w:val="0011142B"/>
    <w:rsid w:val="0011173A"/>
    <w:rsid w:val="00112591"/>
    <w:rsid w:val="00113E62"/>
    <w:rsid w:val="001142E1"/>
    <w:rsid w:val="00114B68"/>
    <w:rsid w:val="00114D4E"/>
    <w:rsid w:val="001157CF"/>
    <w:rsid w:val="001170A7"/>
    <w:rsid w:val="001170DF"/>
    <w:rsid w:val="001171B1"/>
    <w:rsid w:val="001174BD"/>
    <w:rsid w:val="001177E4"/>
    <w:rsid w:val="00120FD6"/>
    <w:rsid w:val="001213C8"/>
    <w:rsid w:val="001215BD"/>
    <w:rsid w:val="00121764"/>
    <w:rsid w:val="0012278E"/>
    <w:rsid w:val="001227D3"/>
    <w:rsid w:val="00122C4F"/>
    <w:rsid w:val="00122D51"/>
    <w:rsid w:val="0012353E"/>
    <w:rsid w:val="00123748"/>
    <w:rsid w:val="001238FD"/>
    <w:rsid w:val="00123A57"/>
    <w:rsid w:val="00124585"/>
    <w:rsid w:val="001266D2"/>
    <w:rsid w:val="00126723"/>
    <w:rsid w:val="00126748"/>
    <w:rsid w:val="00127665"/>
    <w:rsid w:val="001276B2"/>
    <w:rsid w:val="00127D4A"/>
    <w:rsid w:val="00132919"/>
    <w:rsid w:val="00133B06"/>
    <w:rsid w:val="0013471F"/>
    <w:rsid w:val="00134ED5"/>
    <w:rsid w:val="001368FC"/>
    <w:rsid w:val="00136BF5"/>
    <w:rsid w:val="00137515"/>
    <w:rsid w:val="00141307"/>
    <w:rsid w:val="0014189D"/>
    <w:rsid w:val="001421C9"/>
    <w:rsid w:val="00142495"/>
    <w:rsid w:val="001432A9"/>
    <w:rsid w:val="00143443"/>
    <w:rsid w:val="001437DB"/>
    <w:rsid w:val="00144DD2"/>
    <w:rsid w:val="001466BF"/>
    <w:rsid w:val="00146953"/>
    <w:rsid w:val="00146BE6"/>
    <w:rsid w:val="00146CE6"/>
    <w:rsid w:val="00146DC7"/>
    <w:rsid w:val="00150A8A"/>
    <w:rsid w:val="00150B48"/>
    <w:rsid w:val="001519B0"/>
    <w:rsid w:val="001522E8"/>
    <w:rsid w:val="00152A9E"/>
    <w:rsid w:val="00152D13"/>
    <w:rsid w:val="001533CA"/>
    <w:rsid w:val="00154CD6"/>
    <w:rsid w:val="00154FC6"/>
    <w:rsid w:val="001553AC"/>
    <w:rsid w:val="001560CC"/>
    <w:rsid w:val="001562A0"/>
    <w:rsid w:val="0015758E"/>
    <w:rsid w:val="00157EE9"/>
    <w:rsid w:val="0016049A"/>
    <w:rsid w:val="00160D14"/>
    <w:rsid w:val="0016144A"/>
    <w:rsid w:val="00162FEC"/>
    <w:rsid w:val="001633A0"/>
    <w:rsid w:val="001651AF"/>
    <w:rsid w:val="0016686D"/>
    <w:rsid w:val="0016768E"/>
    <w:rsid w:val="00167A2B"/>
    <w:rsid w:val="0017064D"/>
    <w:rsid w:val="00171127"/>
    <w:rsid w:val="00172F7C"/>
    <w:rsid w:val="001730C6"/>
    <w:rsid w:val="00174EEC"/>
    <w:rsid w:val="00175E16"/>
    <w:rsid w:val="00175EC4"/>
    <w:rsid w:val="00176C64"/>
    <w:rsid w:val="00176DE9"/>
    <w:rsid w:val="001776DA"/>
    <w:rsid w:val="001777A4"/>
    <w:rsid w:val="001803A2"/>
    <w:rsid w:val="00181FFC"/>
    <w:rsid w:val="00182103"/>
    <w:rsid w:val="0018238B"/>
    <w:rsid w:val="00182E7F"/>
    <w:rsid w:val="00184069"/>
    <w:rsid w:val="00184472"/>
    <w:rsid w:val="0018588B"/>
    <w:rsid w:val="001870BD"/>
    <w:rsid w:val="001870E7"/>
    <w:rsid w:val="001913FE"/>
    <w:rsid w:val="00191442"/>
    <w:rsid w:val="001919FB"/>
    <w:rsid w:val="00193858"/>
    <w:rsid w:val="00194DDD"/>
    <w:rsid w:val="00195703"/>
    <w:rsid w:val="00196668"/>
    <w:rsid w:val="0019689D"/>
    <w:rsid w:val="001968FF"/>
    <w:rsid w:val="001969A3"/>
    <w:rsid w:val="00196D52"/>
    <w:rsid w:val="001970CB"/>
    <w:rsid w:val="00197EE8"/>
    <w:rsid w:val="001A0B4E"/>
    <w:rsid w:val="001A10F4"/>
    <w:rsid w:val="001A1C2E"/>
    <w:rsid w:val="001A202E"/>
    <w:rsid w:val="001A2776"/>
    <w:rsid w:val="001A2860"/>
    <w:rsid w:val="001A2A3B"/>
    <w:rsid w:val="001A2A3D"/>
    <w:rsid w:val="001A2F2A"/>
    <w:rsid w:val="001A3404"/>
    <w:rsid w:val="001A3A33"/>
    <w:rsid w:val="001A4EAC"/>
    <w:rsid w:val="001A613F"/>
    <w:rsid w:val="001A73B4"/>
    <w:rsid w:val="001B0D24"/>
    <w:rsid w:val="001B145E"/>
    <w:rsid w:val="001B167A"/>
    <w:rsid w:val="001B1697"/>
    <w:rsid w:val="001B1710"/>
    <w:rsid w:val="001B1FA3"/>
    <w:rsid w:val="001B33FF"/>
    <w:rsid w:val="001B37D5"/>
    <w:rsid w:val="001B3E12"/>
    <w:rsid w:val="001B574E"/>
    <w:rsid w:val="001B5D4F"/>
    <w:rsid w:val="001B629D"/>
    <w:rsid w:val="001C0F46"/>
    <w:rsid w:val="001C1175"/>
    <w:rsid w:val="001C1196"/>
    <w:rsid w:val="001C1206"/>
    <w:rsid w:val="001C254F"/>
    <w:rsid w:val="001C3013"/>
    <w:rsid w:val="001C30A8"/>
    <w:rsid w:val="001C321F"/>
    <w:rsid w:val="001C4461"/>
    <w:rsid w:val="001C4495"/>
    <w:rsid w:val="001C5AAD"/>
    <w:rsid w:val="001C61B7"/>
    <w:rsid w:val="001C61FC"/>
    <w:rsid w:val="001C6580"/>
    <w:rsid w:val="001C6C47"/>
    <w:rsid w:val="001C7084"/>
    <w:rsid w:val="001C7946"/>
    <w:rsid w:val="001D07F4"/>
    <w:rsid w:val="001D1C01"/>
    <w:rsid w:val="001D2692"/>
    <w:rsid w:val="001D2C34"/>
    <w:rsid w:val="001D3498"/>
    <w:rsid w:val="001D3924"/>
    <w:rsid w:val="001D49C8"/>
    <w:rsid w:val="001D6D5E"/>
    <w:rsid w:val="001D7405"/>
    <w:rsid w:val="001D7AE5"/>
    <w:rsid w:val="001D7DAC"/>
    <w:rsid w:val="001E148D"/>
    <w:rsid w:val="001E1684"/>
    <w:rsid w:val="001E1EF3"/>
    <w:rsid w:val="001E21B6"/>
    <w:rsid w:val="001E34C9"/>
    <w:rsid w:val="001E36D9"/>
    <w:rsid w:val="001E3BE5"/>
    <w:rsid w:val="001E41BB"/>
    <w:rsid w:val="001E4E46"/>
    <w:rsid w:val="001E5885"/>
    <w:rsid w:val="001E60C8"/>
    <w:rsid w:val="001E65C2"/>
    <w:rsid w:val="001E6642"/>
    <w:rsid w:val="001E671E"/>
    <w:rsid w:val="001E698F"/>
    <w:rsid w:val="001E7BD1"/>
    <w:rsid w:val="001F0AAB"/>
    <w:rsid w:val="001F10FB"/>
    <w:rsid w:val="001F1990"/>
    <w:rsid w:val="001F24C5"/>
    <w:rsid w:val="001F2C5D"/>
    <w:rsid w:val="001F3338"/>
    <w:rsid w:val="001F37A3"/>
    <w:rsid w:val="001F54B3"/>
    <w:rsid w:val="001F6987"/>
    <w:rsid w:val="001F69E4"/>
    <w:rsid w:val="001F7A01"/>
    <w:rsid w:val="001F7D1B"/>
    <w:rsid w:val="001F7F75"/>
    <w:rsid w:val="00201B5D"/>
    <w:rsid w:val="00201BFD"/>
    <w:rsid w:val="0020299C"/>
    <w:rsid w:val="0020335D"/>
    <w:rsid w:val="00203E9D"/>
    <w:rsid w:val="002049A5"/>
    <w:rsid w:val="00205CCB"/>
    <w:rsid w:val="00206AEF"/>
    <w:rsid w:val="00206C73"/>
    <w:rsid w:val="00206CDC"/>
    <w:rsid w:val="00210616"/>
    <w:rsid w:val="00211C9D"/>
    <w:rsid w:val="002126D8"/>
    <w:rsid w:val="0021365E"/>
    <w:rsid w:val="00213A19"/>
    <w:rsid w:val="00215545"/>
    <w:rsid w:val="00216A95"/>
    <w:rsid w:val="00216D2D"/>
    <w:rsid w:val="00216F05"/>
    <w:rsid w:val="002170B2"/>
    <w:rsid w:val="002208F1"/>
    <w:rsid w:val="00220C28"/>
    <w:rsid w:val="00220C30"/>
    <w:rsid w:val="00220DFA"/>
    <w:rsid w:val="00221707"/>
    <w:rsid w:val="002218DC"/>
    <w:rsid w:val="0022199E"/>
    <w:rsid w:val="00221D6A"/>
    <w:rsid w:val="0022353C"/>
    <w:rsid w:val="00224ACF"/>
    <w:rsid w:val="00226133"/>
    <w:rsid w:val="00226B03"/>
    <w:rsid w:val="002271E8"/>
    <w:rsid w:val="002302D9"/>
    <w:rsid w:val="002304C4"/>
    <w:rsid w:val="00230959"/>
    <w:rsid w:val="00230B95"/>
    <w:rsid w:val="00231FDC"/>
    <w:rsid w:val="00232167"/>
    <w:rsid w:val="002330EE"/>
    <w:rsid w:val="002338B4"/>
    <w:rsid w:val="0023412C"/>
    <w:rsid w:val="00234C21"/>
    <w:rsid w:val="00236A0C"/>
    <w:rsid w:val="00236B31"/>
    <w:rsid w:val="00236D12"/>
    <w:rsid w:val="00237716"/>
    <w:rsid w:val="0023788E"/>
    <w:rsid w:val="00237A3F"/>
    <w:rsid w:val="00237CDF"/>
    <w:rsid w:val="00241360"/>
    <w:rsid w:val="002415ED"/>
    <w:rsid w:val="00241B26"/>
    <w:rsid w:val="00242451"/>
    <w:rsid w:val="00242992"/>
    <w:rsid w:val="00242E48"/>
    <w:rsid w:val="00242EAF"/>
    <w:rsid w:val="00244970"/>
    <w:rsid w:val="00244F35"/>
    <w:rsid w:val="00245762"/>
    <w:rsid w:val="00245D04"/>
    <w:rsid w:val="00247360"/>
    <w:rsid w:val="00247456"/>
    <w:rsid w:val="00247D5A"/>
    <w:rsid w:val="00247DD7"/>
    <w:rsid w:val="002503C2"/>
    <w:rsid w:val="002506A6"/>
    <w:rsid w:val="00250D0E"/>
    <w:rsid w:val="0025245E"/>
    <w:rsid w:val="00252B8D"/>
    <w:rsid w:val="00252F54"/>
    <w:rsid w:val="00252FB0"/>
    <w:rsid w:val="002532CC"/>
    <w:rsid w:val="00254BDB"/>
    <w:rsid w:val="00255949"/>
    <w:rsid w:val="00255D4E"/>
    <w:rsid w:val="00257C1C"/>
    <w:rsid w:val="00257C72"/>
    <w:rsid w:val="00257F18"/>
    <w:rsid w:val="00260D7E"/>
    <w:rsid w:val="00261A1E"/>
    <w:rsid w:val="00262ADA"/>
    <w:rsid w:val="00264DFD"/>
    <w:rsid w:val="002652CA"/>
    <w:rsid w:val="00267883"/>
    <w:rsid w:val="00270A15"/>
    <w:rsid w:val="00270AD0"/>
    <w:rsid w:val="00271268"/>
    <w:rsid w:val="00271B2F"/>
    <w:rsid w:val="00271D1B"/>
    <w:rsid w:val="00273D2A"/>
    <w:rsid w:val="002747A2"/>
    <w:rsid w:val="00274CE1"/>
    <w:rsid w:val="0027591F"/>
    <w:rsid w:val="00275B06"/>
    <w:rsid w:val="00275E8D"/>
    <w:rsid w:val="002762BA"/>
    <w:rsid w:val="002764E9"/>
    <w:rsid w:val="00277163"/>
    <w:rsid w:val="002804BB"/>
    <w:rsid w:val="00280618"/>
    <w:rsid w:val="00281C96"/>
    <w:rsid w:val="00281E75"/>
    <w:rsid w:val="00282D27"/>
    <w:rsid w:val="00283B08"/>
    <w:rsid w:val="00284E8C"/>
    <w:rsid w:val="00284EA4"/>
    <w:rsid w:val="00285704"/>
    <w:rsid w:val="0028755D"/>
    <w:rsid w:val="00287629"/>
    <w:rsid w:val="00287AD2"/>
    <w:rsid w:val="0029072A"/>
    <w:rsid w:val="00292DA5"/>
    <w:rsid w:val="00294FB2"/>
    <w:rsid w:val="00295970"/>
    <w:rsid w:val="00296596"/>
    <w:rsid w:val="002968DB"/>
    <w:rsid w:val="0029733E"/>
    <w:rsid w:val="002A0D27"/>
    <w:rsid w:val="002A136B"/>
    <w:rsid w:val="002A1560"/>
    <w:rsid w:val="002A1B4E"/>
    <w:rsid w:val="002A1B92"/>
    <w:rsid w:val="002A1C39"/>
    <w:rsid w:val="002A230B"/>
    <w:rsid w:val="002A28DB"/>
    <w:rsid w:val="002A2A1C"/>
    <w:rsid w:val="002A55E8"/>
    <w:rsid w:val="002A6ED5"/>
    <w:rsid w:val="002A7069"/>
    <w:rsid w:val="002A77ED"/>
    <w:rsid w:val="002B056A"/>
    <w:rsid w:val="002B16BE"/>
    <w:rsid w:val="002B3292"/>
    <w:rsid w:val="002B389B"/>
    <w:rsid w:val="002B5143"/>
    <w:rsid w:val="002B57AF"/>
    <w:rsid w:val="002B64B5"/>
    <w:rsid w:val="002B7047"/>
    <w:rsid w:val="002B78C2"/>
    <w:rsid w:val="002C1513"/>
    <w:rsid w:val="002C1721"/>
    <w:rsid w:val="002C22B4"/>
    <w:rsid w:val="002C298D"/>
    <w:rsid w:val="002C2B2D"/>
    <w:rsid w:val="002C37C1"/>
    <w:rsid w:val="002C5941"/>
    <w:rsid w:val="002C5EE3"/>
    <w:rsid w:val="002C71DC"/>
    <w:rsid w:val="002C73AC"/>
    <w:rsid w:val="002C759E"/>
    <w:rsid w:val="002C76F8"/>
    <w:rsid w:val="002C771E"/>
    <w:rsid w:val="002C7FF9"/>
    <w:rsid w:val="002D0034"/>
    <w:rsid w:val="002D0472"/>
    <w:rsid w:val="002D0779"/>
    <w:rsid w:val="002D0A76"/>
    <w:rsid w:val="002D412C"/>
    <w:rsid w:val="002D4541"/>
    <w:rsid w:val="002D5307"/>
    <w:rsid w:val="002D591E"/>
    <w:rsid w:val="002D5F3C"/>
    <w:rsid w:val="002D6DCB"/>
    <w:rsid w:val="002E0D97"/>
    <w:rsid w:val="002E19A0"/>
    <w:rsid w:val="002E1CBF"/>
    <w:rsid w:val="002E268A"/>
    <w:rsid w:val="002E29B4"/>
    <w:rsid w:val="002E3593"/>
    <w:rsid w:val="002E37E0"/>
    <w:rsid w:val="002E3841"/>
    <w:rsid w:val="002E4860"/>
    <w:rsid w:val="002E4C5E"/>
    <w:rsid w:val="002E5587"/>
    <w:rsid w:val="002E567D"/>
    <w:rsid w:val="002E5F6C"/>
    <w:rsid w:val="002E74B1"/>
    <w:rsid w:val="002E7E77"/>
    <w:rsid w:val="002F0007"/>
    <w:rsid w:val="002F0116"/>
    <w:rsid w:val="002F078D"/>
    <w:rsid w:val="002F1069"/>
    <w:rsid w:val="002F1701"/>
    <w:rsid w:val="002F2130"/>
    <w:rsid w:val="002F2300"/>
    <w:rsid w:val="002F2467"/>
    <w:rsid w:val="002F24CD"/>
    <w:rsid w:val="002F31E9"/>
    <w:rsid w:val="002F39AE"/>
    <w:rsid w:val="002F3EED"/>
    <w:rsid w:val="002F4B78"/>
    <w:rsid w:val="002F6F7D"/>
    <w:rsid w:val="002F780A"/>
    <w:rsid w:val="002F7B91"/>
    <w:rsid w:val="0030048F"/>
    <w:rsid w:val="00300B9A"/>
    <w:rsid w:val="00300D87"/>
    <w:rsid w:val="00301528"/>
    <w:rsid w:val="00301C7C"/>
    <w:rsid w:val="0030243A"/>
    <w:rsid w:val="003026D3"/>
    <w:rsid w:val="003027CD"/>
    <w:rsid w:val="00302DDA"/>
    <w:rsid w:val="003032FD"/>
    <w:rsid w:val="00303585"/>
    <w:rsid w:val="003041AE"/>
    <w:rsid w:val="003046C6"/>
    <w:rsid w:val="0030693B"/>
    <w:rsid w:val="00306A95"/>
    <w:rsid w:val="00307AD6"/>
    <w:rsid w:val="00307FAD"/>
    <w:rsid w:val="003109BC"/>
    <w:rsid w:val="00311054"/>
    <w:rsid w:val="00312D12"/>
    <w:rsid w:val="003130A9"/>
    <w:rsid w:val="0031385E"/>
    <w:rsid w:val="00313A64"/>
    <w:rsid w:val="0031511D"/>
    <w:rsid w:val="003157DB"/>
    <w:rsid w:val="00316154"/>
    <w:rsid w:val="0031675F"/>
    <w:rsid w:val="0031685F"/>
    <w:rsid w:val="003169B6"/>
    <w:rsid w:val="00316DD2"/>
    <w:rsid w:val="003178D3"/>
    <w:rsid w:val="00320FF3"/>
    <w:rsid w:val="00321D8C"/>
    <w:rsid w:val="00321E69"/>
    <w:rsid w:val="003220AD"/>
    <w:rsid w:val="00322DC5"/>
    <w:rsid w:val="003239DC"/>
    <w:rsid w:val="00323B8C"/>
    <w:rsid w:val="00323BBB"/>
    <w:rsid w:val="00325DEF"/>
    <w:rsid w:val="00326246"/>
    <w:rsid w:val="0032681F"/>
    <w:rsid w:val="00326E8D"/>
    <w:rsid w:val="003270B2"/>
    <w:rsid w:val="00327C4E"/>
    <w:rsid w:val="0033024F"/>
    <w:rsid w:val="00330299"/>
    <w:rsid w:val="00331646"/>
    <w:rsid w:val="003318C2"/>
    <w:rsid w:val="00331A65"/>
    <w:rsid w:val="00331FA5"/>
    <w:rsid w:val="00332109"/>
    <w:rsid w:val="0033259C"/>
    <w:rsid w:val="00333F9D"/>
    <w:rsid w:val="00334461"/>
    <w:rsid w:val="0033455F"/>
    <w:rsid w:val="003345A6"/>
    <w:rsid w:val="00334616"/>
    <w:rsid w:val="00334A4A"/>
    <w:rsid w:val="003365CB"/>
    <w:rsid w:val="003368D5"/>
    <w:rsid w:val="003373C6"/>
    <w:rsid w:val="003374B9"/>
    <w:rsid w:val="00340BC9"/>
    <w:rsid w:val="00341098"/>
    <w:rsid w:val="00341502"/>
    <w:rsid w:val="00341689"/>
    <w:rsid w:val="00342DBD"/>
    <w:rsid w:val="00343734"/>
    <w:rsid w:val="003438A4"/>
    <w:rsid w:val="00343B71"/>
    <w:rsid w:val="00343C27"/>
    <w:rsid w:val="0034408B"/>
    <w:rsid w:val="00344956"/>
    <w:rsid w:val="00344CF9"/>
    <w:rsid w:val="003461D4"/>
    <w:rsid w:val="00346B3C"/>
    <w:rsid w:val="003471B0"/>
    <w:rsid w:val="003504A3"/>
    <w:rsid w:val="00350DFA"/>
    <w:rsid w:val="00351D77"/>
    <w:rsid w:val="00352098"/>
    <w:rsid w:val="00352B2C"/>
    <w:rsid w:val="00352C34"/>
    <w:rsid w:val="00353213"/>
    <w:rsid w:val="00353BF0"/>
    <w:rsid w:val="0035436A"/>
    <w:rsid w:val="00355BF0"/>
    <w:rsid w:val="00355E21"/>
    <w:rsid w:val="00355EAB"/>
    <w:rsid w:val="003568B3"/>
    <w:rsid w:val="003573B8"/>
    <w:rsid w:val="003612A1"/>
    <w:rsid w:val="0036185E"/>
    <w:rsid w:val="00361FA2"/>
    <w:rsid w:val="003622CD"/>
    <w:rsid w:val="00362E64"/>
    <w:rsid w:val="00364566"/>
    <w:rsid w:val="00364C16"/>
    <w:rsid w:val="00365F25"/>
    <w:rsid w:val="00366886"/>
    <w:rsid w:val="00366E09"/>
    <w:rsid w:val="003677AA"/>
    <w:rsid w:val="00367847"/>
    <w:rsid w:val="00370610"/>
    <w:rsid w:val="00370DFD"/>
    <w:rsid w:val="00370EFB"/>
    <w:rsid w:val="003716CC"/>
    <w:rsid w:val="00371948"/>
    <w:rsid w:val="00371D6E"/>
    <w:rsid w:val="00372584"/>
    <w:rsid w:val="00372B38"/>
    <w:rsid w:val="00372D97"/>
    <w:rsid w:val="003730BA"/>
    <w:rsid w:val="00373793"/>
    <w:rsid w:val="00373CF4"/>
    <w:rsid w:val="00374180"/>
    <w:rsid w:val="003742D4"/>
    <w:rsid w:val="003744F2"/>
    <w:rsid w:val="00374C7C"/>
    <w:rsid w:val="00374EC8"/>
    <w:rsid w:val="003756EB"/>
    <w:rsid w:val="003757BA"/>
    <w:rsid w:val="003762AA"/>
    <w:rsid w:val="003767C9"/>
    <w:rsid w:val="00377CF5"/>
    <w:rsid w:val="00380E00"/>
    <w:rsid w:val="003817BE"/>
    <w:rsid w:val="00381F78"/>
    <w:rsid w:val="00382109"/>
    <w:rsid w:val="00382C48"/>
    <w:rsid w:val="00382CCC"/>
    <w:rsid w:val="00383136"/>
    <w:rsid w:val="0038540D"/>
    <w:rsid w:val="003857C0"/>
    <w:rsid w:val="003876BF"/>
    <w:rsid w:val="00387A29"/>
    <w:rsid w:val="00390AF6"/>
    <w:rsid w:val="00391C7E"/>
    <w:rsid w:val="00392127"/>
    <w:rsid w:val="00392874"/>
    <w:rsid w:val="00392894"/>
    <w:rsid w:val="00392D65"/>
    <w:rsid w:val="003937E0"/>
    <w:rsid w:val="003952E0"/>
    <w:rsid w:val="0039536A"/>
    <w:rsid w:val="003953C6"/>
    <w:rsid w:val="003962EF"/>
    <w:rsid w:val="00397C27"/>
    <w:rsid w:val="00397C51"/>
    <w:rsid w:val="00397C95"/>
    <w:rsid w:val="003A02B1"/>
    <w:rsid w:val="003A16CB"/>
    <w:rsid w:val="003A1812"/>
    <w:rsid w:val="003A228B"/>
    <w:rsid w:val="003A2573"/>
    <w:rsid w:val="003A2EFF"/>
    <w:rsid w:val="003A3103"/>
    <w:rsid w:val="003A3A9F"/>
    <w:rsid w:val="003A4088"/>
    <w:rsid w:val="003A48E4"/>
    <w:rsid w:val="003A5132"/>
    <w:rsid w:val="003A51F3"/>
    <w:rsid w:val="003A5EA8"/>
    <w:rsid w:val="003A61AA"/>
    <w:rsid w:val="003A61B9"/>
    <w:rsid w:val="003A643E"/>
    <w:rsid w:val="003A7E5A"/>
    <w:rsid w:val="003B0183"/>
    <w:rsid w:val="003B12C2"/>
    <w:rsid w:val="003B2933"/>
    <w:rsid w:val="003B3413"/>
    <w:rsid w:val="003B3570"/>
    <w:rsid w:val="003B3803"/>
    <w:rsid w:val="003B3FFF"/>
    <w:rsid w:val="003B53AA"/>
    <w:rsid w:val="003B5490"/>
    <w:rsid w:val="003B5AC3"/>
    <w:rsid w:val="003C05A4"/>
    <w:rsid w:val="003C1DBA"/>
    <w:rsid w:val="003C2855"/>
    <w:rsid w:val="003C4320"/>
    <w:rsid w:val="003C442E"/>
    <w:rsid w:val="003C4703"/>
    <w:rsid w:val="003C4B80"/>
    <w:rsid w:val="003C60E6"/>
    <w:rsid w:val="003C6C46"/>
    <w:rsid w:val="003C743F"/>
    <w:rsid w:val="003C7940"/>
    <w:rsid w:val="003C7C90"/>
    <w:rsid w:val="003D030F"/>
    <w:rsid w:val="003D0774"/>
    <w:rsid w:val="003D17C9"/>
    <w:rsid w:val="003D2D22"/>
    <w:rsid w:val="003D2F5C"/>
    <w:rsid w:val="003D42C8"/>
    <w:rsid w:val="003D4D2B"/>
    <w:rsid w:val="003D54A6"/>
    <w:rsid w:val="003D6529"/>
    <w:rsid w:val="003D7D23"/>
    <w:rsid w:val="003D7EFD"/>
    <w:rsid w:val="003E0231"/>
    <w:rsid w:val="003E069D"/>
    <w:rsid w:val="003E0981"/>
    <w:rsid w:val="003E1299"/>
    <w:rsid w:val="003E1C10"/>
    <w:rsid w:val="003E1C5E"/>
    <w:rsid w:val="003E1EB4"/>
    <w:rsid w:val="003E2E5E"/>
    <w:rsid w:val="003E36A8"/>
    <w:rsid w:val="003E4440"/>
    <w:rsid w:val="003E54E4"/>
    <w:rsid w:val="003E5C06"/>
    <w:rsid w:val="003E63D9"/>
    <w:rsid w:val="003E6F13"/>
    <w:rsid w:val="003E7380"/>
    <w:rsid w:val="003E741E"/>
    <w:rsid w:val="003E7562"/>
    <w:rsid w:val="003E75F2"/>
    <w:rsid w:val="003E769B"/>
    <w:rsid w:val="003E79B3"/>
    <w:rsid w:val="003E7BD8"/>
    <w:rsid w:val="003E7C21"/>
    <w:rsid w:val="003F01B3"/>
    <w:rsid w:val="003F01D7"/>
    <w:rsid w:val="003F49D6"/>
    <w:rsid w:val="003F4A4A"/>
    <w:rsid w:val="003F4E78"/>
    <w:rsid w:val="003F5129"/>
    <w:rsid w:val="003F5606"/>
    <w:rsid w:val="003F56F7"/>
    <w:rsid w:val="003F5986"/>
    <w:rsid w:val="003F66ED"/>
    <w:rsid w:val="003F7023"/>
    <w:rsid w:val="004009A9"/>
    <w:rsid w:val="0040162B"/>
    <w:rsid w:val="00401BFC"/>
    <w:rsid w:val="00401C01"/>
    <w:rsid w:val="00401F91"/>
    <w:rsid w:val="00402B2E"/>
    <w:rsid w:val="004034A1"/>
    <w:rsid w:val="00403D01"/>
    <w:rsid w:val="00403F4E"/>
    <w:rsid w:val="00404288"/>
    <w:rsid w:val="004042B0"/>
    <w:rsid w:val="00404836"/>
    <w:rsid w:val="00404914"/>
    <w:rsid w:val="00404BC5"/>
    <w:rsid w:val="00404CC1"/>
    <w:rsid w:val="00405248"/>
    <w:rsid w:val="00405972"/>
    <w:rsid w:val="00405F2E"/>
    <w:rsid w:val="00406206"/>
    <w:rsid w:val="004063BC"/>
    <w:rsid w:val="00406C9E"/>
    <w:rsid w:val="00407370"/>
    <w:rsid w:val="0040779B"/>
    <w:rsid w:val="00407925"/>
    <w:rsid w:val="00407DEF"/>
    <w:rsid w:val="00410506"/>
    <w:rsid w:val="00410693"/>
    <w:rsid w:val="00410DFB"/>
    <w:rsid w:val="0041155D"/>
    <w:rsid w:val="004115AF"/>
    <w:rsid w:val="00411903"/>
    <w:rsid w:val="004122BE"/>
    <w:rsid w:val="004128D8"/>
    <w:rsid w:val="00412A59"/>
    <w:rsid w:val="00413353"/>
    <w:rsid w:val="004139BB"/>
    <w:rsid w:val="00413BF2"/>
    <w:rsid w:val="00415772"/>
    <w:rsid w:val="00415CDD"/>
    <w:rsid w:val="00415E79"/>
    <w:rsid w:val="00416819"/>
    <w:rsid w:val="00422821"/>
    <w:rsid w:val="004244F8"/>
    <w:rsid w:val="0042629C"/>
    <w:rsid w:val="00426637"/>
    <w:rsid w:val="00426A6E"/>
    <w:rsid w:val="00427C1C"/>
    <w:rsid w:val="00430495"/>
    <w:rsid w:val="00430561"/>
    <w:rsid w:val="004315E5"/>
    <w:rsid w:val="004318C4"/>
    <w:rsid w:val="00431BFD"/>
    <w:rsid w:val="00432699"/>
    <w:rsid w:val="00432711"/>
    <w:rsid w:val="0043283D"/>
    <w:rsid w:val="00433019"/>
    <w:rsid w:val="00433186"/>
    <w:rsid w:val="0043333F"/>
    <w:rsid w:val="00433809"/>
    <w:rsid w:val="00433A3F"/>
    <w:rsid w:val="004355E1"/>
    <w:rsid w:val="0043586C"/>
    <w:rsid w:val="00437EDF"/>
    <w:rsid w:val="004400C4"/>
    <w:rsid w:val="0044021C"/>
    <w:rsid w:val="004412C3"/>
    <w:rsid w:val="00441F40"/>
    <w:rsid w:val="0044246A"/>
    <w:rsid w:val="00442837"/>
    <w:rsid w:val="00442F66"/>
    <w:rsid w:val="004430D1"/>
    <w:rsid w:val="00443D97"/>
    <w:rsid w:val="004443EE"/>
    <w:rsid w:val="004450A3"/>
    <w:rsid w:val="004471E3"/>
    <w:rsid w:val="004501DC"/>
    <w:rsid w:val="00450D3C"/>
    <w:rsid w:val="00451137"/>
    <w:rsid w:val="00451808"/>
    <w:rsid w:val="004519CB"/>
    <w:rsid w:val="004530FF"/>
    <w:rsid w:val="00453EFB"/>
    <w:rsid w:val="004542E2"/>
    <w:rsid w:val="004555D5"/>
    <w:rsid w:val="0045575B"/>
    <w:rsid w:val="00456608"/>
    <w:rsid w:val="00456D53"/>
    <w:rsid w:val="00457358"/>
    <w:rsid w:val="0045770C"/>
    <w:rsid w:val="0046093D"/>
    <w:rsid w:val="00460D4C"/>
    <w:rsid w:val="004612CC"/>
    <w:rsid w:val="00463499"/>
    <w:rsid w:val="00464365"/>
    <w:rsid w:val="004649BB"/>
    <w:rsid w:val="00465244"/>
    <w:rsid w:val="004653F4"/>
    <w:rsid w:val="004661AB"/>
    <w:rsid w:val="00466626"/>
    <w:rsid w:val="00466E3F"/>
    <w:rsid w:val="00467D50"/>
    <w:rsid w:val="00470802"/>
    <w:rsid w:val="00471A60"/>
    <w:rsid w:val="0047205D"/>
    <w:rsid w:val="00472326"/>
    <w:rsid w:val="004725CD"/>
    <w:rsid w:val="00472AE4"/>
    <w:rsid w:val="0047307F"/>
    <w:rsid w:val="004746AF"/>
    <w:rsid w:val="00474FD3"/>
    <w:rsid w:val="00475E14"/>
    <w:rsid w:val="0047602E"/>
    <w:rsid w:val="00476C2E"/>
    <w:rsid w:val="00477051"/>
    <w:rsid w:val="00477F1F"/>
    <w:rsid w:val="0048076E"/>
    <w:rsid w:val="004808A7"/>
    <w:rsid w:val="00480D2E"/>
    <w:rsid w:val="0048129C"/>
    <w:rsid w:val="00481F47"/>
    <w:rsid w:val="004825A0"/>
    <w:rsid w:val="00482E1F"/>
    <w:rsid w:val="00483248"/>
    <w:rsid w:val="00483556"/>
    <w:rsid w:val="00483B92"/>
    <w:rsid w:val="00483EEE"/>
    <w:rsid w:val="00483FC0"/>
    <w:rsid w:val="00484102"/>
    <w:rsid w:val="00484498"/>
    <w:rsid w:val="0048505D"/>
    <w:rsid w:val="004850C2"/>
    <w:rsid w:val="004861AE"/>
    <w:rsid w:val="004864FE"/>
    <w:rsid w:val="004865E6"/>
    <w:rsid w:val="004876B4"/>
    <w:rsid w:val="00490786"/>
    <w:rsid w:val="00490DE6"/>
    <w:rsid w:val="004913A6"/>
    <w:rsid w:val="00491CA3"/>
    <w:rsid w:val="00491E0C"/>
    <w:rsid w:val="00492123"/>
    <w:rsid w:val="0049362B"/>
    <w:rsid w:val="0049362D"/>
    <w:rsid w:val="00493E69"/>
    <w:rsid w:val="0049402D"/>
    <w:rsid w:val="00494210"/>
    <w:rsid w:val="0049533D"/>
    <w:rsid w:val="00495EE4"/>
    <w:rsid w:val="00496640"/>
    <w:rsid w:val="00496834"/>
    <w:rsid w:val="00496E8C"/>
    <w:rsid w:val="0049777D"/>
    <w:rsid w:val="00497CCD"/>
    <w:rsid w:val="004A04A4"/>
    <w:rsid w:val="004A08D1"/>
    <w:rsid w:val="004A0BEE"/>
    <w:rsid w:val="004A143A"/>
    <w:rsid w:val="004A1A31"/>
    <w:rsid w:val="004A1DC3"/>
    <w:rsid w:val="004A1E3A"/>
    <w:rsid w:val="004A2CF3"/>
    <w:rsid w:val="004A2ED2"/>
    <w:rsid w:val="004A36BF"/>
    <w:rsid w:val="004A394C"/>
    <w:rsid w:val="004A4739"/>
    <w:rsid w:val="004A4D5F"/>
    <w:rsid w:val="004A4DA1"/>
    <w:rsid w:val="004A4F92"/>
    <w:rsid w:val="004A578A"/>
    <w:rsid w:val="004A5BBC"/>
    <w:rsid w:val="004A666F"/>
    <w:rsid w:val="004A676F"/>
    <w:rsid w:val="004A6D2B"/>
    <w:rsid w:val="004B04A7"/>
    <w:rsid w:val="004B08D5"/>
    <w:rsid w:val="004B2419"/>
    <w:rsid w:val="004B269B"/>
    <w:rsid w:val="004B2BE7"/>
    <w:rsid w:val="004B2F95"/>
    <w:rsid w:val="004B54A9"/>
    <w:rsid w:val="004B5DFE"/>
    <w:rsid w:val="004B73CF"/>
    <w:rsid w:val="004B749E"/>
    <w:rsid w:val="004C01A5"/>
    <w:rsid w:val="004C0211"/>
    <w:rsid w:val="004C03E6"/>
    <w:rsid w:val="004C0C50"/>
    <w:rsid w:val="004C0C6D"/>
    <w:rsid w:val="004C0FA5"/>
    <w:rsid w:val="004C15E5"/>
    <w:rsid w:val="004C199A"/>
    <w:rsid w:val="004C1BE2"/>
    <w:rsid w:val="004C3745"/>
    <w:rsid w:val="004C424C"/>
    <w:rsid w:val="004C6287"/>
    <w:rsid w:val="004C6299"/>
    <w:rsid w:val="004C65C2"/>
    <w:rsid w:val="004C7F22"/>
    <w:rsid w:val="004D06FD"/>
    <w:rsid w:val="004D0A8E"/>
    <w:rsid w:val="004D0AFD"/>
    <w:rsid w:val="004D0F7C"/>
    <w:rsid w:val="004D198A"/>
    <w:rsid w:val="004D24A7"/>
    <w:rsid w:val="004D2572"/>
    <w:rsid w:val="004D2906"/>
    <w:rsid w:val="004D4BD4"/>
    <w:rsid w:val="004D501B"/>
    <w:rsid w:val="004D53AB"/>
    <w:rsid w:val="004D54C6"/>
    <w:rsid w:val="004D5879"/>
    <w:rsid w:val="004D6204"/>
    <w:rsid w:val="004D660A"/>
    <w:rsid w:val="004E100D"/>
    <w:rsid w:val="004E1D37"/>
    <w:rsid w:val="004E2A5D"/>
    <w:rsid w:val="004E3341"/>
    <w:rsid w:val="004E3E9D"/>
    <w:rsid w:val="004E5035"/>
    <w:rsid w:val="004E539D"/>
    <w:rsid w:val="004E53F2"/>
    <w:rsid w:val="004E5509"/>
    <w:rsid w:val="004E5F2E"/>
    <w:rsid w:val="004E67DD"/>
    <w:rsid w:val="004E6D89"/>
    <w:rsid w:val="004E75E1"/>
    <w:rsid w:val="004F090D"/>
    <w:rsid w:val="004F0DDD"/>
    <w:rsid w:val="004F12A4"/>
    <w:rsid w:val="004F18A7"/>
    <w:rsid w:val="004F1952"/>
    <w:rsid w:val="004F1B1F"/>
    <w:rsid w:val="004F2210"/>
    <w:rsid w:val="004F295A"/>
    <w:rsid w:val="004F329B"/>
    <w:rsid w:val="004F3CB1"/>
    <w:rsid w:val="004F4D49"/>
    <w:rsid w:val="004F5583"/>
    <w:rsid w:val="004F589F"/>
    <w:rsid w:val="004F65C9"/>
    <w:rsid w:val="004F7477"/>
    <w:rsid w:val="0050061F"/>
    <w:rsid w:val="00501230"/>
    <w:rsid w:val="00501443"/>
    <w:rsid w:val="0050212E"/>
    <w:rsid w:val="005027CC"/>
    <w:rsid w:val="0050409C"/>
    <w:rsid w:val="00504101"/>
    <w:rsid w:val="00504D67"/>
    <w:rsid w:val="0050552E"/>
    <w:rsid w:val="0050671E"/>
    <w:rsid w:val="0051046B"/>
    <w:rsid w:val="00510AEB"/>
    <w:rsid w:val="005110D7"/>
    <w:rsid w:val="00512FA7"/>
    <w:rsid w:val="00513618"/>
    <w:rsid w:val="00513EF0"/>
    <w:rsid w:val="005156E2"/>
    <w:rsid w:val="00517085"/>
    <w:rsid w:val="0051746C"/>
    <w:rsid w:val="0052008E"/>
    <w:rsid w:val="00520EED"/>
    <w:rsid w:val="005212BF"/>
    <w:rsid w:val="00521705"/>
    <w:rsid w:val="00521A6D"/>
    <w:rsid w:val="0052237D"/>
    <w:rsid w:val="00522A32"/>
    <w:rsid w:val="00522BEE"/>
    <w:rsid w:val="0052386C"/>
    <w:rsid w:val="00524AF8"/>
    <w:rsid w:val="0052516E"/>
    <w:rsid w:val="00525445"/>
    <w:rsid w:val="005259E7"/>
    <w:rsid w:val="005263C5"/>
    <w:rsid w:val="0052651D"/>
    <w:rsid w:val="00527676"/>
    <w:rsid w:val="0053070E"/>
    <w:rsid w:val="005326B9"/>
    <w:rsid w:val="00532868"/>
    <w:rsid w:val="005335BC"/>
    <w:rsid w:val="00533A88"/>
    <w:rsid w:val="00534356"/>
    <w:rsid w:val="00534E35"/>
    <w:rsid w:val="00534E93"/>
    <w:rsid w:val="005350AA"/>
    <w:rsid w:val="005353A0"/>
    <w:rsid w:val="00535E89"/>
    <w:rsid w:val="005361AF"/>
    <w:rsid w:val="00536211"/>
    <w:rsid w:val="00536C81"/>
    <w:rsid w:val="005379F1"/>
    <w:rsid w:val="00537D44"/>
    <w:rsid w:val="005410C6"/>
    <w:rsid w:val="005416BB"/>
    <w:rsid w:val="005419A5"/>
    <w:rsid w:val="00541FED"/>
    <w:rsid w:val="005422E8"/>
    <w:rsid w:val="00543100"/>
    <w:rsid w:val="005432F9"/>
    <w:rsid w:val="005434BA"/>
    <w:rsid w:val="005435D7"/>
    <w:rsid w:val="00544016"/>
    <w:rsid w:val="00544C0E"/>
    <w:rsid w:val="00544CDF"/>
    <w:rsid w:val="0054543E"/>
    <w:rsid w:val="005459DC"/>
    <w:rsid w:val="00545C42"/>
    <w:rsid w:val="00545FEA"/>
    <w:rsid w:val="00546F4F"/>
    <w:rsid w:val="00547D9E"/>
    <w:rsid w:val="00550148"/>
    <w:rsid w:val="00551708"/>
    <w:rsid w:val="005517A0"/>
    <w:rsid w:val="00552316"/>
    <w:rsid w:val="005538B6"/>
    <w:rsid w:val="005544BC"/>
    <w:rsid w:val="005555E4"/>
    <w:rsid w:val="00556B0A"/>
    <w:rsid w:val="00557417"/>
    <w:rsid w:val="005577B0"/>
    <w:rsid w:val="00557831"/>
    <w:rsid w:val="005600D1"/>
    <w:rsid w:val="00560256"/>
    <w:rsid w:val="00560C02"/>
    <w:rsid w:val="00561C43"/>
    <w:rsid w:val="005624AE"/>
    <w:rsid w:val="0056253C"/>
    <w:rsid w:val="005631C1"/>
    <w:rsid w:val="0056355C"/>
    <w:rsid w:val="00563F67"/>
    <w:rsid w:val="00564092"/>
    <w:rsid w:val="00564849"/>
    <w:rsid w:val="00564C2A"/>
    <w:rsid w:val="0056508A"/>
    <w:rsid w:val="005653A9"/>
    <w:rsid w:val="005659D6"/>
    <w:rsid w:val="0056661D"/>
    <w:rsid w:val="00566EB8"/>
    <w:rsid w:val="00567033"/>
    <w:rsid w:val="00567BBB"/>
    <w:rsid w:val="005702C6"/>
    <w:rsid w:val="00570494"/>
    <w:rsid w:val="0057135B"/>
    <w:rsid w:val="00572450"/>
    <w:rsid w:val="00572F20"/>
    <w:rsid w:val="0057443C"/>
    <w:rsid w:val="00574A5C"/>
    <w:rsid w:val="00574B4C"/>
    <w:rsid w:val="005754B4"/>
    <w:rsid w:val="00576192"/>
    <w:rsid w:val="00576658"/>
    <w:rsid w:val="00576AD0"/>
    <w:rsid w:val="00576BF7"/>
    <w:rsid w:val="0058011C"/>
    <w:rsid w:val="005803FF"/>
    <w:rsid w:val="0058042D"/>
    <w:rsid w:val="00580879"/>
    <w:rsid w:val="00580987"/>
    <w:rsid w:val="00580A68"/>
    <w:rsid w:val="00580A83"/>
    <w:rsid w:val="00580C55"/>
    <w:rsid w:val="00581895"/>
    <w:rsid w:val="00581F3B"/>
    <w:rsid w:val="00582727"/>
    <w:rsid w:val="005828B7"/>
    <w:rsid w:val="00584997"/>
    <w:rsid w:val="00585091"/>
    <w:rsid w:val="00585F2F"/>
    <w:rsid w:val="0058687A"/>
    <w:rsid w:val="00586E3D"/>
    <w:rsid w:val="00586F90"/>
    <w:rsid w:val="00587DB2"/>
    <w:rsid w:val="00587DEB"/>
    <w:rsid w:val="00590368"/>
    <w:rsid w:val="00590E03"/>
    <w:rsid w:val="00591B96"/>
    <w:rsid w:val="00593516"/>
    <w:rsid w:val="00594CDD"/>
    <w:rsid w:val="0059523C"/>
    <w:rsid w:val="0059562D"/>
    <w:rsid w:val="00597DA1"/>
    <w:rsid w:val="00597E9E"/>
    <w:rsid w:val="005A00CD"/>
    <w:rsid w:val="005A0EC1"/>
    <w:rsid w:val="005A12BE"/>
    <w:rsid w:val="005A146B"/>
    <w:rsid w:val="005A1994"/>
    <w:rsid w:val="005A1E9C"/>
    <w:rsid w:val="005A20C8"/>
    <w:rsid w:val="005A20F1"/>
    <w:rsid w:val="005A3101"/>
    <w:rsid w:val="005A5D19"/>
    <w:rsid w:val="005A6039"/>
    <w:rsid w:val="005A6E71"/>
    <w:rsid w:val="005A7042"/>
    <w:rsid w:val="005B0073"/>
    <w:rsid w:val="005B1187"/>
    <w:rsid w:val="005B156B"/>
    <w:rsid w:val="005B18E9"/>
    <w:rsid w:val="005B1F42"/>
    <w:rsid w:val="005B219D"/>
    <w:rsid w:val="005B3524"/>
    <w:rsid w:val="005B40DB"/>
    <w:rsid w:val="005B5130"/>
    <w:rsid w:val="005B5D58"/>
    <w:rsid w:val="005B60FF"/>
    <w:rsid w:val="005B7672"/>
    <w:rsid w:val="005B792F"/>
    <w:rsid w:val="005C0357"/>
    <w:rsid w:val="005C1451"/>
    <w:rsid w:val="005C1A06"/>
    <w:rsid w:val="005C218C"/>
    <w:rsid w:val="005C2EAF"/>
    <w:rsid w:val="005C2F0E"/>
    <w:rsid w:val="005C3450"/>
    <w:rsid w:val="005C3BF0"/>
    <w:rsid w:val="005C514F"/>
    <w:rsid w:val="005C519B"/>
    <w:rsid w:val="005C67D4"/>
    <w:rsid w:val="005C7748"/>
    <w:rsid w:val="005D046D"/>
    <w:rsid w:val="005D059F"/>
    <w:rsid w:val="005D0B42"/>
    <w:rsid w:val="005D0F95"/>
    <w:rsid w:val="005D1428"/>
    <w:rsid w:val="005D1DD5"/>
    <w:rsid w:val="005D1F16"/>
    <w:rsid w:val="005D2197"/>
    <w:rsid w:val="005D2510"/>
    <w:rsid w:val="005D329D"/>
    <w:rsid w:val="005D36BD"/>
    <w:rsid w:val="005D3815"/>
    <w:rsid w:val="005D3D9D"/>
    <w:rsid w:val="005D4807"/>
    <w:rsid w:val="005D4C9C"/>
    <w:rsid w:val="005D5217"/>
    <w:rsid w:val="005D6064"/>
    <w:rsid w:val="005D63BB"/>
    <w:rsid w:val="005E0049"/>
    <w:rsid w:val="005E104F"/>
    <w:rsid w:val="005E228A"/>
    <w:rsid w:val="005E3413"/>
    <w:rsid w:val="005E3DDE"/>
    <w:rsid w:val="005E4143"/>
    <w:rsid w:val="005E43DA"/>
    <w:rsid w:val="005E4911"/>
    <w:rsid w:val="005E4BA5"/>
    <w:rsid w:val="005E52B2"/>
    <w:rsid w:val="005E56DB"/>
    <w:rsid w:val="005E5905"/>
    <w:rsid w:val="005E5A48"/>
    <w:rsid w:val="005E6E62"/>
    <w:rsid w:val="005E7BBB"/>
    <w:rsid w:val="005F0800"/>
    <w:rsid w:val="005F0801"/>
    <w:rsid w:val="005F0806"/>
    <w:rsid w:val="005F0B6F"/>
    <w:rsid w:val="005F2ACC"/>
    <w:rsid w:val="005F2FFB"/>
    <w:rsid w:val="005F4A19"/>
    <w:rsid w:val="005F4CDE"/>
    <w:rsid w:val="005F4D60"/>
    <w:rsid w:val="005F5808"/>
    <w:rsid w:val="005F5F1B"/>
    <w:rsid w:val="005F6107"/>
    <w:rsid w:val="005F7BCF"/>
    <w:rsid w:val="005F7DF3"/>
    <w:rsid w:val="00600131"/>
    <w:rsid w:val="00600944"/>
    <w:rsid w:val="00600FB8"/>
    <w:rsid w:val="006015E7"/>
    <w:rsid w:val="00601AB9"/>
    <w:rsid w:val="00602078"/>
    <w:rsid w:val="00602166"/>
    <w:rsid w:val="006032B9"/>
    <w:rsid w:val="00603AB3"/>
    <w:rsid w:val="00603EF9"/>
    <w:rsid w:val="00604289"/>
    <w:rsid w:val="0060613F"/>
    <w:rsid w:val="00606A58"/>
    <w:rsid w:val="00607178"/>
    <w:rsid w:val="0060790B"/>
    <w:rsid w:val="006100EE"/>
    <w:rsid w:val="00610DF1"/>
    <w:rsid w:val="00611CDB"/>
    <w:rsid w:val="00612377"/>
    <w:rsid w:val="0061336E"/>
    <w:rsid w:val="00613F3C"/>
    <w:rsid w:val="00614815"/>
    <w:rsid w:val="00615D77"/>
    <w:rsid w:val="00616285"/>
    <w:rsid w:val="0061677C"/>
    <w:rsid w:val="0061689F"/>
    <w:rsid w:val="00617027"/>
    <w:rsid w:val="0061706D"/>
    <w:rsid w:val="0061715A"/>
    <w:rsid w:val="00617292"/>
    <w:rsid w:val="00617749"/>
    <w:rsid w:val="00617A56"/>
    <w:rsid w:val="00620019"/>
    <w:rsid w:val="0062042C"/>
    <w:rsid w:val="0062049F"/>
    <w:rsid w:val="00620ADF"/>
    <w:rsid w:val="00621352"/>
    <w:rsid w:val="00622708"/>
    <w:rsid w:val="006229F3"/>
    <w:rsid w:val="006236F9"/>
    <w:rsid w:val="0062517F"/>
    <w:rsid w:val="0062579D"/>
    <w:rsid w:val="00625DFF"/>
    <w:rsid w:val="00626E2E"/>
    <w:rsid w:val="006279B6"/>
    <w:rsid w:val="00627DCE"/>
    <w:rsid w:val="00627DE2"/>
    <w:rsid w:val="0063031F"/>
    <w:rsid w:val="0063038C"/>
    <w:rsid w:val="006303FA"/>
    <w:rsid w:val="006312C5"/>
    <w:rsid w:val="006315E0"/>
    <w:rsid w:val="00631F86"/>
    <w:rsid w:val="00632331"/>
    <w:rsid w:val="006328C8"/>
    <w:rsid w:val="00634D10"/>
    <w:rsid w:val="00635C80"/>
    <w:rsid w:val="00636729"/>
    <w:rsid w:val="00636950"/>
    <w:rsid w:val="006376A6"/>
    <w:rsid w:val="00637DA3"/>
    <w:rsid w:val="00640095"/>
    <w:rsid w:val="006404AA"/>
    <w:rsid w:val="00641031"/>
    <w:rsid w:val="00641482"/>
    <w:rsid w:val="006417E8"/>
    <w:rsid w:val="00642092"/>
    <w:rsid w:val="00642503"/>
    <w:rsid w:val="00642D9F"/>
    <w:rsid w:val="00643203"/>
    <w:rsid w:val="0064384C"/>
    <w:rsid w:val="00644955"/>
    <w:rsid w:val="00644D7F"/>
    <w:rsid w:val="00645BC5"/>
    <w:rsid w:val="006460F2"/>
    <w:rsid w:val="0064631A"/>
    <w:rsid w:val="00646A1A"/>
    <w:rsid w:val="00646EA5"/>
    <w:rsid w:val="006477FF"/>
    <w:rsid w:val="0065079D"/>
    <w:rsid w:val="0065122F"/>
    <w:rsid w:val="006516A6"/>
    <w:rsid w:val="00651942"/>
    <w:rsid w:val="00651CAC"/>
    <w:rsid w:val="006525BE"/>
    <w:rsid w:val="00652714"/>
    <w:rsid w:val="00652C71"/>
    <w:rsid w:val="00652CFF"/>
    <w:rsid w:val="00652D37"/>
    <w:rsid w:val="00653E99"/>
    <w:rsid w:val="0065404A"/>
    <w:rsid w:val="00656AB0"/>
    <w:rsid w:val="00656FEA"/>
    <w:rsid w:val="006570C5"/>
    <w:rsid w:val="0066047F"/>
    <w:rsid w:val="00660900"/>
    <w:rsid w:val="00660E8D"/>
    <w:rsid w:val="006616A0"/>
    <w:rsid w:val="00661FA3"/>
    <w:rsid w:val="006620B4"/>
    <w:rsid w:val="0066243B"/>
    <w:rsid w:val="0066349F"/>
    <w:rsid w:val="0066361A"/>
    <w:rsid w:val="00663898"/>
    <w:rsid w:val="0066416A"/>
    <w:rsid w:val="00664C17"/>
    <w:rsid w:val="00664E0F"/>
    <w:rsid w:val="00664EC6"/>
    <w:rsid w:val="0066584A"/>
    <w:rsid w:val="006663EF"/>
    <w:rsid w:val="00666605"/>
    <w:rsid w:val="00666615"/>
    <w:rsid w:val="006679A4"/>
    <w:rsid w:val="00667D4D"/>
    <w:rsid w:val="006704D8"/>
    <w:rsid w:val="006709B5"/>
    <w:rsid w:val="006709F6"/>
    <w:rsid w:val="00673471"/>
    <w:rsid w:val="00673585"/>
    <w:rsid w:val="00674304"/>
    <w:rsid w:val="00674A02"/>
    <w:rsid w:val="00674CAC"/>
    <w:rsid w:val="0067510D"/>
    <w:rsid w:val="0067618B"/>
    <w:rsid w:val="006774F7"/>
    <w:rsid w:val="0067786A"/>
    <w:rsid w:val="00680CA4"/>
    <w:rsid w:val="00681057"/>
    <w:rsid w:val="006810FB"/>
    <w:rsid w:val="00681103"/>
    <w:rsid w:val="006815B3"/>
    <w:rsid w:val="00681772"/>
    <w:rsid w:val="00681BA9"/>
    <w:rsid w:val="00682E34"/>
    <w:rsid w:val="006837E1"/>
    <w:rsid w:val="00684287"/>
    <w:rsid w:val="00684303"/>
    <w:rsid w:val="00684789"/>
    <w:rsid w:val="0068623E"/>
    <w:rsid w:val="00686631"/>
    <w:rsid w:val="006868EC"/>
    <w:rsid w:val="00687F10"/>
    <w:rsid w:val="00690071"/>
    <w:rsid w:val="00691564"/>
    <w:rsid w:val="0069286A"/>
    <w:rsid w:val="0069325A"/>
    <w:rsid w:val="00693D6F"/>
    <w:rsid w:val="0069453F"/>
    <w:rsid w:val="00694FEC"/>
    <w:rsid w:val="00697301"/>
    <w:rsid w:val="00697A0F"/>
    <w:rsid w:val="006A044A"/>
    <w:rsid w:val="006A0671"/>
    <w:rsid w:val="006A0E0E"/>
    <w:rsid w:val="006A20D6"/>
    <w:rsid w:val="006A212B"/>
    <w:rsid w:val="006A251E"/>
    <w:rsid w:val="006A2715"/>
    <w:rsid w:val="006A5EB3"/>
    <w:rsid w:val="006A6451"/>
    <w:rsid w:val="006A7587"/>
    <w:rsid w:val="006B00DB"/>
    <w:rsid w:val="006B156E"/>
    <w:rsid w:val="006B1D8C"/>
    <w:rsid w:val="006B2F61"/>
    <w:rsid w:val="006B3116"/>
    <w:rsid w:val="006B3911"/>
    <w:rsid w:val="006B3F08"/>
    <w:rsid w:val="006B4756"/>
    <w:rsid w:val="006B4806"/>
    <w:rsid w:val="006B4C9F"/>
    <w:rsid w:val="006B75FA"/>
    <w:rsid w:val="006B77DD"/>
    <w:rsid w:val="006C0B9A"/>
    <w:rsid w:val="006C10AB"/>
    <w:rsid w:val="006C174C"/>
    <w:rsid w:val="006C1AE5"/>
    <w:rsid w:val="006C1F40"/>
    <w:rsid w:val="006C21CD"/>
    <w:rsid w:val="006C3B0B"/>
    <w:rsid w:val="006C46C6"/>
    <w:rsid w:val="006C54BB"/>
    <w:rsid w:val="006C5B92"/>
    <w:rsid w:val="006C6664"/>
    <w:rsid w:val="006C78EF"/>
    <w:rsid w:val="006D0C7F"/>
    <w:rsid w:val="006D1DB8"/>
    <w:rsid w:val="006D2929"/>
    <w:rsid w:val="006D3685"/>
    <w:rsid w:val="006D39FC"/>
    <w:rsid w:val="006D5C5C"/>
    <w:rsid w:val="006D62CD"/>
    <w:rsid w:val="006D6970"/>
    <w:rsid w:val="006D6CA6"/>
    <w:rsid w:val="006D6E9C"/>
    <w:rsid w:val="006E05D2"/>
    <w:rsid w:val="006E1126"/>
    <w:rsid w:val="006E2335"/>
    <w:rsid w:val="006E26D6"/>
    <w:rsid w:val="006E7308"/>
    <w:rsid w:val="006E77BE"/>
    <w:rsid w:val="006E7EDB"/>
    <w:rsid w:val="006F0711"/>
    <w:rsid w:val="006F0FAF"/>
    <w:rsid w:val="006F1952"/>
    <w:rsid w:val="006F1FF6"/>
    <w:rsid w:val="006F246F"/>
    <w:rsid w:val="006F2611"/>
    <w:rsid w:val="006F35BC"/>
    <w:rsid w:val="006F408D"/>
    <w:rsid w:val="006F4246"/>
    <w:rsid w:val="006F467F"/>
    <w:rsid w:val="006F586D"/>
    <w:rsid w:val="006F65DA"/>
    <w:rsid w:val="006F6631"/>
    <w:rsid w:val="006F77DD"/>
    <w:rsid w:val="006F7928"/>
    <w:rsid w:val="007002BA"/>
    <w:rsid w:val="00700BEF"/>
    <w:rsid w:val="00701574"/>
    <w:rsid w:val="00701F57"/>
    <w:rsid w:val="00702DFC"/>
    <w:rsid w:val="0070365D"/>
    <w:rsid w:val="0070421E"/>
    <w:rsid w:val="00704B09"/>
    <w:rsid w:val="00707AFB"/>
    <w:rsid w:val="00707EE6"/>
    <w:rsid w:val="00710319"/>
    <w:rsid w:val="00710F40"/>
    <w:rsid w:val="00711631"/>
    <w:rsid w:val="007118E2"/>
    <w:rsid w:val="00712F25"/>
    <w:rsid w:val="00714244"/>
    <w:rsid w:val="00714431"/>
    <w:rsid w:val="00714F85"/>
    <w:rsid w:val="0071502E"/>
    <w:rsid w:val="00715929"/>
    <w:rsid w:val="0071601A"/>
    <w:rsid w:val="007160CD"/>
    <w:rsid w:val="00716C7B"/>
    <w:rsid w:val="00716EF1"/>
    <w:rsid w:val="00720C8F"/>
    <w:rsid w:val="00721A32"/>
    <w:rsid w:val="00722EEA"/>
    <w:rsid w:val="00723277"/>
    <w:rsid w:val="00723D76"/>
    <w:rsid w:val="00723F3B"/>
    <w:rsid w:val="0072411F"/>
    <w:rsid w:val="007249DD"/>
    <w:rsid w:val="00724FD4"/>
    <w:rsid w:val="007256ED"/>
    <w:rsid w:val="0072601C"/>
    <w:rsid w:val="007264EE"/>
    <w:rsid w:val="00726CF3"/>
    <w:rsid w:val="007278BF"/>
    <w:rsid w:val="00727921"/>
    <w:rsid w:val="00727A4E"/>
    <w:rsid w:val="007304E3"/>
    <w:rsid w:val="007306D9"/>
    <w:rsid w:val="00731666"/>
    <w:rsid w:val="00732156"/>
    <w:rsid w:val="007321BE"/>
    <w:rsid w:val="007321C6"/>
    <w:rsid w:val="00732456"/>
    <w:rsid w:val="007325D1"/>
    <w:rsid w:val="007328C4"/>
    <w:rsid w:val="00732B63"/>
    <w:rsid w:val="0073347F"/>
    <w:rsid w:val="00733988"/>
    <w:rsid w:val="00734D3B"/>
    <w:rsid w:val="0073566D"/>
    <w:rsid w:val="0073639D"/>
    <w:rsid w:val="0073656D"/>
    <w:rsid w:val="00737C6F"/>
    <w:rsid w:val="00737F5A"/>
    <w:rsid w:val="007409CC"/>
    <w:rsid w:val="00742A7B"/>
    <w:rsid w:val="00742BFF"/>
    <w:rsid w:val="00744704"/>
    <w:rsid w:val="00745501"/>
    <w:rsid w:val="00746389"/>
    <w:rsid w:val="0074676B"/>
    <w:rsid w:val="00747C07"/>
    <w:rsid w:val="00747D73"/>
    <w:rsid w:val="007500E5"/>
    <w:rsid w:val="00750BAC"/>
    <w:rsid w:val="00751D43"/>
    <w:rsid w:val="00752BA4"/>
    <w:rsid w:val="00754222"/>
    <w:rsid w:val="007549C8"/>
    <w:rsid w:val="00755E17"/>
    <w:rsid w:val="007568A3"/>
    <w:rsid w:val="00756A31"/>
    <w:rsid w:val="00757843"/>
    <w:rsid w:val="0076076B"/>
    <w:rsid w:val="00761113"/>
    <w:rsid w:val="00761186"/>
    <w:rsid w:val="00761362"/>
    <w:rsid w:val="007613E1"/>
    <w:rsid w:val="00762372"/>
    <w:rsid w:val="0076376B"/>
    <w:rsid w:val="00763D35"/>
    <w:rsid w:val="007640A3"/>
    <w:rsid w:val="0076420B"/>
    <w:rsid w:val="007656C3"/>
    <w:rsid w:val="00765B09"/>
    <w:rsid w:val="00767B4B"/>
    <w:rsid w:val="00770AD7"/>
    <w:rsid w:val="007736E4"/>
    <w:rsid w:val="00773DCF"/>
    <w:rsid w:val="0077469F"/>
    <w:rsid w:val="0077505B"/>
    <w:rsid w:val="00776712"/>
    <w:rsid w:val="00776887"/>
    <w:rsid w:val="00776C00"/>
    <w:rsid w:val="007778AE"/>
    <w:rsid w:val="0078083B"/>
    <w:rsid w:val="00780C17"/>
    <w:rsid w:val="00781746"/>
    <w:rsid w:val="00781840"/>
    <w:rsid w:val="007818C8"/>
    <w:rsid w:val="00781D02"/>
    <w:rsid w:val="00781E4D"/>
    <w:rsid w:val="00782217"/>
    <w:rsid w:val="00782FAB"/>
    <w:rsid w:val="0078301A"/>
    <w:rsid w:val="00783B08"/>
    <w:rsid w:val="007853B7"/>
    <w:rsid w:val="007855F1"/>
    <w:rsid w:val="0078580C"/>
    <w:rsid w:val="00785A40"/>
    <w:rsid w:val="007869EE"/>
    <w:rsid w:val="00787323"/>
    <w:rsid w:val="0078748B"/>
    <w:rsid w:val="007874A3"/>
    <w:rsid w:val="007875E9"/>
    <w:rsid w:val="00787FB2"/>
    <w:rsid w:val="00790013"/>
    <w:rsid w:val="0079015C"/>
    <w:rsid w:val="00790664"/>
    <w:rsid w:val="00790ABD"/>
    <w:rsid w:val="00790D1A"/>
    <w:rsid w:val="00790FBF"/>
    <w:rsid w:val="00791130"/>
    <w:rsid w:val="007911CD"/>
    <w:rsid w:val="00792230"/>
    <w:rsid w:val="00792750"/>
    <w:rsid w:val="00793694"/>
    <w:rsid w:val="00793F5A"/>
    <w:rsid w:val="0079515D"/>
    <w:rsid w:val="00796158"/>
    <w:rsid w:val="0079684D"/>
    <w:rsid w:val="007A09B8"/>
    <w:rsid w:val="007A3D74"/>
    <w:rsid w:val="007A43BE"/>
    <w:rsid w:val="007A4481"/>
    <w:rsid w:val="007A4500"/>
    <w:rsid w:val="007A4E84"/>
    <w:rsid w:val="007A6EB1"/>
    <w:rsid w:val="007A7509"/>
    <w:rsid w:val="007A75A5"/>
    <w:rsid w:val="007A7BE3"/>
    <w:rsid w:val="007A7D3B"/>
    <w:rsid w:val="007A7F90"/>
    <w:rsid w:val="007B04A9"/>
    <w:rsid w:val="007B1111"/>
    <w:rsid w:val="007B3E35"/>
    <w:rsid w:val="007B44EC"/>
    <w:rsid w:val="007B4582"/>
    <w:rsid w:val="007B4695"/>
    <w:rsid w:val="007B52E1"/>
    <w:rsid w:val="007B5B66"/>
    <w:rsid w:val="007B5E18"/>
    <w:rsid w:val="007B6667"/>
    <w:rsid w:val="007B68DB"/>
    <w:rsid w:val="007B70E8"/>
    <w:rsid w:val="007C13FC"/>
    <w:rsid w:val="007C20EE"/>
    <w:rsid w:val="007C2526"/>
    <w:rsid w:val="007C3DF1"/>
    <w:rsid w:val="007C41F1"/>
    <w:rsid w:val="007C441E"/>
    <w:rsid w:val="007C55E3"/>
    <w:rsid w:val="007C584E"/>
    <w:rsid w:val="007C59BA"/>
    <w:rsid w:val="007C5CE7"/>
    <w:rsid w:val="007C7E00"/>
    <w:rsid w:val="007D1DB1"/>
    <w:rsid w:val="007D32BB"/>
    <w:rsid w:val="007D3FE2"/>
    <w:rsid w:val="007D42CF"/>
    <w:rsid w:val="007D4D8F"/>
    <w:rsid w:val="007D5547"/>
    <w:rsid w:val="007D5793"/>
    <w:rsid w:val="007D72BD"/>
    <w:rsid w:val="007D7627"/>
    <w:rsid w:val="007E09ED"/>
    <w:rsid w:val="007E0B3B"/>
    <w:rsid w:val="007E1234"/>
    <w:rsid w:val="007E1269"/>
    <w:rsid w:val="007E1296"/>
    <w:rsid w:val="007E2D87"/>
    <w:rsid w:val="007E343B"/>
    <w:rsid w:val="007E5239"/>
    <w:rsid w:val="007E56A0"/>
    <w:rsid w:val="007E6018"/>
    <w:rsid w:val="007E6226"/>
    <w:rsid w:val="007E7B87"/>
    <w:rsid w:val="007F1622"/>
    <w:rsid w:val="007F185F"/>
    <w:rsid w:val="007F26C0"/>
    <w:rsid w:val="007F2BE9"/>
    <w:rsid w:val="007F40C2"/>
    <w:rsid w:val="007F452F"/>
    <w:rsid w:val="007F4D49"/>
    <w:rsid w:val="007F5441"/>
    <w:rsid w:val="007F55C5"/>
    <w:rsid w:val="007F6045"/>
    <w:rsid w:val="007F716E"/>
    <w:rsid w:val="007F718C"/>
    <w:rsid w:val="0080169F"/>
    <w:rsid w:val="008018C7"/>
    <w:rsid w:val="00802C64"/>
    <w:rsid w:val="0080307B"/>
    <w:rsid w:val="00803478"/>
    <w:rsid w:val="00803E96"/>
    <w:rsid w:val="00803EAA"/>
    <w:rsid w:val="008042BC"/>
    <w:rsid w:val="00804DFD"/>
    <w:rsid w:val="008052DE"/>
    <w:rsid w:val="008066D9"/>
    <w:rsid w:val="00807647"/>
    <w:rsid w:val="00807E48"/>
    <w:rsid w:val="00810CCF"/>
    <w:rsid w:val="0081117D"/>
    <w:rsid w:val="008111F1"/>
    <w:rsid w:val="00811651"/>
    <w:rsid w:val="008118E3"/>
    <w:rsid w:val="00812002"/>
    <w:rsid w:val="00812840"/>
    <w:rsid w:val="00813D21"/>
    <w:rsid w:val="008146F6"/>
    <w:rsid w:val="008154EB"/>
    <w:rsid w:val="008156E7"/>
    <w:rsid w:val="00816318"/>
    <w:rsid w:val="00817354"/>
    <w:rsid w:val="0082104F"/>
    <w:rsid w:val="00822833"/>
    <w:rsid w:val="00822D53"/>
    <w:rsid w:val="00823AB5"/>
    <w:rsid w:val="00823FC5"/>
    <w:rsid w:val="00824B57"/>
    <w:rsid w:val="00825861"/>
    <w:rsid w:val="008276A7"/>
    <w:rsid w:val="008277A3"/>
    <w:rsid w:val="00827850"/>
    <w:rsid w:val="00827DE2"/>
    <w:rsid w:val="00830108"/>
    <w:rsid w:val="00830CD8"/>
    <w:rsid w:val="00830F07"/>
    <w:rsid w:val="00831619"/>
    <w:rsid w:val="008325F2"/>
    <w:rsid w:val="00833EA1"/>
    <w:rsid w:val="008342D5"/>
    <w:rsid w:val="00834613"/>
    <w:rsid w:val="00835882"/>
    <w:rsid w:val="00836A76"/>
    <w:rsid w:val="00836B50"/>
    <w:rsid w:val="00836FE1"/>
    <w:rsid w:val="00837085"/>
    <w:rsid w:val="00840DE1"/>
    <w:rsid w:val="0084128A"/>
    <w:rsid w:val="00841F4E"/>
    <w:rsid w:val="00841F8A"/>
    <w:rsid w:val="00843FFF"/>
    <w:rsid w:val="0084507F"/>
    <w:rsid w:val="00845B20"/>
    <w:rsid w:val="00851110"/>
    <w:rsid w:val="00851490"/>
    <w:rsid w:val="0085230C"/>
    <w:rsid w:val="008533A0"/>
    <w:rsid w:val="00853C0A"/>
    <w:rsid w:val="00853C4E"/>
    <w:rsid w:val="00854CDB"/>
    <w:rsid w:val="00854F4F"/>
    <w:rsid w:val="00855CA0"/>
    <w:rsid w:val="00856FF5"/>
    <w:rsid w:val="008600ED"/>
    <w:rsid w:val="008607C7"/>
    <w:rsid w:val="0086158E"/>
    <w:rsid w:val="00861ADF"/>
    <w:rsid w:val="00861C9D"/>
    <w:rsid w:val="00861DF6"/>
    <w:rsid w:val="00862BB5"/>
    <w:rsid w:val="0086378F"/>
    <w:rsid w:val="00864886"/>
    <w:rsid w:val="00864D49"/>
    <w:rsid w:val="008655ED"/>
    <w:rsid w:val="00866452"/>
    <w:rsid w:val="00866E68"/>
    <w:rsid w:val="00867D40"/>
    <w:rsid w:val="00867F9C"/>
    <w:rsid w:val="008706C4"/>
    <w:rsid w:val="00870B92"/>
    <w:rsid w:val="00870DD6"/>
    <w:rsid w:val="008712E6"/>
    <w:rsid w:val="008713D1"/>
    <w:rsid w:val="00871B5E"/>
    <w:rsid w:val="008731D6"/>
    <w:rsid w:val="00873A9D"/>
    <w:rsid w:val="008741A6"/>
    <w:rsid w:val="00874681"/>
    <w:rsid w:val="00874A79"/>
    <w:rsid w:val="00876B55"/>
    <w:rsid w:val="00877336"/>
    <w:rsid w:val="0087739E"/>
    <w:rsid w:val="00877BFF"/>
    <w:rsid w:val="00880929"/>
    <w:rsid w:val="00880BEA"/>
    <w:rsid w:val="00880C49"/>
    <w:rsid w:val="00881031"/>
    <w:rsid w:val="008816AB"/>
    <w:rsid w:val="00883F48"/>
    <w:rsid w:val="008845FA"/>
    <w:rsid w:val="0088523D"/>
    <w:rsid w:val="00885899"/>
    <w:rsid w:val="00885F01"/>
    <w:rsid w:val="00886A79"/>
    <w:rsid w:val="00886E0F"/>
    <w:rsid w:val="0088709F"/>
    <w:rsid w:val="008873AD"/>
    <w:rsid w:val="0088762A"/>
    <w:rsid w:val="008901CF"/>
    <w:rsid w:val="00890312"/>
    <w:rsid w:val="00892184"/>
    <w:rsid w:val="00893BBF"/>
    <w:rsid w:val="0089457A"/>
    <w:rsid w:val="00894D2C"/>
    <w:rsid w:val="00895C53"/>
    <w:rsid w:val="008960A4"/>
    <w:rsid w:val="00896591"/>
    <w:rsid w:val="008971A4"/>
    <w:rsid w:val="00897437"/>
    <w:rsid w:val="00897893"/>
    <w:rsid w:val="008A0AD1"/>
    <w:rsid w:val="008A0BED"/>
    <w:rsid w:val="008A0D16"/>
    <w:rsid w:val="008A0D59"/>
    <w:rsid w:val="008A1003"/>
    <w:rsid w:val="008A1145"/>
    <w:rsid w:val="008A183F"/>
    <w:rsid w:val="008A230E"/>
    <w:rsid w:val="008A3B4C"/>
    <w:rsid w:val="008A3D45"/>
    <w:rsid w:val="008A49BE"/>
    <w:rsid w:val="008A53AD"/>
    <w:rsid w:val="008A590F"/>
    <w:rsid w:val="008A6419"/>
    <w:rsid w:val="008A6E6F"/>
    <w:rsid w:val="008A7DCA"/>
    <w:rsid w:val="008B0E31"/>
    <w:rsid w:val="008B22DB"/>
    <w:rsid w:val="008B2DE4"/>
    <w:rsid w:val="008B377C"/>
    <w:rsid w:val="008B391C"/>
    <w:rsid w:val="008B5588"/>
    <w:rsid w:val="008B6595"/>
    <w:rsid w:val="008B69CF"/>
    <w:rsid w:val="008B7552"/>
    <w:rsid w:val="008B76DD"/>
    <w:rsid w:val="008C145A"/>
    <w:rsid w:val="008C1A9E"/>
    <w:rsid w:val="008C253D"/>
    <w:rsid w:val="008C34C5"/>
    <w:rsid w:val="008C3C02"/>
    <w:rsid w:val="008C4328"/>
    <w:rsid w:val="008C5499"/>
    <w:rsid w:val="008C5668"/>
    <w:rsid w:val="008C6517"/>
    <w:rsid w:val="008C762B"/>
    <w:rsid w:val="008D0A9B"/>
    <w:rsid w:val="008D0D60"/>
    <w:rsid w:val="008D0E5A"/>
    <w:rsid w:val="008D0EF6"/>
    <w:rsid w:val="008D1572"/>
    <w:rsid w:val="008D1A0D"/>
    <w:rsid w:val="008D2CDE"/>
    <w:rsid w:val="008D41B5"/>
    <w:rsid w:val="008D4D0F"/>
    <w:rsid w:val="008D503E"/>
    <w:rsid w:val="008D591A"/>
    <w:rsid w:val="008D66DF"/>
    <w:rsid w:val="008D67E0"/>
    <w:rsid w:val="008D6F5A"/>
    <w:rsid w:val="008D7E9F"/>
    <w:rsid w:val="008E0623"/>
    <w:rsid w:val="008E1EB7"/>
    <w:rsid w:val="008E33C5"/>
    <w:rsid w:val="008E571B"/>
    <w:rsid w:val="008E5CC2"/>
    <w:rsid w:val="008E6529"/>
    <w:rsid w:val="008E7B37"/>
    <w:rsid w:val="008E7C8C"/>
    <w:rsid w:val="008F055E"/>
    <w:rsid w:val="008F05C5"/>
    <w:rsid w:val="008F0D74"/>
    <w:rsid w:val="008F0E0F"/>
    <w:rsid w:val="008F17A7"/>
    <w:rsid w:val="008F1C2E"/>
    <w:rsid w:val="008F335F"/>
    <w:rsid w:val="008F3A4A"/>
    <w:rsid w:val="008F3DEB"/>
    <w:rsid w:val="008F5275"/>
    <w:rsid w:val="008F6B95"/>
    <w:rsid w:val="008F6C69"/>
    <w:rsid w:val="008F78CE"/>
    <w:rsid w:val="008F799F"/>
    <w:rsid w:val="008F7CD8"/>
    <w:rsid w:val="00900744"/>
    <w:rsid w:val="0090230D"/>
    <w:rsid w:val="009023E4"/>
    <w:rsid w:val="0090469A"/>
    <w:rsid w:val="0090494A"/>
    <w:rsid w:val="00905050"/>
    <w:rsid w:val="00905127"/>
    <w:rsid w:val="00905A84"/>
    <w:rsid w:val="00905A87"/>
    <w:rsid w:val="0090625D"/>
    <w:rsid w:val="00906B7B"/>
    <w:rsid w:val="00907097"/>
    <w:rsid w:val="00907576"/>
    <w:rsid w:val="00907A6C"/>
    <w:rsid w:val="009115AC"/>
    <w:rsid w:val="00911D54"/>
    <w:rsid w:val="00912519"/>
    <w:rsid w:val="00912E3C"/>
    <w:rsid w:val="00912E93"/>
    <w:rsid w:val="009132C8"/>
    <w:rsid w:val="00913691"/>
    <w:rsid w:val="009137B7"/>
    <w:rsid w:val="00914B87"/>
    <w:rsid w:val="00914E3A"/>
    <w:rsid w:val="00916DAF"/>
    <w:rsid w:val="00920582"/>
    <w:rsid w:val="00920DA2"/>
    <w:rsid w:val="0092125F"/>
    <w:rsid w:val="00921470"/>
    <w:rsid w:val="0092306A"/>
    <w:rsid w:val="009238FA"/>
    <w:rsid w:val="00923DBB"/>
    <w:rsid w:val="00923EC6"/>
    <w:rsid w:val="00924305"/>
    <w:rsid w:val="0092466E"/>
    <w:rsid w:val="00924C62"/>
    <w:rsid w:val="00925AEC"/>
    <w:rsid w:val="00925D47"/>
    <w:rsid w:val="009311A4"/>
    <w:rsid w:val="00931246"/>
    <w:rsid w:val="00931B7B"/>
    <w:rsid w:val="00932680"/>
    <w:rsid w:val="009335FB"/>
    <w:rsid w:val="009339C8"/>
    <w:rsid w:val="00933B10"/>
    <w:rsid w:val="00933D9B"/>
    <w:rsid w:val="00934DAA"/>
    <w:rsid w:val="00935A61"/>
    <w:rsid w:val="00935C2E"/>
    <w:rsid w:val="009378A6"/>
    <w:rsid w:val="009403CE"/>
    <w:rsid w:val="00941256"/>
    <w:rsid w:val="009414F2"/>
    <w:rsid w:val="00941C1E"/>
    <w:rsid w:val="00941D67"/>
    <w:rsid w:val="009421DA"/>
    <w:rsid w:val="00942746"/>
    <w:rsid w:val="009444B6"/>
    <w:rsid w:val="0094609C"/>
    <w:rsid w:val="00946B72"/>
    <w:rsid w:val="00947A9A"/>
    <w:rsid w:val="00950EAA"/>
    <w:rsid w:val="00951BF1"/>
    <w:rsid w:val="00952AF8"/>
    <w:rsid w:val="0095369B"/>
    <w:rsid w:val="00953D11"/>
    <w:rsid w:val="00953DC5"/>
    <w:rsid w:val="00954FC5"/>
    <w:rsid w:val="009559CC"/>
    <w:rsid w:val="00955F25"/>
    <w:rsid w:val="0095601E"/>
    <w:rsid w:val="00956C74"/>
    <w:rsid w:val="00956E29"/>
    <w:rsid w:val="00957B38"/>
    <w:rsid w:val="00957B4C"/>
    <w:rsid w:val="00960255"/>
    <w:rsid w:val="009610B1"/>
    <w:rsid w:val="0096242A"/>
    <w:rsid w:val="00964B37"/>
    <w:rsid w:val="00965B1D"/>
    <w:rsid w:val="00965B68"/>
    <w:rsid w:val="009673B1"/>
    <w:rsid w:val="00970466"/>
    <w:rsid w:val="00970CF9"/>
    <w:rsid w:val="009720D9"/>
    <w:rsid w:val="00972239"/>
    <w:rsid w:val="009726E4"/>
    <w:rsid w:val="0097304F"/>
    <w:rsid w:val="0097550F"/>
    <w:rsid w:val="00975AE5"/>
    <w:rsid w:val="00975C31"/>
    <w:rsid w:val="009778B6"/>
    <w:rsid w:val="00977CD3"/>
    <w:rsid w:val="00981967"/>
    <w:rsid w:val="00982465"/>
    <w:rsid w:val="0098312F"/>
    <w:rsid w:val="009831F3"/>
    <w:rsid w:val="00983E8B"/>
    <w:rsid w:val="00984D29"/>
    <w:rsid w:val="0098513A"/>
    <w:rsid w:val="009852F4"/>
    <w:rsid w:val="0098548B"/>
    <w:rsid w:val="009857A9"/>
    <w:rsid w:val="009864B3"/>
    <w:rsid w:val="00986A38"/>
    <w:rsid w:val="009875A7"/>
    <w:rsid w:val="009875DC"/>
    <w:rsid w:val="00987981"/>
    <w:rsid w:val="00990ADE"/>
    <w:rsid w:val="00991171"/>
    <w:rsid w:val="00991DA1"/>
    <w:rsid w:val="0099299F"/>
    <w:rsid w:val="00993258"/>
    <w:rsid w:val="00994F1F"/>
    <w:rsid w:val="0099523B"/>
    <w:rsid w:val="00995794"/>
    <w:rsid w:val="00995D90"/>
    <w:rsid w:val="00996DA4"/>
    <w:rsid w:val="009971BE"/>
    <w:rsid w:val="009975DB"/>
    <w:rsid w:val="009A012C"/>
    <w:rsid w:val="009A0E00"/>
    <w:rsid w:val="009A1982"/>
    <w:rsid w:val="009A29DD"/>
    <w:rsid w:val="009A3F54"/>
    <w:rsid w:val="009A4200"/>
    <w:rsid w:val="009A4948"/>
    <w:rsid w:val="009A4E3E"/>
    <w:rsid w:val="009A5B6B"/>
    <w:rsid w:val="009A6B60"/>
    <w:rsid w:val="009A6CEF"/>
    <w:rsid w:val="009A6F5B"/>
    <w:rsid w:val="009A75A2"/>
    <w:rsid w:val="009A7BED"/>
    <w:rsid w:val="009B0643"/>
    <w:rsid w:val="009B29F9"/>
    <w:rsid w:val="009B36BB"/>
    <w:rsid w:val="009B4024"/>
    <w:rsid w:val="009B491D"/>
    <w:rsid w:val="009B4F0E"/>
    <w:rsid w:val="009B554B"/>
    <w:rsid w:val="009B6397"/>
    <w:rsid w:val="009B63EE"/>
    <w:rsid w:val="009B7754"/>
    <w:rsid w:val="009C0569"/>
    <w:rsid w:val="009C1C61"/>
    <w:rsid w:val="009C1FA5"/>
    <w:rsid w:val="009C32BA"/>
    <w:rsid w:val="009C33A2"/>
    <w:rsid w:val="009C439A"/>
    <w:rsid w:val="009C57F1"/>
    <w:rsid w:val="009C59E0"/>
    <w:rsid w:val="009C6AB2"/>
    <w:rsid w:val="009C6C57"/>
    <w:rsid w:val="009C6CFB"/>
    <w:rsid w:val="009C6FE9"/>
    <w:rsid w:val="009C7893"/>
    <w:rsid w:val="009C7EEC"/>
    <w:rsid w:val="009D1385"/>
    <w:rsid w:val="009D1757"/>
    <w:rsid w:val="009D27A0"/>
    <w:rsid w:val="009D2B8D"/>
    <w:rsid w:val="009D2B9A"/>
    <w:rsid w:val="009D3739"/>
    <w:rsid w:val="009D3755"/>
    <w:rsid w:val="009D6480"/>
    <w:rsid w:val="009D761E"/>
    <w:rsid w:val="009E0790"/>
    <w:rsid w:val="009E0B73"/>
    <w:rsid w:val="009E1B34"/>
    <w:rsid w:val="009E273E"/>
    <w:rsid w:val="009E3BCD"/>
    <w:rsid w:val="009E4149"/>
    <w:rsid w:val="009E4F0C"/>
    <w:rsid w:val="009E578F"/>
    <w:rsid w:val="009E5DCC"/>
    <w:rsid w:val="009E5DCD"/>
    <w:rsid w:val="009F119B"/>
    <w:rsid w:val="009F1ED6"/>
    <w:rsid w:val="009F1F9A"/>
    <w:rsid w:val="009F2663"/>
    <w:rsid w:val="009F2F2D"/>
    <w:rsid w:val="009F300E"/>
    <w:rsid w:val="009F3830"/>
    <w:rsid w:val="009F41CB"/>
    <w:rsid w:val="009F4B6E"/>
    <w:rsid w:val="009F59BF"/>
    <w:rsid w:val="009F646E"/>
    <w:rsid w:val="009F66AF"/>
    <w:rsid w:val="009F6B9E"/>
    <w:rsid w:val="009F6CD6"/>
    <w:rsid w:val="009F7AAB"/>
    <w:rsid w:val="009F7FE8"/>
    <w:rsid w:val="00A00635"/>
    <w:rsid w:val="00A01D3C"/>
    <w:rsid w:val="00A0297C"/>
    <w:rsid w:val="00A02CF0"/>
    <w:rsid w:val="00A02DE5"/>
    <w:rsid w:val="00A03BE3"/>
    <w:rsid w:val="00A04822"/>
    <w:rsid w:val="00A04A2E"/>
    <w:rsid w:val="00A05218"/>
    <w:rsid w:val="00A07798"/>
    <w:rsid w:val="00A0786C"/>
    <w:rsid w:val="00A13B75"/>
    <w:rsid w:val="00A13E7D"/>
    <w:rsid w:val="00A14047"/>
    <w:rsid w:val="00A1434C"/>
    <w:rsid w:val="00A14688"/>
    <w:rsid w:val="00A14A3C"/>
    <w:rsid w:val="00A1543E"/>
    <w:rsid w:val="00A15FFD"/>
    <w:rsid w:val="00A167E0"/>
    <w:rsid w:val="00A16878"/>
    <w:rsid w:val="00A17526"/>
    <w:rsid w:val="00A208B9"/>
    <w:rsid w:val="00A217B8"/>
    <w:rsid w:val="00A22830"/>
    <w:rsid w:val="00A22D3F"/>
    <w:rsid w:val="00A230A8"/>
    <w:rsid w:val="00A23A3B"/>
    <w:rsid w:val="00A24459"/>
    <w:rsid w:val="00A24A49"/>
    <w:rsid w:val="00A25C4B"/>
    <w:rsid w:val="00A270A1"/>
    <w:rsid w:val="00A2762B"/>
    <w:rsid w:val="00A278FB"/>
    <w:rsid w:val="00A27E72"/>
    <w:rsid w:val="00A317A1"/>
    <w:rsid w:val="00A322E7"/>
    <w:rsid w:val="00A32D95"/>
    <w:rsid w:val="00A33A2E"/>
    <w:rsid w:val="00A33AD7"/>
    <w:rsid w:val="00A34C94"/>
    <w:rsid w:val="00A362A5"/>
    <w:rsid w:val="00A3674A"/>
    <w:rsid w:val="00A3690A"/>
    <w:rsid w:val="00A36FFE"/>
    <w:rsid w:val="00A40C07"/>
    <w:rsid w:val="00A40C1D"/>
    <w:rsid w:val="00A40DB4"/>
    <w:rsid w:val="00A4313E"/>
    <w:rsid w:val="00A44BCE"/>
    <w:rsid w:val="00A45619"/>
    <w:rsid w:val="00A47F38"/>
    <w:rsid w:val="00A510B0"/>
    <w:rsid w:val="00A516F0"/>
    <w:rsid w:val="00A5193C"/>
    <w:rsid w:val="00A519AE"/>
    <w:rsid w:val="00A51B3F"/>
    <w:rsid w:val="00A528D5"/>
    <w:rsid w:val="00A530AD"/>
    <w:rsid w:val="00A5341C"/>
    <w:rsid w:val="00A53567"/>
    <w:rsid w:val="00A5494F"/>
    <w:rsid w:val="00A5495A"/>
    <w:rsid w:val="00A549C8"/>
    <w:rsid w:val="00A54F40"/>
    <w:rsid w:val="00A560B4"/>
    <w:rsid w:val="00A56790"/>
    <w:rsid w:val="00A56F6C"/>
    <w:rsid w:val="00A57DC5"/>
    <w:rsid w:val="00A57F8A"/>
    <w:rsid w:val="00A60434"/>
    <w:rsid w:val="00A61530"/>
    <w:rsid w:val="00A618BB"/>
    <w:rsid w:val="00A61A2F"/>
    <w:rsid w:val="00A62647"/>
    <w:rsid w:val="00A62651"/>
    <w:rsid w:val="00A62977"/>
    <w:rsid w:val="00A629F8"/>
    <w:rsid w:val="00A62C8A"/>
    <w:rsid w:val="00A62E9B"/>
    <w:rsid w:val="00A6368D"/>
    <w:rsid w:val="00A6417F"/>
    <w:rsid w:val="00A6510B"/>
    <w:rsid w:val="00A65123"/>
    <w:rsid w:val="00A65B87"/>
    <w:rsid w:val="00A66B6C"/>
    <w:rsid w:val="00A679ED"/>
    <w:rsid w:val="00A701EB"/>
    <w:rsid w:val="00A70943"/>
    <w:rsid w:val="00A718B3"/>
    <w:rsid w:val="00A723F5"/>
    <w:rsid w:val="00A72901"/>
    <w:rsid w:val="00A729EF"/>
    <w:rsid w:val="00A72EEC"/>
    <w:rsid w:val="00A760E4"/>
    <w:rsid w:val="00A7694A"/>
    <w:rsid w:val="00A7793C"/>
    <w:rsid w:val="00A80605"/>
    <w:rsid w:val="00A80A6B"/>
    <w:rsid w:val="00A827D2"/>
    <w:rsid w:val="00A82DDD"/>
    <w:rsid w:val="00A83AE6"/>
    <w:rsid w:val="00A83FC4"/>
    <w:rsid w:val="00A8432A"/>
    <w:rsid w:val="00A84B42"/>
    <w:rsid w:val="00A84BFB"/>
    <w:rsid w:val="00A859BF"/>
    <w:rsid w:val="00A85B5C"/>
    <w:rsid w:val="00A86F85"/>
    <w:rsid w:val="00A87B51"/>
    <w:rsid w:val="00A9063D"/>
    <w:rsid w:val="00A909A2"/>
    <w:rsid w:val="00A92BFD"/>
    <w:rsid w:val="00A93284"/>
    <w:rsid w:val="00A933A4"/>
    <w:rsid w:val="00A93B6D"/>
    <w:rsid w:val="00A94554"/>
    <w:rsid w:val="00A9481F"/>
    <w:rsid w:val="00A9634E"/>
    <w:rsid w:val="00A96F82"/>
    <w:rsid w:val="00A96F8A"/>
    <w:rsid w:val="00A97565"/>
    <w:rsid w:val="00A97697"/>
    <w:rsid w:val="00AA09F7"/>
    <w:rsid w:val="00AA0AC5"/>
    <w:rsid w:val="00AA10AE"/>
    <w:rsid w:val="00AA22AE"/>
    <w:rsid w:val="00AA27C5"/>
    <w:rsid w:val="00AA2D43"/>
    <w:rsid w:val="00AA3745"/>
    <w:rsid w:val="00AA3C47"/>
    <w:rsid w:val="00AA4049"/>
    <w:rsid w:val="00AA4248"/>
    <w:rsid w:val="00AA4A9C"/>
    <w:rsid w:val="00AA4BDD"/>
    <w:rsid w:val="00AA4E8E"/>
    <w:rsid w:val="00AA5270"/>
    <w:rsid w:val="00AA5379"/>
    <w:rsid w:val="00AA6EE0"/>
    <w:rsid w:val="00AA76A1"/>
    <w:rsid w:val="00AA7BDB"/>
    <w:rsid w:val="00AB0082"/>
    <w:rsid w:val="00AB0C06"/>
    <w:rsid w:val="00AB116E"/>
    <w:rsid w:val="00AB173B"/>
    <w:rsid w:val="00AB2989"/>
    <w:rsid w:val="00AB2B1F"/>
    <w:rsid w:val="00AB2B35"/>
    <w:rsid w:val="00AB2B9D"/>
    <w:rsid w:val="00AB3042"/>
    <w:rsid w:val="00AB3C9E"/>
    <w:rsid w:val="00AB4348"/>
    <w:rsid w:val="00AB4998"/>
    <w:rsid w:val="00AB5533"/>
    <w:rsid w:val="00AB64EC"/>
    <w:rsid w:val="00AB6D11"/>
    <w:rsid w:val="00AB7668"/>
    <w:rsid w:val="00AB7FC1"/>
    <w:rsid w:val="00AC0540"/>
    <w:rsid w:val="00AC055A"/>
    <w:rsid w:val="00AC0EEE"/>
    <w:rsid w:val="00AC10BE"/>
    <w:rsid w:val="00AC11BC"/>
    <w:rsid w:val="00AC157D"/>
    <w:rsid w:val="00AC1AA8"/>
    <w:rsid w:val="00AC1AED"/>
    <w:rsid w:val="00AC22E4"/>
    <w:rsid w:val="00AC24D7"/>
    <w:rsid w:val="00AC338A"/>
    <w:rsid w:val="00AC3F14"/>
    <w:rsid w:val="00AC4C40"/>
    <w:rsid w:val="00AC54AE"/>
    <w:rsid w:val="00AC61DE"/>
    <w:rsid w:val="00AC67A7"/>
    <w:rsid w:val="00AC6D77"/>
    <w:rsid w:val="00AC77A1"/>
    <w:rsid w:val="00AC7AF4"/>
    <w:rsid w:val="00AC7E78"/>
    <w:rsid w:val="00AD0258"/>
    <w:rsid w:val="00AD1DD1"/>
    <w:rsid w:val="00AD1F36"/>
    <w:rsid w:val="00AD233C"/>
    <w:rsid w:val="00AD322F"/>
    <w:rsid w:val="00AD391F"/>
    <w:rsid w:val="00AD3A6B"/>
    <w:rsid w:val="00AD3B4A"/>
    <w:rsid w:val="00AD3C31"/>
    <w:rsid w:val="00AD410C"/>
    <w:rsid w:val="00AD4F81"/>
    <w:rsid w:val="00AD7360"/>
    <w:rsid w:val="00AD7A24"/>
    <w:rsid w:val="00AD7BC4"/>
    <w:rsid w:val="00AD7D2E"/>
    <w:rsid w:val="00AE05F6"/>
    <w:rsid w:val="00AE0DBF"/>
    <w:rsid w:val="00AE2064"/>
    <w:rsid w:val="00AE2160"/>
    <w:rsid w:val="00AE3E06"/>
    <w:rsid w:val="00AE63BF"/>
    <w:rsid w:val="00AE66A8"/>
    <w:rsid w:val="00AE6D10"/>
    <w:rsid w:val="00AF01A9"/>
    <w:rsid w:val="00AF072A"/>
    <w:rsid w:val="00AF0D27"/>
    <w:rsid w:val="00AF1586"/>
    <w:rsid w:val="00AF1E6B"/>
    <w:rsid w:val="00AF20D2"/>
    <w:rsid w:val="00AF3127"/>
    <w:rsid w:val="00AF3E06"/>
    <w:rsid w:val="00AF4202"/>
    <w:rsid w:val="00AF4566"/>
    <w:rsid w:val="00AF4AEF"/>
    <w:rsid w:val="00AF4BD9"/>
    <w:rsid w:val="00AF4DF0"/>
    <w:rsid w:val="00AF4E2E"/>
    <w:rsid w:val="00AF545C"/>
    <w:rsid w:val="00AF561E"/>
    <w:rsid w:val="00AF5891"/>
    <w:rsid w:val="00AF58E1"/>
    <w:rsid w:val="00AF5E96"/>
    <w:rsid w:val="00AF64D3"/>
    <w:rsid w:val="00AF705C"/>
    <w:rsid w:val="00B004DA"/>
    <w:rsid w:val="00B00C84"/>
    <w:rsid w:val="00B00D8B"/>
    <w:rsid w:val="00B01203"/>
    <w:rsid w:val="00B0163F"/>
    <w:rsid w:val="00B01ABD"/>
    <w:rsid w:val="00B02337"/>
    <w:rsid w:val="00B02C38"/>
    <w:rsid w:val="00B048EA"/>
    <w:rsid w:val="00B04C02"/>
    <w:rsid w:val="00B04E90"/>
    <w:rsid w:val="00B05722"/>
    <w:rsid w:val="00B05C53"/>
    <w:rsid w:val="00B05F2D"/>
    <w:rsid w:val="00B06187"/>
    <w:rsid w:val="00B0695C"/>
    <w:rsid w:val="00B06D1F"/>
    <w:rsid w:val="00B07256"/>
    <w:rsid w:val="00B07B44"/>
    <w:rsid w:val="00B07EC4"/>
    <w:rsid w:val="00B1003B"/>
    <w:rsid w:val="00B10579"/>
    <w:rsid w:val="00B10A16"/>
    <w:rsid w:val="00B10F69"/>
    <w:rsid w:val="00B11580"/>
    <w:rsid w:val="00B12BDB"/>
    <w:rsid w:val="00B134C5"/>
    <w:rsid w:val="00B13A7C"/>
    <w:rsid w:val="00B1482B"/>
    <w:rsid w:val="00B14D40"/>
    <w:rsid w:val="00B1661F"/>
    <w:rsid w:val="00B16F83"/>
    <w:rsid w:val="00B1743C"/>
    <w:rsid w:val="00B17AF8"/>
    <w:rsid w:val="00B17C23"/>
    <w:rsid w:val="00B17C42"/>
    <w:rsid w:val="00B20378"/>
    <w:rsid w:val="00B215D8"/>
    <w:rsid w:val="00B21680"/>
    <w:rsid w:val="00B2172E"/>
    <w:rsid w:val="00B221C8"/>
    <w:rsid w:val="00B23694"/>
    <w:rsid w:val="00B23D58"/>
    <w:rsid w:val="00B23F0F"/>
    <w:rsid w:val="00B24417"/>
    <w:rsid w:val="00B24AFD"/>
    <w:rsid w:val="00B2615F"/>
    <w:rsid w:val="00B26273"/>
    <w:rsid w:val="00B26E3C"/>
    <w:rsid w:val="00B271F9"/>
    <w:rsid w:val="00B2722E"/>
    <w:rsid w:val="00B27457"/>
    <w:rsid w:val="00B27CB4"/>
    <w:rsid w:val="00B308F3"/>
    <w:rsid w:val="00B314B9"/>
    <w:rsid w:val="00B31C12"/>
    <w:rsid w:val="00B31C20"/>
    <w:rsid w:val="00B32965"/>
    <w:rsid w:val="00B32FFC"/>
    <w:rsid w:val="00B33212"/>
    <w:rsid w:val="00B34434"/>
    <w:rsid w:val="00B36164"/>
    <w:rsid w:val="00B37F1D"/>
    <w:rsid w:val="00B4047F"/>
    <w:rsid w:val="00B42958"/>
    <w:rsid w:val="00B43344"/>
    <w:rsid w:val="00B4365B"/>
    <w:rsid w:val="00B43AA5"/>
    <w:rsid w:val="00B44984"/>
    <w:rsid w:val="00B4552A"/>
    <w:rsid w:val="00B46267"/>
    <w:rsid w:val="00B474FD"/>
    <w:rsid w:val="00B506B2"/>
    <w:rsid w:val="00B50EA2"/>
    <w:rsid w:val="00B514E4"/>
    <w:rsid w:val="00B519DD"/>
    <w:rsid w:val="00B53311"/>
    <w:rsid w:val="00B53DDA"/>
    <w:rsid w:val="00B53F4B"/>
    <w:rsid w:val="00B53FD7"/>
    <w:rsid w:val="00B540FB"/>
    <w:rsid w:val="00B55D08"/>
    <w:rsid w:val="00B56D0E"/>
    <w:rsid w:val="00B57F45"/>
    <w:rsid w:val="00B60871"/>
    <w:rsid w:val="00B61374"/>
    <w:rsid w:val="00B615A0"/>
    <w:rsid w:val="00B61E51"/>
    <w:rsid w:val="00B6238C"/>
    <w:rsid w:val="00B626AA"/>
    <w:rsid w:val="00B63693"/>
    <w:rsid w:val="00B64913"/>
    <w:rsid w:val="00B64D3F"/>
    <w:rsid w:val="00B64F98"/>
    <w:rsid w:val="00B660B8"/>
    <w:rsid w:val="00B661C1"/>
    <w:rsid w:val="00B663A5"/>
    <w:rsid w:val="00B665FE"/>
    <w:rsid w:val="00B6698C"/>
    <w:rsid w:val="00B6747F"/>
    <w:rsid w:val="00B67815"/>
    <w:rsid w:val="00B67A89"/>
    <w:rsid w:val="00B67D1F"/>
    <w:rsid w:val="00B704E4"/>
    <w:rsid w:val="00B70B57"/>
    <w:rsid w:val="00B70FCF"/>
    <w:rsid w:val="00B722C6"/>
    <w:rsid w:val="00B75274"/>
    <w:rsid w:val="00B764CE"/>
    <w:rsid w:val="00B769C3"/>
    <w:rsid w:val="00B76E79"/>
    <w:rsid w:val="00B777E4"/>
    <w:rsid w:val="00B804A4"/>
    <w:rsid w:val="00B8071A"/>
    <w:rsid w:val="00B80CEC"/>
    <w:rsid w:val="00B819EB"/>
    <w:rsid w:val="00B81CD4"/>
    <w:rsid w:val="00B81CDC"/>
    <w:rsid w:val="00B81DD1"/>
    <w:rsid w:val="00B81F51"/>
    <w:rsid w:val="00B81F6A"/>
    <w:rsid w:val="00B82481"/>
    <w:rsid w:val="00B827CD"/>
    <w:rsid w:val="00B8329B"/>
    <w:rsid w:val="00B84414"/>
    <w:rsid w:val="00B8501E"/>
    <w:rsid w:val="00B85733"/>
    <w:rsid w:val="00B85E4C"/>
    <w:rsid w:val="00B86933"/>
    <w:rsid w:val="00B86B07"/>
    <w:rsid w:val="00B86D07"/>
    <w:rsid w:val="00B86F40"/>
    <w:rsid w:val="00B871B7"/>
    <w:rsid w:val="00B873A1"/>
    <w:rsid w:val="00B87687"/>
    <w:rsid w:val="00B87727"/>
    <w:rsid w:val="00B87905"/>
    <w:rsid w:val="00B9069E"/>
    <w:rsid w:val="00B9092E"/>
    <w:rsid w:val="00B90F4A"/>
    <w:rsid w:val="00B91435"/>
    <w:rsid w:val="00B91457"/>
    <w:rsid w:val="00B91540"/>
    <w:rsid w:val="00B918BE"/>
    <w:rsid w:val="00B92567"/>
    <w:rsid w:val="00B93F5D"/>
    <w:rsid w:val="00B9529B"/>
    <w:rsid w:val="00B95498"/>
    <w:rsid w:val="00B956C7"/>
    <w:rsid w:val="00B95CC0"/>
    <w:rsid w:val="00B96614"/>
    <w:rsid w:val="00B9693B"/>
    <w:rsid w:val="00B96A89"/>
    <w:rsid w:val="00B972FE"/>
    <w:rsid w:val="00BA0DDD"/>
    <w:rsid w:val="00BA0FC9"/>
    <w:rsid w:val="00BA1648"/>
    <w:rsid w:val="00BA2A23"/>
    <w:rsid w:val="00BA3378"/>
    <w:rsid w:val="00BA3AD2"/>
    <w:rsid w:val="00BA443D"/>
    <w:rsid w:val="00BA559A"/>
    <w:rsid w:val="00BA5749"/>
    <w:rsid w:val="00BA57B6"/>
    <w:rsid w:val="00BA6E80"/>
    <w:rsid w:val="00BB0206"/>
    <w:rsid w:val="00BB0B92"/>
    <w:rsid w:val="00BB13FF"/>
    <w:rsid w:val="00BB4541"/>
    <w:rsid w:val="00BB5649"/>
    <w:rsid w:val="00BB58D2"/>
    <w:rsid w:val="00BB687A"/>
    <w:rsid w:val="00BB6EFF"/>
    <w:rsid w:val="00BB6F64"/>
    <w:rsid w:val="00BC0D8A"/>
    <w:rsid w:val="00BC1BA7"/>
    <w:rsid w:val="00BC1C1A"/>
    <w:rsid w:val="00BC3007"/>
    <w:rsid w:val="00BC3545"/>
    <w:rsid w:val="00BC3548"/>
    <w:rsid w:val="00BC432A"/>
    <w:rsid w:val="00BC46EE"/>
    <w:rsid w:val="00BC52CA"/>
    <w:rsid w:val="00BC71BB"/>
    <w:rsid w:val="00BD01EC"/>
    <w:rsid w:val="00BD144F"/>
    <w:rsid w:val="00BD1FA3"/>
    <w:rsid w:val="00BD2739"/>
    <w:rsid w:val="00BD27B1"/>
    <w:rsid w:val="00BD2A67"/>
    <w:rsid w:val="00BD31CA"/>
    <w:rsid w:val="00BD4412"/>
    <w:rsid w:val="00BD471C"/>
    <w:rsid w:val="00BD4977"/>
    <w:rsid w:val="00BD5895"/>
    <w:rsid w:val="00BD6438"/>
    <w:rsid w:val="00BD6556"/>
    <w:rsid w:val="00BD6AC9"/>
    <w:rsid w:val="00BD7BAD"/>
    <w:rsid w:val="00BE0336"/>
    <w:rsid w:val="00BE0F9C"/>
    <w:rsid w:val="00BE16A5"/>
    <w:rsid w:val="00BE18E0"/>
    <w:rsid w:val="00BE2424"/>
    <w:rsid w:val="00BE247D"/>
    <w:rsid w:val="00BE24DB"/>
    <w:rsid w:val="00BE253D"/>
    <w:rsid w:val="00BE28B8"/>
    <w:rsid w:val="00BE3231"/>
    <w:rsid w:val="00BE33BD"/>
    <w:rsid w:val="00BE3E88"/>
    <w:rsid w:val="00BE4552"/>
    <w:rsid w:val="00BE45DB"/>
    <w:rsid w:val="00BE4FC6"/>
    <w:rsid w:val="00BE5250"/>
    <w:rsid w:val="00BE53DF"/>
    <w:rsid w:val="00BE5B92"/>
    <w:rsid w:val="00BE6BCD"/>
    <w:rsid w:val="00BE71A2"/>
    <w:rsid w:val="00BF05AD"/>
    <w:rsid w:val="00BF0A9D"/>
    <w:rsid w:val="00BF1A94"/>
    <w:rsid w:val="00BF44A5"/>
    <w:rsid w:val="00BF484F"/>
    <w:rsid w:val="00BF4C94"/>
    <w:rsid w:val="00BF5E52"/>
    <w:rsid w:val="00BF60E2"/>
    <w:rsid w:val="00BF65C9"/>
    <w:rsid w:val="00BF6835"/>
    <w:rsid w:val="00BF7B3B"/>
    <w:rsid w:val="00C00012"/>
    <w:rsid w:val="00C002A0"/>
    <w:rsid w:val="00C00CD9"/>
    <w:rsid w:val="00C00D6F"/>
    <w:rsid w:val="00C02843"/>
    <w:rsid w:val="00C028D6"/>
    <w:rsid w:val="00C030F5"/>
    <w:rsid w:val="00C0344D"/>
    <w:rsid w:val="00C03D96"/>
    <w:rsid w:val="00C045A3"/>
    <w:rsid w:val="00C05B68"/>
    <w:rsid w:val="00C05FF1"/>
    <w:rsid w:val="00C06511"/>
    <w:rsid w:val="00C06DE7"/>
    <w:rsid w:val="00C070A5"/>
    <w:rsid w:val="00C07ED7"/>
    <w:rsid w:val="00C07F87"/>
    <w:rsid w:val="00C10254"/>
    <w:rsid w:val="00C10A0F"/>
    <w:rsid w:val="00C1170A"/>
    <w:rsid w:val="00C11A65"/>
    <w:rsid w:val="00C11D10"/>
    <w:rsid w:val="00C128AD"/>
    <w:rsid w:val="00C128E9"/>
    <w:rsid w:val="00C129DB"/>
    <w:rsid w:val="00C135E2"/>
    <w:rsid w:val="00C139D0"/>
    <w:rsid w:val="00C14757"/>
    <w:rsid w:val="00C14760"/>
    <w:rsid w:val="00C14E40"/>
    <w:rsid w:val="00C15029"/>
    <w:rsid w:val="00C151C1"/>
    <w:rsid w:val="00C16D68"/>
    <w:rsid w:val="00C1793C"/>
    <w:rsid w:val="00C17CC8"/>
    <w:rsid w:val="00C17E15"/>
    <w:rsid w:val="00C21E56"/>
    <w:rsid w:val="00C228A6"/>
    <w:rsid w:val="00C229B0"/>
    <w:rsid w:val="00C22F1A"/>
    <w:rsid w:val="00C23B78"/>
    <w:rsid w:val="00C243AF"/>
    <w:rsid w:val="00C2529B"/>
    <w:rsid w:val="00C26C5C"/>
    <w:rsid w:val="00C273E5"/>
    <w:rsid w:val="00C27436"/>
    <w:rsid w:val="00C2758B"/>
    <w:rsid w:val="00C30F9C"/>
    <w:rsid w:val="00C323D8"/>
    <w:rsid w:val="00C32606"/>
    <w:rsid w:val="00C32883"/>
    <w:rsid w:val="00C32F4B"/>
    <w:rsid w:val="00C3312A"/>
    <w:rsid w:val="00C33B01"/>
    <w:rsid w:val="00C34243"/>
    <w:rsid w:val="00C34637"/>
    <w:rsid w:val="00C35C6D"/>
    <w:rsid w:val="00C3659E"/>
    <w:rsid w:val="00C372D3"/>
    <w:rsid w:val="00C37F4C"/>
    <w:rsid w:val="00C41462"/>
    <w:rsid w:val="00C4149B"/>
    <w:rsid w:val="00C414E9"/>
    <w:rsid w:val="00C41B98"/>
    <w:rsid w:val="00C4247C"/>
    <w:rsid w:val="00C42A82"/>
    <w:rsid w:val="00C430FA"/>
    <w:rsid w:val="00C431F3"/>
    <w:rsid w:val="00C433B5"/>
    <w:rsid w:val="00C43654"/>
    <w:rsid w:val="00C43892"/>
    <w:rsid w:val="00C44DE0"/>
    <w:rsid w:val="00C4587B"/>
    <w:rsid w:val="00C45AC3"/>
    <w:rsid w:val="00C466D3"/>
    <w:rsid w:val="00C50168"/>
    <w:rsid w:val="00C505FC"/>
    <w:rsid w:val="00C50ADE"/>
    <w:rsid w:val="00C50F24"/>
    <w:rsid w:val="00C511BB"/>
    <w:rsid w:val="00C5236A"/>
    <w:rsid w:val="00C53065"/>
    <w:rsid w:val="00C535BA"/>
    <w:rsid w:val="00C536C8"/>
    <w:rsid w:val="00C53D0F"/>
    <w:rsid w:val="00C53FD1"/>
    <w:rsid w:val="00C55823"/>
    <w:rsid w:val="00C55BEE"/>
    <w:rsid w:val="00C55D29"/>
    <w:rsid w:val="00C57563"/>
    <w:rsid w:val="00C60B87"/>
    <w:rsid w:val="00C626CD"/>
    <w:rsid w:val="00C6270E"/>
    <w:rsid w:val="00C63006"/>
    <w:rsid w:val="00C63392"/>
    <w:rsid w:val="00C63686"/>
    <w:rsid w:val="00C6417F"/>
    <w:rsid w:val="00C64985"/>
    <w:rsid w:val="00C64B54"/>
    <w:rsid w:val="00C65970"/>
    <w:rsid w:val="00C65EE1"/>
    <w:rsid w:val="00C670E7"/>
    <w:rsid w:val="00C675AA"/>
    <w:rsid w:val="00C67C34"/>
    <w:rsid w:val="00C67EEF"/>
    <w:rsid w:val="00C70E63"/>
    <w:rsid w:val="00C7100A"/>
    <w:rsid w:val="00C71D00"/>
    <w:rsid w:val="00C723C6"/>
    <w:rsid w:val="00C7277D"/>
    <w:rsid w:val="00C73672"/>
    <w:rsid w:val="00C738C5"/>
    <w:rsid w:val="00C73BD3"/>
    <w:rsid w:val="00C73FF5"/>
    <w:rsid w:val="00C74627"/>
    <w:rsid w:val="00C749BC"/>
    <w:rsid w:val="00C75DCD"/>
    <w:rsid w:val="00C7629B"/>
    <w:rsid w:val="00C766C5"/>
    <w:rsid w:val="00C76F19"/>
    <w:rsid w:val="00C77462"/>
    <w:rsid w:val="00C7751A"/>
    <w:rsid w:val="00C81875"/>
    <w:rsid w:val="00C8310E"/>
    <w:rsid w:val="00C83579"/>
    <w:rsid w:val="00C83769"/>
    <w:rsid w:val="00C83F03"/>
    <w:rsid w:val="00C84A6F"/>
    <w:rsid w:val="00C851AC"/>
    <w:rsid w:val="00C851B3"/>
    <w:rsid w:val="00C851C0"/>
    <w:rsid w:val="00C852F8"/>
    <w:rsid w:val="00C868AB"/>
    <w:rsid w:val="00C86932"/>
    <w:rsid w:val="00C86DD9"/>
    <w:rsid w:val="00C878DC"/>
    <w:rsid w:val="00C90566"/>
    <w:rsid w:val="00C90CE7"/>
    <w:rsid w:val="00C915A9"/>
    <w:rsid w:val="00C9166D"/>
    <w:rsid w:val="00C91AC0"/>
    <w:rsid w:val="00C91DF5"/>
    <w:rsid w:val="00C92DE8"/>
    <w:rsid w:val="00C93808"/>
    <w:rsid w:val="00C94508"/>
    <w:rsid w:val="00C94EBC"/>
    <w:rsid w:val="00C96B41"/>
    <w:rsid w:val="00C97168"/>
    <w:rsid w:val="00C973AA"/>
    <w:rsid w:val="00CA16F0"/>
    <w:rsid w:val="00CA1BF5"/>
    <w:rsid w:val="00CA21B3"/>
    <w:rsid w:val="00CA2476"/>
    <w:rsid w:val="00CA2DB6"/>
    <w:rsid w:val="00CA3137"/>
    <w:rsid w:val="00CA445A"/>
    <w:rsid w:val="00CA584C"/>
    <w:rsid w:val="00CA5D84"/>
    <w:rsid w:val="00CA6528"/>
    <w:rsid w:val="00CA6611"/>
    <w:rsid w:val="00CA758D"/>
    <w:rsid w:val="00CA7BC8"/>
    <w:rsid w:val="00CB035C"/>
    <w:rsid w:val="00CB1419"/>
    <w:rsid w:val="00CB2F45"/>
    <w:rsid w:val="00CB33C8"/>
    <w:rsid w:val="00CB392A"/>
    <w:rsid w:val="00CB4454"/>
    <w:rsid w:val="00CB559B"/>
    <w:rsid w:val="00CB55F9"/>
    <w:rsid w:val="00CB653D"/>
    <w:rsid w:val="00CB6573"/>
    <w:rsid w:val="00CB6728"/>
    <w:rsid w:val="00CC0B7C"/>
    <w:rsid w:val="00CC2717"/>
    <w:rsid w:val="00CC315B"/>
    <w:rsid w:val="00CC3B40"/>
    <w:rsid w:val="00CC3E94"/>
    <w:rsid w:val="00CC4F86"/>
    <w:rsid w:val="00CC59FC"/>
    <w:rsid w:val="00CC5A63"/>
    <w:rsid w:val="00CD047A"/>
    <w:rsid w:val="00CD04A4"/>
    <w:rsid w:val="00CD2D2A"/>
    <w:rsid w:val="00CD2E6F"/>
    <w:rsid w:val="00CD3931"/>
    <w:rsid w:val="00CD3D46"/>
    <w:rsid w:val="00CD40C7"/>
    <w:rsid w:val="00CD437B"/>
    <w:rsid w:val="00CD512F"/>
    <w:rsid w:val="00CD558D"/>
    <w:rsid w:val="00CD5E18"/>
    <w:rsid w:val="00CD70A8"/>
    <w:rsid w:val="00CD7800"/>
    <w:rsid w:val="00CE11A7"/>
    <w:rsid w:val="00CE212A"/>
    <w:rsid w:val="00CE25FB"/>
    <w:rsid w:val="00CE2622"/>
    <w:rsid w:val="00CE276A"/>
    <w:rsid w:val="00CE35FF"/>
    <w:rsid w:val="00CE382F"/>
    <w:rsid w:val="00CE3CEF"/>
    <w:rsid w:val="00CE41B5"/>
    <w:rsid w:val="00CE4427"/>
    <w:rsid w:val="00CE5276"/>
    <w:rsid w:val="00CE6AE9"/>
    <w:rsid w:val="00CE7598"/>
    <w:rsid w:val="00CF0E9D"/>
    <w:rsid w:val="00CF1132"/>
    <w:rsid w:val="00CF1854"/>
    <w:rsid w:val="00CF207F"/>
    <w:rsid w:val="00CF20CE"/>
    <w:rsid w:val="00CF2871"/>
    <w:rsid w:val="00CF347F"/>
    <w:rsid w:val="00CF3D39"/>
    <w:rsid w:val="00CF40D6"/>
    <w:rsid w:val="00CF4414"/>
    <w:rsid w:val="00CF44FB"/>
    <w:rsid w:val="00CF49D0"/>
    <w:rsid w:val="00CF598E"/>
    <w:rsid w:val="00CF7A3F"/>
    <w:rsid w:val="00CF7D9C"/>
    <w:rsid w:val="00D000FF"/>
    <w:rsid w:val="00D0046A"/>
    <w:rsid w:val="00D01560"/>
    <w:rsid w:val="00D01606"/>
    <w:rsid w:val="00D021B7"/>
    <w:rsid w:val="00D02A95"/>
    <w:rsid w:val="00D031AA"/>
    <w:rsid w:val="00D031F4"/>
    <w:rsid w:val="00D034AA"/>
    <w:rsid w:val="00D037AD"/>
    <w:rsid w:val="00D03E40"/>
    <w:rsid w:val="00D042F1"/>
    <w:rsid w:val="00D0464E"/>
    <w:rsid w:val="00D04B7D"/>
    <w:rsid w:val="00D05CF5"/>
    <w:rsid w:val="00D06809"/>
    <w:rsid w:val="00D073CF"/>
    <w:rsid w:val="00D07852"/>
    <w:rsid w:val="00D101A0"/>
    <w:rsid w:val="00D11E7D"/>
    <w:rsid w:val="00D12D5B"/>
    <w:rsid w:val="00D1350C"/>
    <w:rsid w:val="00D13F37"/>
    <w:rsid w:val="00D143BC"/>
    <w:rsid w:val="00D169C6"/>
    <w:rsid w:val="00D16AAC"/>
    <w:rsid w:val="00D209D4"/>
    <w:rsid w:val="00D2151D"/>
    <w:rsid w:val="00D232C1"/>
    <w:rsid w:val="00D24C51"/>
    <w:rsid w:val="00D26992"/>
    <w:rsid w:val="00D3044F"/>
    <w:rsid w:val="00D30DC9"/>
    <w:rsid w:val="00D3148D"/>
    <w:rsid w:val="00D31CF8"/>
    <w:rsid w:val="00D32352"/>
    <w:rsid w:val="00D33EE6"/>
    <w:rsid w:val="00D350ED"/>
    <w:rsid w:val="00D35348"/>
    <w:rsid w:val="00D3591A"/>
    <w:rsid w:val="00D359F4"/>
    <w:rsid w:val="00D3603E"/>
    <w:rsid w:val="00D36D02"/>
    <w:rsid w:val="00D3706A"/>
    <w:rsid w:val="00D37C37"/>
    <w:rsid w:val="00D409CC"/>
    <w:rsid w:val="00D422E5"/>
    <w:rsid w:val="00D42888"/>
    <w:rsid w:val="00D42D1E"/>
    <w:rsid w:val="00D4402F"/>
    <w:rsid w:val="00D44291"/>
    <w:rsid w:val="00D44B31"/>
    <w:rsid w:val="00D457F4"/>
    <w:rsid w:val="00D465BC"/>
    <w:rsid w:val="00D46AA2"/>
    <w:rsid w:val="00D477DC"/>
    <w:rsid w:val="00D479E3"/>
    <w:rsid w:val="00D50E55"/>
    <w:rsid w:val="00D50E5B"/>
    <w:rsid w:val="00D527FB"/>
    <w:rsid w:val="00D52B16"/>
    <w:rsid w:val="00D535E5"/>
    <w:rsid w:val="00D53EA7"/>
    <w:rsid w:val="00D5473F"/>
    <w:rsid w:val="00D54948"/>
    <w:rsid w:val="00D54A94"/>
    <w:rsid w:val="00D55B8A"/>
    <w:rsid w:val="00D56422"/>
    <w:rsid w:val="00D565E5"/>
    <w:rsid w:val="00D57423"/>
    <w:rsid w:val="00D57E09"/>
    <w:rsid w:val="00D57F44"/>
    <w:rsid w:val="00D60850"/>
    <w:rsid w:val="00D60DCE"/>
    <w:rsid w:val="00D60EE4"/>
    <w:rsid w:val="00D616F4"/>
    <w:rsid w:val="00D62416"/>
    <w:rsid w:val="00D626F4"/>
    <w:rsid w:val="00D63EF1"/>
    <w:rsid w:val="00D64212"/>
    <w:rsid w:val="00D642F8"/>
    <w:rsid w:val="00D65B25"/>
    <w:rsid w:val="00D666A9"/>
    <w:rsid w:val="00D67193"/>
    <w:rsid w:val="00D6741D"/>
    <w:rsid w:val="00D67ADA"/>
    <w:rsid w:val="00D67CE2"/>
    <w:rsid w:val="00D73194"/>
    <w:rsid w:val="00D7365E"/>
    <w:rsid w:val="00D73C23"/>
    <w:rsid w:val="00D742F5"/>
    <w:rsid w:val="00D764C7"/>
    <w:rsid w:val="00D76E03"/>
    <w:rsid w:val="00D77ADD"/>
    <w:rsid w:val="00D77E46"/>
    <w:rsid w:val="00D810C3"/>
    <w:rsid w:val="00D8130B"/>
    <w:rsid w:val="00D8149A"/>
    <w:rsid w:val="00D817A0"/>
    <w:rsid w:val="00D824E0"/>
    <w:rsid w:val="00D82DA2"/>
    <w:rsid w:val="00D844F9"/>
    <w:rsid w:val="00D84974"/>
    <w:rsid w:val="00D84CBF"/>
    <w:rsid w:val="00D86210"/>
    <w:rsid w:val="00D90340"/>
    <w:rsid w:val="00D9154E"/>
    <w:rsid w:val="00D91C42"/>
    <w:rsid w:val="00D91D7A"/>
    <w:rsid w:val="00D9352A"/>
    <w:rsid w:val="00D93A94"/>
    <w:rsid w:val="00D9593D"/>
    <w:rsid w:val="00D96229"/>
    <w:rsid w:val="00D9754F"/>
    <w:rsid w:val="00D97CBA"/>
    <w:rsid w:val="00DA10FF"/>
    <w:rsid w:val="00DA2413"/>
    <w:rsid w:val="00DA2B35"/>
    <w:rsid w:val="00DA3A03"/>
    <w:rsid w:val="00DA3CB8"/>
    <w:rsid w:val="00DA41FC"/>
    <w:rsid w:val="00DA51F2"/>
    <w:rsid w:val="00DA5631"/>
    <w:rsid w:val="00DA6D1F"/>
    <w:rsid w:val="00DA760E"/>
    <w:rsid w:val="00DA7894"/>
    <w:rsid w:val="00DB0536"/>
    <w:rsid w:val="00DB0F4E"/>
    <w:rsid w:val="00DB0F99"/>
    <w:rsid w:val="00DB27DC"/>
    <w:rsid w:val="00DB4651"/>
    <w:rsid w:val="00DB4B42"/>
    <w:rsid w:val="00DB4D91"/>
    <w:rsid w:val="00DB5F54"/>
    <w:rsid w:val="00DB641F"/>
    <w:rsid w:val="00DB768A"/>
    <w:rsid w:val="00DB7CB2"/>
    <w:rsid w:val="00DC04CE"/>
    <w:rsid w:val="00DC27AA"/>
    <w:rsid w:val="00DC2ED9"/>
    <w:rsid w:val="00DC3534"/>
    <w:rsid w:val="00DC3689"/>
    <w:rsid w:val="00DC391C"/>
    <w:rsid w:val="00DC4059"/>
    <w:rsid w:val="00DC43F2"/>
    <w:rsid w:val="00DC4891"/>
    <w:rsid w:val="00DC52A1"/>
    <w:rsid w:val="00DC5A0B"/>
    <w:rsid w:val="00DC6075"/>
    <w:rsid w:val="00DC6931"/>
    <w:rsid w:val="00DC6A76"/>
    <w:rsid w:val="00DC70D7"/>
    <w:rsid w:val="00DD0595"/>
    <w:rsid w:val="00DD05A6"/>
    <w:rsid w:val="00DD2F02"/>
    <w:rsid w:val="00DD30C9"/>
    <w:rsid w:val="00DD3EAA"/>
    <w:rsid w:val="00DD4734"/>
    <w:rsid w:val="00DD51A4"/>
    <w:rsid w:val="00DD566A"/>
    <w:rsid w:val="00DD5FC0"/>
    <w:rsid w:val="00DD64D1"/>
    <w:rsid w:val="00DD6CFB"/>
    <w:rsid w:val="00DD7C20"/>
    <w:rsid w:val="00DE0CD6"/>
    <w:rsid w:val="00DE0D81"/>
    <w:rsid w:val="00DE0F80"/>
    <w:rsid w:val="00DE10EF"/>
    <w:rsid w:val="00DE2148"/>
    <w:rsid w:val="00DE2E97"/>
    <w:rsid w:val="00DE3A20"/>
    <w:rsid w:val="00DE3C0A"/>
    <w:rsid w:val="00DE414A"/>
    <w:rsid w:val="00DE453D"/>
    <w:rsid w:val="00DE5059"/>
    <w:rsid w:val="00DE62BA"/>
    <w:rsid w:val="00DE64E2"/>
    <w:rsid w:val="00DE6FB0"/>
    <w:rsid w:val="00DE73BD"/>
    <w:rsid w:val="00DE7763"/>
    <w:rsid w:val="00DF029C"/>
    <w:rsid w:val="00DF0453"/>
    <w:rsid w:val="00DF2741"/>
    <w:rsid w:val="00DF318B"/>
    <w:rsid w:val="00DF34F5"/>
    <w:rsid w:val="00DF3639"/>
    <w:rsid w:val="00DF38E9"/>
    <w:rsid w:val="00DF39B7"/>
    <w:rsid w:val="00DF3A6C"/>
    <w:rsid w:val="00DF4244"/>
    <w:rsid w:val="00DF4754"/>
    <w:rsid w:val="00E00951"/>
    <w:rsid w:val="00E01D34"/>
    <w:rsid w:val="00E02301"/>
    <w:rsid w:val="00E02EA1"/>
    <w:rsid w:val="00E02F8E"/>
    <w:rsid w:val="00E03400"/>
    <w:rsid w:val="00E03CA4"/>
    <w:rsid w:val="00E03E2E"/>
    <w:rsid w:val="00E0437E"/>
    <w:rsid w:val="00E0452B"/>
    <w:rsid w:val="00E04844"/>
    <w:rsid w:val="00E049D1"/>
    <w:rsid w:val="00E0518A"/>
    <w:rsid w:val="00E055E8"/>
    <w:rsid w:val="00E06994"/>
    <w:rsid w:val="00E06B04"/>
    <w:rsid w:val="00E11C5C"/>
    <w:rsid w:val="00E12274"/>
    <w:rsid w:val="00E12E95"/>
    <w:rsid w:val="00E13854"/>
    <w:rsid w:val="00E139A1"/>
    <w:rsid w:val="00E1441F"/>
    <w:rsid w:val="00E1530D"/>
    <w:rsid w:val="00E163A9"/>
    <w:rsid w:val="00E17286"/>
    <w:rsid w:val="00E17889"/>
    <w:rsid w:val="00E17984"/>
    <w:rsid w:val="00E17B39"/>
    <w:rsid w:val="00E20F0E"/>
    <w:rsid w:val="00E219EB"/>
    <w:rsid w:val="00E2398F"/>
    <w:rsid w:val="00E23AB3"/>
    <w:rsid w:val="00E23BAD"/>
    <w:rsid w:val="00E24746"/>
    <w:rsid w:val="00E2519C"/>
    <w:rsid w:val="00E254F3"/>
    <w:rsid w:val="00E2565E"/>
    <w:rsid w:val="00E25899"/>
    <w:rsid w:val="00E25A23"/>
    <w:rsid w:val="00E264E2"/>
    <w:rsid w:val="00E26F54"/>
    <w:rsid w:val="00E274DF"/>
    <w:rsid w:val="00E31AA7"/>
    <w:rsid w:val="00E31ECF"/>
    <w:rsid w:val="00E327E2"/>
    <w:rsid w:val="00E328E6"/>
    <w:rsid w:val="00E32B22"/>
    <w:rsid w:val="00E3304B"/>
    <w:rsid w:val="00E341E8"/>
    <w:rsid w:val="00E34BCE"/>
    <w:rsid w:val="00E3569A"/>
    <w:rsid w:val="00E36E07"/>
    <w:rsid w:val="00E37349"/>
    <w:rsid w:val="00E40A47"/>
    <w:rsid w:val="00E41BFC"/>
    <w:rsid w:val="00E43B8E"/>
    <w:rsid w:val="00E4561A"/>
    <w:rsid w:val="00E46190"/>
    <w:rsid w:val="00E50773"/>
    <w:rsid w:val="00E5111F"/>
    <w:rsid w:val="00E515B6"/>
    <w:rsid w:val="00E51EFD"/>
    <w:rsid w:val="00E5228B"/>
    <w:rsid w:val="00E52F78"/>
    <w:rsid w:val="00E530B8"/>
    <w:rsid w:val="00E530BB"/>
    <w:rsid w:val="00E53772"/>
    <w:rsid w:val="00E538D8"/>
    <w:rsid w:val="00E544FB"/>
    <w:rsid w:val="00E54FD9"/>
    <w:rsid w:val="00E55072"/>
    <w:rsid w:val="00E55213"/>
    <w:rsid w:val="00E55BAD"/>
    <w:rsid w:val="00E57895"/>
    <w:rsid w:val="00E601BA"/>
    <w:rsid w:val="00E60674"/>
    <w:rsid w:val="00E60818"/>
    <w:rsid w:val="00E612B0"/>
    <w:rsid w:val="00E61569"/>
    <w:rsid w:val="00E62C21"/>
    <w:rsid w:val="00E62FA2"/>
    <w:rsid w:val="00E64209"/>
    <w:rsid w:val="00E6444B"/>
    <w:rsid w:val="00E64AA9"/>
    <w:rsid w:val="00E65188"/>
    <w:rsid w:val="00E65F58"/>
    <w:rsid w:val="00E66C4F"/>
    <w:rsid w:val="00E67BA5"/>
    <w:rsid w:val="00E67F84"/>
    <w:rsid w:val="00E70647"/>
    <w:rsid w:val="00E7072F"/>
    <w:rsid w:val="00E70A69"/>
    <w:rsid w:val="00E70B5B"/>
    <w:rsid w:val="00E70BA7"/>
    <w:rsid w:val="00E70DB0"/>
    <w:rsid w:val="00E712FE"/>
    <w:rsid w:val="00E71490"/>
    <w:rsid w:val="00E7154E"/>
    <w:rsid w:val="00E71B01"/>
    <w:rsid w:val="00E7233C"/>
    <w:rsid w:val="00E72735"/>
    <w:rsid w:val="00E7305E"/>
    <w:rsid w:val="00E73258"/>
    <w:rsid w:val="00E733D2"/>
    <w:rsid w:val="00E744BF"/>
    <w:rsid w:val="00E748AD"/>
    <w:rsid w:val="00E74CD9"/>
    <w:rsid w:val="00E74FA1"/>
    <w:rsid w:val="00E7598F"/>
    <w:rsid w:val="00E7663A"/>
    <w:rsid w:val="00E767A7"/>
    <w:rsid w:val="00E76FF8"/>
    <w:rsid w:val="00E80384"/>
    <w:rsid w:val="00E8041E"/>
    <w:rsid w:val="00E80F0A"/>
    <w:rsid w:val="00E826E8"/>
    <w:rsid w:val="00E82B87"/>
    <w:rsid w:val="00E83039"/>
    <w:rsid w:val="00E8349D"/>
    <w:rsid w:val="00E83C48"/>
    <w:rsid w:val="00E85184"/>
    <w:rsid w:val="00E85500"/>
    <w:rsid w:val="00E866B4"/>
    <w:rsid w:val="00E86CDA"/>
    <w:rsid w:val="00E87027"/>
    <w:rsid w:val="00E8709F"/>
    <w:rsid w:val="00E87A7E"/>
    <w:rsid w:val="00E9053D"/>
    <w:rsid w:val="00E905F4"/>
    <w:rsid w:val="00E90C6D"/>
    <w:rsid w:val="00E91389"/>
    <w:rsid w:val="00E91A0E"/>
    <w:rsid w:val="00E927D6"/>
    <w:rsid w:val="00E92832"/>
    <w:rsid w:val="00E92E55"/>
    <w:rsid w:val="00E930DC"/>
    <w:rsid w:val="00E93C3E"/>
    <w:rsid w:val="00E942E3"/>
    <w:rsid w:val="00E952EF"/>
    <w:rsid w:val="00E95AA0"/>
    <w:rsid w:val="00E96203"/>
    <w:rsid w:val="00E96CA9"/>
    <w:rsid w:val="00E96CF4"/>
    <w:rsid w:val="00E97926"/>
    <w:rsid w:val="00EA10A8"/>
    <w:rsid w:val="00EA1EC9"/>
    <w:rsid w:val="00EA2339"/>
    <w:rsid w:val="00EA3BF5"/>
    <w:rsid w:val="00EA3D09"/>
    <w:rsid w:val="00EA4ABF"/>
    <w:rsid w:val="00EA4F21"/>
    <w:rsid w:val="00EA58B7"/>
    <w:rsid w:val="00EA644B"/>
    <w:rsid w:val="00EA6FAD"/>
    <w:rsid w:val="00EA7CBF"/>
    <w:rsid w:val="00EB0721"/>
    <w:rsid w:val="00EB13DC"/>
    <w:rsid w:val="00EB14FA"/>
    <w:rsid w:val="00EB1712"/>
    <w:rsid w:val="00EB1AE5"/>
    <w:rsid w:val="00EB2AB9"/>
    <w:rsid w:val="00EB4519"/>
    <w:rsid w:val="00EB5571"/>
    <w:rsid w:val="00EB66CE"/>
    <w:rsid w:val="00EC1939"/>
    <w:rsid w:val="00EC1DC5"/>
    <w:rsid w:val="00EC41F0"/>
    <w:rsid w:val="00EC477B"/>
    <w:rsid w:val="00EC48B0"/>
    <w:rsid w:val="00EC5E4A"/>
    <w:rsid w:val="00EC7A23"/>
    <w:rsid w:val="00EC7A6D"/>
    <w:rsid w:val="00EC7AA1"/>
    <w:rsid w:val="00ED0C36"/>
    <w:rsid w:val="00ED11D3"/>
    <w:rsid w:val="00ED18EF"/>
    <w:rsid w:val="00ED1946"/>
    <w:rsid w:val="00ED1FFB"/>
    <w:rsid w:val="00ED20FA"/>
    <w:rsid w:val="00ED211B"/>
    <w:rsid w:val="00ED281F"/>
    <w:rsid w:val="00ED2980"/>
    <w:rsid w:val="00ED3BBB"/>
    <w:rsid w:val="00ED4AA3"/>
    <w:rsid w:val="00ED4FFF"/>
    <w:rsid w:val="00ED5002"/>
    <w:rsid w:val="00ED5111"/>
    <w:rsid w:val="00ED5E76"/>
    <w:rsid w:val="00ED5E7D"/>
    <w:rsid w:val="00ED647B"/>
    <w:rsid w:val="00ED6670"/>
    <w:rsid w:val="00ED6E24"/>
    <w:rsid w:val="00ED6F5F"/>
    <w:rsid w:val="00ED72A4"/>
    <w:rsid w:val="00ED7E64"/>
    <w:rsid w:val="00EE0273"/>
    <w:rsid w:val="00EE0C96"/>
    <w:rsid w:val="00EE0DC5"/>
    <w:rsid w:val="00EE1BC6"/>
    <w:rsid w:val="00EE1CE6"/>
    <w:rsid w:val="00EE3DE5"/>
    <w:rsid w:val="00EE4F57"/>
    <w:rsid w:val="00EE4FE9"/>
    <w:rsid w:val="00EE5119"/>
    <w:rsid w:val="00EE57BF"/>
    <w:rsid w:val="00EE5CD9"/>
    <w:rsid w:val="00EE64C7"/>
    <w:rsid w:val="00EE6B66"/>
    <w:rsid w:val="00EE7BE5"/>
    <w:rsid w:val="00EE7D6E"/>
    <w:rsid w:val="00EF09B1"/>
    <w:rsid w:val="00EF0ADE"/>
    <w:rsid w:val="00EF10F0"/>
    <w:rsid w:val="00EF16CD"/>
    <w:rsid w:val="00EF2043"/>
    <w:rsid w:val="00EF3578"/>
    <w:rsid w:val="00EF3632"/>
    <w:rsid w:val="00EF3A76"/>
    <w:rsid w:val="00EF4C7D"/>
    <w:rsid w:val="00EF5707"/>
    <w:rsid w:val="00EF5A65"/>
    <w:rsid w:val="00EF62D3"/>
    <w:rsid w:val="00F01547"/>
    <w:rsid w:val="00F01718"/>
    <w:rsid w:val="00F02CB9"/>
    <w:rsid w:val="00F0303E"/>
    <w:rsid w:val="00F035A2"/>
    <w:rsid w:val="00F04580"/>
    <w:rsid w:val="00F04BC7"/>
    <w:rsid w:val="00F06CD5"/>
    <w:rsid w:val="00F07B90"/>
    <w:rsid w:val="00F07C3C"/>
    <w:rsid w:val="00F11642"/>
    <w:rsid w:val="00F1226F"/>
    <w:rsid w:val="00F1320B"/>
    <w:rsid w:val="00F1339F"/>
    <w:rsid w:val="00F138D7"/>
    <w:rsid w:val="00F13DA8"/>
    <w:rsid w:val="00F14141"/>
    <w:rsid w:val="00F1419B"/>
    <w:rsid w:val="00F154ED"/>
    <w:rsid w:val="00F162B1"/>
    <w:rsid w:val="00F16818"/>
    <w:rsid w:val="00F1685D"/>
    <w:rsid w:val="00F203D3"/>
    <w:rsid w:val="00F2050F"/>
    <w:rsid w:val="00F20C51"/>
    <w:rsid w:val="00F20FA0"/>
    <w:rsid w:val="00F21509"/>
    <w:rsid w:val="00F219BA"/>
    <w:rsid w:val="00F23202"/>
    <w:rsid w:val="00F235CD"/>
    <w:rsid w:val="00F23B0C"/>
    <w:rsid w:val="00F23BEE"/>
    <w:rsid w:val="00F26591"/>
    <w:rsid w:val="00F26968"/>
    <w:rsid w:val="00F26A98"/>
    <w:rsid w:val="00F26C15"/>
    <w:rsid w:val="00F26D59"/>
    <w:rsid w:val="00F26F91"/>
    <w:rsid w:val="00F271F6"/>
    <w:rsid w:val="00F27A4A"/>
    <w:rsid w:val="00F27B51"/>
    <w:rsid w:val="00F30558"/>
    <w:rsid w:val="00F30621"/>
    <w:rsid w:val="00F30D82"/>
    <w:rsid w:val="00F30E61"/>
    <w:rsid w:val="00F30F1F"/>
    <w:rsid w:val="00F310A1"/>
    <w:rsid w:val="00F32602"/>
    <w:rsid w:val="00F334AC"/>
    <w:rsid w:val="00F355D8"/>
    <w:rsid w:val="00F35A73"/>
    <w:rsid w:val="00F35FB6"/>
    <w:rsid w:val="00F371BD"/>
    <w:rsid w:val="00F416A3"/>
    <w:rsid w:val="00F41B3A"/>
    <w:rsid w:val="00F41D24"/>
    <w:rsid w:val="00F41F0A"/>
    <w:rsid w:val="00F4227A"/>
    <w:rsid w:val="00F4290B"/>
    <w:rsid w:val="00F42F5F"/>
    <w:rsid w:val="00F46C3C"/>
    <w:rsid w:val="00F508F6"/>
    <w:rsid w:val="00F50A8A"/>
    <w:rsid w:val="00F51735"/>
    <w:rsid w:val="00F517C7"/>
    <w:rsid w:val="00F52655"/>
    <w:rsid w:val="00F526FE"/>
    <w:rsid w:val="00F527F1"/>
    <w:rsid w:val="00F532E0"/>
    <w:rsid w:val="00F54030"/>
    <w:rsid w:val="00F54924"/>
    <w:rsid w:val="00F55720"/>
    <w:rsid w:val="00F55F6F"/>
    <w:rsid w:val="00F566B1"/>
    <w:rsid w:val="00F56773"/>
    <w:rsid w:val="00F567BE"/>
    <w:rsid w:val="00F567EE"/>
    <w:rsid w:val="00F56C5D"/>
    <w:rsid w:val="00F57965"/>
    <w:rsid w:val="00F57B79"/>
    <w:rsid w:val="00F60640"/>
    <w:rsid w:val="00F60AED"/>
    <w:rsid w:val="00F61412"/>
    <w:rsid w:val="00F614B8"/>
    <w:rsid w:val="00F61771"/>
    <w:rsid w:val="00F61A5A"/>
    <w:rsid w:val="00F61AE3"/>
    <w:rsid w:val="00F62037"/>
    <w:rsid w:val="00F6234F"/>
    <w:rsid w:val="00F624F8"/>
    <w:rsid w:val="00F62D2D"/>
    <w:rsid w:val="00F64222"/>
    <w:rsid w:val="00F644BA"/>
    <w:rsid w:val="00F64814"/>
    <w:rsid w:val="00F65574"/>
    <w:rsid w:val="00F66EC1"/>
    <w:rsid w:val="00F671E9"/>
    <w:rsid w:val="00F675E4"/>
    <w:rsid w:val="00F67872"/>
    <w:rsid w:val="00F700B7"/>
    <w:rsid w:val="00F701D0"/>
    <w:rsid w:val="00F7029E"/>
    <w:rsid w:val="00F73600"/>
    <w:rsid w:val="00F73977"/>
    <w:rsid w:val="00F74DF3"/>
    <w:rsid w:val="00F75092"/>
    <w:rsid w:val="00F75538"/>
    <w:rsid w:val="00F75991"/>
    <w:rsid w:val="00F77B85"/>
    <w:rsid w:val="00F823EA"/>
    <w:rsid w:val="00F824E6"/>
    <w:rsid w:val="00F83A83"/>
    <w:rsid w:val="00F847C8"/>
    <w:rsid w:val="00F860ED"/>
    <w:rsid w:val="00F8612B"/>
    <w:rsid w:val="00F8747A"/>
    <w:rsid w:val="00F87C1B"/>
    <w:rsid w:val="00F914DE"/>
    <w:rsid w:val="00F93264"/>
    <w:rsid w:val="00F93AC6"/>
    <w:rsid w:val="00F93C96"/>
    <w:rsid w:val="00F94C85"/>
    <w:rsid w:val="00F9653C"/>
    <w:rsid w:val="00F9758C"/>
    <w:rsid w:val="00FA08A5"/>
    <w:rsid w:val="00FA0A0C"/>
    <w:rsid w:val="00FA0EA5"/>
    <w:rsid w:val="00FA1BF6"/>
    <w:rsid w:val="00FA230C"/>
    <w:rsid w:val="00FA2809"/>
    <w:rsid w:val="00FA2DDA"/>
    <w:rsid w:val="00FA3732"/>
    <w:rsid w:val="00FA39A7"/>
    <w:rsid w:val="00FA4124"/>
    <w:rsid w:val="00FA42D2"/>
    <w:rsid w:val="00FA432D"/>
    <w:rsid w:val="00FA52C0"/>
    <w:rsid w:val="00FA5607"/>
    <w:rsid w:val="00FA6292"/>
    <w:rsid w:val="00FA6C45"/>
    <w:rsid w:val="00FA7691"/>
    <w:rsid w:val="00FB0B79"/>
    <w:rsid w:val="00FB111C"/>
    <w:rsid w:val="00FB1436"/>
    <w:rsid w:val="00FB1531"/>
    <w:rsid w:val="00FB1557"/>
    <w:rsid w:val="00FB1A45"/>
    <w:rsid w:val="00FB3BB5"/>
    <w:rsid w:val="00FB4DC9"/>
    <w:rsid w:val="00FB533A"/>
    <w:rsid w:val="00FB551E"/>
    <w:rsid w:val="00FB5B0B"/>
    <w:rsid w:val="00FB601F"/>
    <w:rsid w:val="00FB62B1"/>
    <w:rsid w:val="00FB6C0B"/>
    <w:rsid w:val="00FB766E"/>
    <w:rsid w:val="00FB79B3"/>
    <w:rsid w:val="00FB7FEA"/>
    <w:rsid w:val="00FC0206"/>
    <w:rsid w:val="00FC032A"/>
    <w:rsid w:val="00FC0B22"/>
    <w:rsid w:val="00FC1144"/>
    <w:rsid w:val="00FC18FE"/>
    <w:rsid w:val="00FC19F7"/>
    <w:rsid w:val="00FC3A95"/>
    <w:rsid w:val="00FC405D"/>
    <w:rsid w:val="00FC42EF"/>
    <w:rsid w:val="00FC458A"/>
    <w:rsid w:val="00FC4629"/>
    <w:rsid w:val="00FC5BD5"/>
    <w:rsid w:val="00FC62A4"/>
    <w:rsid w:val="00FC74AB"/>
    <w:rsid w:val="00FC7812"/>
    <w:rsid w:val="00FD1738"/>
    <w:rsid w:val="00FD2FF4"/>
    <w:rsid w:val="00FD3854"/>
    <w:rsid w:val="00FD3E8A"/>
    <w:rsid w:val="00FD40AD"/>
    <w:rsid w:val="00FD4C31"/>
    <w:rsid w:val="00FD644F"/>
    <w:rsid w:val="00FD6980"/>
    <w:rsid w:val="00FD6B75"/>
    <w:rsid w:val="00FE0C9D"/>
    <w:rsid w:val="00FE1784"/>
    <w:rsid w:val="00FE1A0C"/>
    <w:rsid w:val="00FE1E91"/>
    <w:rsid w:val="00FE2858"/>
    <w:rsid w:val="00FE28ED"/>
    <w:rsid w:val="00FE34AB"/>
    <w:rsid w:val="00FE3800"/>
    <w:rsid w:val="00FE3BC3"/>
    <w:rsid w:val="00FE3D63"/>
    <w:rsid w:val="00FE40D0"/>
    <w:rsid w:val="00FE41D0"/>
    <w:rsid w:val="00FE47B0"/>
    <w:rsid w:val="00FE51C3"/>
    <w:rsid w:val="00FF003C"/>
    <w:rsid w:val="00FF16DA"/>
    <w:rsid w:val="00FF28CC"/>
    <w:rsid w:val="00FF34F9"/>
    <w:rsid w:val="00FF3CF2"/>
    <w:rsid w:val="00FF3FB2"/>
    <w:rsid w:val="00FF48E0"/>
    <w:rsid w:val="00FF5DCF"/>
    <w:rsid w:val="00FF6001"/>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02A7B7"/>
  <w15:chartTrackingRefBased/>
  <w15:docId w15:val="{9C046112-E92F-4D78-8CEB-F1477DD7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color w:val="FF000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rPr>
      <w:rFonts w:ascii="Arial" w:hAnsi="Arial"/>
      <w:color w:val="FF0000"/>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Hyperlink">
    <w:name w:val="Hyperlink"/>
    <w:rPr>
      <w:rFonts w:ascii="arial-narrow" w:hAnsi="arial-narrow" w:hint="default"/>
      <w:strike w:val="0"/>
      <w:dstrike w:val="0"/>
      <w:color w:val="000080"/>
      <w:u w:val="none"/>
      <w:effect w:val="none"/>
    </w:rPr>
  </w:style>
  <w:style w:type="paragraph" w:styleId="BalloonText">
    <w:name w:val="Balloon Text"/>
    <w:basedOn w:val="Normal"/>
    <w:semiHidden/>
    <w:rsid w:val="00586F90"/>
    <w:rPr>
      <w:rFonts w:ascii="Tahoma" w:hAnsi="Tahoma" w:cs="Tahoma"/>
      <w:sz w:val="16"/>
      <w:szCs w:val="16"/>
    </w:rPr>
  </w:style>
  <w:style w:type="paragraph" w:styleId="CommentSubject">
    <w:name w:val="annotation subject"/>
    <w:basedOn w:val="CommentText"/>
    <w:next w:val="CommentText"/>
    <w:semiHidden/>
    <w:rsid w:val="00586F90"/>
    <w:rPr>
      <w:b/>
      <w:bCs/>
    </w:rPr>
  </w:style>
  <w:style w:type="character" w:customStyle="1" w:styleId="NormalWebChar">
    <w:name w:val="Normal (Web) Char"/>
    <w:link w:val="NormalWeb"/>
    <w:rsid w:val="00AD3C31"/>
    <w:rPr>
      <w:rFonts w:ascii="Arial Unicode MS" w:eastAsia="Arial Unicode MS" w:hAnsi="Arial Unicode MS" w:cs="Arial Unicode MS"/>
      <w:sz w:val="24"/>
      <w:szCs w:val="24"/>
      <w:lang w:val="en-US" w:eastAsia="en-US" w:bidi="ar-SA"/>
    </w:rPr>
  </w:style>
  <w:style w:type="character" w:styleId="FollowedHyperlink">
    <w:name w:val="FollowedHyperlink"/>
    <w:rsid w:val="002E19A0"/>
    <w:rPr>
      <w:color w:val="800080"/>
      <w:u w:val="single"/>
    </w:rPr>
  </w:style>
  <w:style w:type="character" w:customStyle="1" w:styleId="Heading4Char">
    <w:name w:val="Heading 4 Char"/>
    <w:link w:val="Heading4"/>
    <w:rsid w:val="004C6287"/>
    <w:rPr>
      <w:b/>
      <w:bCs/>
      <w:sz w:val="28"/>
      <w:szCs w:val="28"/>
      <w:lang w:val="en-US" w:eastAsia="en-US" w:bidi="ar-SA"/>
    </w:rPr>
  </w:style>
  <w:style w:type="character" w:customStyle="1" w:styleId="Heading3Char">
    <w:name w:val="Heading 3 Char"/>
    <w:link w:val="Heading3"/>
    <w:rsid w:val="004C6287"/>
    <w:rPr>
      <w:rFonts w:ascii="Arial" w:hAnsi="Arial" w:cs="Arial"/>
      <w:b/>
      <w:bCs/>
      <w:sz w:val="26"/>
      <w:szCs w:val="26"/>
      <w:lang w:val="en-US" w:eastAsia="en-US" w:bidi="ar-SA"/>
    </w:rPr>
  </w:style>
  <w:style w:type="table" w:styleId="TableGrid">
    <w:name w:val="Table Grid"/>
    <w:basedOn w:val="TableNormal"/>
    <w:rsid w:val="00F7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97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6D6970"/>
    <w:pPr>
      <w:ind w:left="720"/>
    </w:pPr>
    <w:rPr>
      <w:rFonts w:ascii="Calibri" w:hAnsi="Calibri"/>
      <w:sz w:val="22"/>
      <w:szCs w:val="22"/>
    </w:rPr>
  </w:style>
  <w:style w:type="paragraph" w:styleId="Revision">
    <w:name w:val="Revision"/>
    <w:hidden/>
    <w:uiPriority w:val="99"/>
    <w:semiHidden/>
    <w:rsid w:val="00D60DCE"/>
  </w:style>
  <w:style w:type="character" w:styleId="Emphasis">
    <w:name w:val="Emphasis"/>
    <w:qFormat/>
    <w:rsid w:val="00196668"/>
    <w:rPr>
      <w:i/>
      <w:iCs/>
    </w:rPr>
  </w:style>
  <w:style w:type="character" w:styleId="UnresolvedMention">
    <w:name w:val="Unresolved Mention"/>
    <w:uiPriority w:val="99"/>
    <w:semiHidden/>
    <w:unhideWhenUsed/>
    <w:rsid w:val="00AF705C"/>
    <w:rPr>
      <w:color w:val="605E5C"/>
      <w:shd w:val="clear" w:color="auto" w:fill="E1DFDD"/>
    </w:rPr>
  </w:style>
  <w:style w:type="numbering" w:customStyle="1" w:styleId="CurrentList1">
    <w:name w:val="Current List1"/>
    <w:rsid w:val="002E0D97"/>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998">
      <w:bodyDiv w:val="1"/>
      <w:marLeft w:val="0"/>
      <w:marRight w:val="0"/>
      <w:marTop w:val="0"/>
      <w:marBottom w:val="0"/>
      <w:divBdr>
        <w:top w:val="none" w:sz="0" w:space="0" w:color="auto"/>
        <w:left w:val="none" w:sz="0" w:space="0" w:color="auto"/>
        <w:bottom w:val="none" w:sz="0" w:space="0" w:color="auto"/>
        <w:right w:val="none" w:sz="0" w:space="0" w:color="auto"/>
      </w:divBdr>
    </w:div>
    <w:div w:id="23337217">
      <w:bodyDiv w:val="1"/>
      <w:marLeft w:val="0"/>
      <w:marRight w:val="0"/>
      <w:marTop w:val="0"/>
      <w:marBottom w:val="0"/>
      <w:divBdr>
        <w:top w:val="none" w:sz="0" w:space="0" w:color="auto"/>
        <w:left w:val="none" w:sz="0" w:space="0" w:color="auto"/>
        <w:bottom w:val="none" w:sz="0" w:space="0" w:color="auto"/>
        <w:right w:val="none" w:sz="0" w:space="0" w:color="auto"/>
      </w:divBdr>
    </w:div>
    <w:div w:id="59526557">
      <w:bodyDiv w:val="1"/>
      <w:marLeft w:val="0"/>
      <w:marRight w:val="0"/>
      <w:marTop w:val="0"/>
      <w:marBottom w:val="0"/>
      <w:divBdr>
        <w:top w:val="none" w:sz="0" w:space="0" w:color="auto"/>
        <w:left w:val="none" w:sz="0" w:space="0" w:color="auto"/>
        <w:bottom w:val="none" w:sz="0" w:space="0" w:color="auto"/>
        <w:right w:val="none" w:sz="0" w:space="0" w:color="auto"/>
      </w:divBdr>
    </w:div>
    <w:div w:id="102655777">
      <w:bodyDiv w:val="1"/>
      <w:marLeft w:val="0"/>
      <w:marRight w:val="0"/>
      <w:marTop w:val="0"/>
      <w:marBottom w:val="0"/>
      <w:divBdr>
        <w:top w:val="none" w:sz="0" w:space="0" w:color="auto"/>
        <w:left w:val="none" w:sz="0" w:space="0" w:color="auto"/>
        <w:bottom w:val="none" w:sz="0" w:space="0" w:color="auto"/>
        <w:right w:val="none" w:sz="0" w:space="0" w:color="auto"/>
      </w:divBdr>
    </w:div>
    <w:div w:id="115831423">
      <w:bodyDiv w:val="1"/>
      <w:marLeft w:val="0"/>
      <w:marRight w:val="0"/>
      <w:marTop w:val="0"/>
      <w:marBottom w:val="0"/>
      <w:divBdr>
        <w:top w:val="none" w:sz="0" w:space="0" w:color="auto"/>
        <w:left w:val="none" w:sz="0" w:space="0" w:color="auto"/>
        <w:bottom w:val="none" w:sz="0" w:space="0" w:color="auto"/>
        <w:right w:val="none" w:sz="0" w:space="0" w:color="auto"/>
      </w:divBdr>
    </w:div>
    <w:div w:id="214396494">
      <w:bodyDiv w:val="1"/>
      <w:marLeft w:val="0"/>
      <w:marRight w:val="0"/>
      <w:marTop w:val="0"/>
      <w:marBottom w:val="0"/>
      <w:divBdr>
        <w:top w:val="none" w:sz="0" w:space="0" w:color="auto"/>
        <w:left w:val="none" w:sz="0" w:space="0" w:color="auto"/>
        <w:bottom w:val="none" w:sz="0" w:space="0" w:color="auto"/>
        <w:right w:val="none" w:sz="0" w:space="0" w:color="auto"/>
      </w:divBdr>
      <w:divsChild>
        <w:div w:id="30889617">
          <w:marLeft w:val="0"/>
          <w:marRight w:val="0"/>
          <w:marTop w:val="0"/>
          <w:marBottom w:val="0"/>
          <w:divBdr>
            <w:top w:val="none" w:sz="0" w:space="0" w:color="auto"/>
            <w:left w:val="none" w:sz="0" w:space="0" w:color="auto"/>
            <w:bottom w:val="none" w:sz="0" w:space="0" w:color="auto"/>
            <w:right w:val="none" w:sz="0" w:space="0" w:color="auto"/>
          </w:divBdr>
        </w:div>
      </w:divsChild>
    </w:div>
    <w:div w:id="314266466">
      <w:bodyDiv w:val="1"/>
      <w:marLeft w:val="0"/>
      <w:marRight w:val="0"/>
      <w:marTop w:val="0"/>
      <w:marBottom w:val="0"/>
      <w:divBdr>
        <w:top w:val="none" w:sz="0" w:space="0" w:color="auto"/>
        <w:left w:val="none" w:sz="0" w:space="0" w:color="auto"/>
        <w:bottom w:val="none" w:sz="0" w:space="0" w:color="auto"/>
        <w:right w:val="none" w:sz="0" w:space="0" w:color="auto"/>
      </w:divBdr>
    </w:div>
    <w:div w:id="432483674">
      <w:bodyDiv w:val="1"/>
      <w:marLeft w:val="0"/>
      <w:marRight w:val="0"/>
      <w:marTop w:val="0"/>
      <w:marBottom w:val="0"/>
      <w:divBdr>
        <w:top w:val="none" w:sz="0" w:space="0" w:color="auto"/>
        <w:left w:val="none" w:sz="0" w:space="0" w:color="auto"/>
        <w:bottom w:val="none" w:sz="0" w:space="0" w:color="auto"/>
        <w:right w:val="none" w:sz="0" w:space="0" w:color="auto"/>
      </w:divBdr>
    </w:div>
    <w:div w:id="437869692">
      <w:bodyDiv w:val="1"/>
      <w:marLeft w:val="0"/>
      <w:marRight w:val="0"/>
      <w:marTop w:val="0"/>
      <w:marBottom w:val="0"/>
      <w:divBdr>
        <w:top w:val="none" w:sz="0" w:space="0" w:color="auto"/>
        <w:left w:val="none" w:sz="0" w:space="0" w:color="auto"/>
        <w:bottom w:val="none" w:sz="0" w:space="0" w:color="auto"/>
        <w:right w:val="none" w:sz="0" w:space="0" w:color="auto"/>
      </w:divBdr>
    </w:div>
    <w:div w:id="453062419">
      <w:bodyDiv w:val="1"/>
      <w:marLeft w:val="0"/>
      <w:marRight w:val="0"/>
      <w:marTop w:val="0"/>
      <w:marBottom w:val="0"/>
      <w:divBdr>
        <w:top w:val="none" w:sz="0" w:space="0" w:color="auto"/>
        <w:left w:val="none" w:sz="0" w:space="0" w:color="auto"/>
        <w:bottom w:val="none" w:sz="0" w:space="0" w:color="auto"/>
        <w:right w:val="none" w:sz="0" w:space="0" w:color="auto"/>
      </w:divBdr>
    </w:div>
    <w:div w:id="458761616">
      <w:bodyDiv w:val="1"/>
      <w:marLeft w:val="0"/>
      <w:marRight w:val="0"/>
      <w:marTop w:val="0"/>
      <w:marBottom w:val="0"/>
      <w:divBdr>
        <w:top w:val="none" w:sz="0" w:space="0" w:color="auto"/>
        <w:left w:val="none" w:sz="0" w:space="0" w:color="auto"/>
        <w:bottom w:val="none" w:sz="0" w:space="0" w:color="auto"/>
        <w:right w:val="none" w:sz="0" w:space="0" w:color="auto"/>
      </w:divBdr>
      <w:divsChild>
        <w:div w:id="815605930">
          <w:marLeft w:val="0"/>
          <w:marRight w:val="0"/>
          <w:marTop w:val="0"/>
          <w:marBottom w:val="0"/>
          <w:divBdr>
            <w:top w:val="none" w:sz="0" w:space="0" w:color="auto"/>
            <w:left w:val="none" w:sz="0" w:space="0" w:color="auto"/>
            <w:bottom w:val="none" w:sz="0" w:space="0" w:color="auto"/>
            <w:right w:val="none" w:sz="0" w:space="0" w:color="auto"/>
          </w:divBdr>
        </w:div>
      </w:divsChild>
    </w:div>
    <w:div w:id="504587774">
      <w:bodyDiv w:val="1"/>
      <w:marLeft w:val="0"/>
      <w:marRight w:val="0"/>
      <w:marTop w:val="0"/>
      <w:marBottom w:val="0"/>
      <w:divBdr>
        <w:top w:val="none" w:sz="0" w:space="0" w:color="auto"/>
        <w:left w:val="none" w:sz="0" w:space="0" w:color="auto"/>
        <w:bottom w:val="none" w:sz="0" w:space="0" w:color="auto"/>
        <w:right w:val="none" w:sz="0" w:space="0" w:color="auto"/>
      </w:divBdr>
    </w:div>
    <w:div w:id="709063876">
      <w:bodyDiv w:val="1"/>
      <w:marLeft w:val="0"/>
      <w:marRight w:val="0"/>
      <w:marTop w:val="0"/>
      <w:marBottom w:val="0"/>
      <w:divBdr>
        <w:top w:val="none" w:sz="0" w:space="0" w:color="auto"/>
        <w:left w:val="none" w:sz="0" w:space="0" w:color="auto"/>
        <w:bottom w:val="none" w:sz="0" w:space="0" w:color="auto"/>
        <w:right w:val="none" w:sz="0" w:space="0" w:color="auto"/>
      </w:divBdr>
    </w:div>
    <w:div w:id="795761016">
      <w:bodyDiv w:val="1"/>
      <w:marLeft w:val="0"/>
      <w:marRight w:val="0"/>
      <w:marTop w:val="0"/>
      <w:marBottom w:val="0"/>
      <w:divBdr>
        <w:top w:val="none" w:sz="0" w:space="0" w:color="auto"/>
        <w:left w:val="none" w:sz="0" w:space="0" w:color="auto"/>
        <w:bottom w:val="none" w:sz="0" w:space="0" w:color="auto"/>
        <w:right w:val="none" w:sz="0" w:space="0" w:color="auto"/>
      </w:divBdr>
    </w:div>
    <w:div w:id="874460990">
      <w:bodyDiv w:val="1"/>
      <w:marLeft w:val="0"/>
      <w:marRight w:val="0"/>
      <w:marTop w:val="0"/>
      <w:marBottom w:val="0"/>
      <w:divBdr>
        <w:top w:val="none" w:sz="0" w:space="0" w:color="auto"/>
        <w:left w:val="none" w:sz="0" w:space="0" w:color="auto"/>
        <w:bottom w:val="none" w:sz="0" w:space="0" w:color="auto"/>
        <w:right w:val="none" w:sz="0" w:space="0" w:color="auto"/>
      </w:divBdr>
    </w:div>
    <w:div w:id="946699872">
      <w:bodyDiv w:val="1"/>
      <w:marLeft w:val="0"/>
      <w:marRight w:val="0"/>
      <w:marTop w:val="0"/>
      <w:marBottom w:val="0"/>
      <w:divBdr>
        <w:top w:val="none" w:sz="0" w:space="0" w:color="auto"/>
        <w:left w:val="none" w:sz="0" w:space="0" w:color="auto"/>
        <w:bottom w:val="none" w:sz="0" w:space="0" w:color="auto"/>
        <w:right w:val="none" w:sz="0" w:space="0" w:color="auto"/>
      </w:divBdr>
    </w:div>
    <w:div w:id="1011446658">
      <w:bodyDiv w:val="1"/>
      <w:marLeft w:val="0"/>
      <w:marRight w:val="0"/>
      <w:marTop w:val="0"/>
      <w:marBottom w:val="0"/>
      <w:divBdr>
        <w:top w:val="none" w:sz="0" w:space="0" w:color="auto"/>
        <w:left w:val="none" w:sz="0" w:space="0" w:color="auto"/>
        <w:bottom w:val="none" w:sz="0" w:space="0" w:color="auto"/>
        <w:right w:val="none" w:sz="0" w:space="0" w:color="auto"/>
      </w:divBdr>
    </w:div>
    <w:div w:id="1014696705">
      <w:bodyDiv w:val="1"/>
      <w:marLeft w:val="0"/>
      <w:marRight w:val="0"/>
      <w:marTop w:val="0"/>
      <w:marBottom w:val="0"/>
      <w:divBdr>
        <w:top w:val="none" w:sz="0" w:space="0" w:color="auto"/>
        <w:left w:val="none" w:sz="0" w:space="0" w:color="auto"/>
        <w:bottom w:val="none" w:sz="0" w:space="0" w:color="auto"/>
        <w:right w:val="none" w:sz="0" w:space="0" w:color="auto"/>
      </w:divBdr>
    </w:div>
    <w:div w:id="1020399103">
      <w:bodyDiv w:val="1"/>
      <w:marLeft w:val="0"/>
      <w:marRight w:val="0"/>
      <w:marTop w:val="0"/>
      <w:marBottom w:val="0"/>
      <w:divBdr>
        <w:top w:val="none" w:sz="0" w:space="0" w:color="auto"/>
        <w:left w:val="none" w:sz="0" w:space="0" w:color="auto"/>
        <w:bottom w:val="none" w:sz="0" w:space="0" w:color="auto"/>
        <w:right w:val="none" w:sz="0" w:space="0" w:color="auto"/>
      </w:divBdr>
    </w:div>
    <w:div w:id="1223832861">
      <w:bodyDiv w:val="1"/>
      <w:marLeft w:val="0"/>
      <w:marRight w:val="0"/>
      <w:marTop w:val="0"/>
      <w:marBottom w:val="0"/>
      <w:divBdr>
        <w:top w:val="none" w:sz="0" w:space="0" w:color="auto"/>
        <w:left w:val="none" w:sz="0" w:space="0" w:color="auto"/>
        <w:bottom w:val="none" w:sz="0" w:space="0" w:color="auto"/>
        <w:right w:val="none" w:sz="0" w:space="0" w:color="auto"/>
      </w:divBdr>
    </w:div>
    <w:div w:id="1298534849">
      <w:bodyDiv w:val="1"/>
      <w:marLeft w:val="0"/>
      <w:marRight w:val="0"/>
      <w:marTop w:val="0"/>
      <w:marBottom w:val="0"/>
      <w:divBdr>
        <w:top w:val="none" w:sz="0" w:space="0" w:color="auto"/>
        <w:left w:val="none" w:sz="0" w:space="0" w:color="auto"/>
        <w:bottom w:val="none" w:sz="0" w:space="0" w:color="auto"/>
        <w:right w:val="none" w:sz="0" w:space="0" w:color="auto"/>
      </w:divBdr>
    </w:div>
    <w:div w:id="1356006924">
      <w:bodyDiv w:val="1"/>
      <w:marLeft w:val="0"/>
      <w:marRight w:val="0"/>
      <w:marTop w:val="0"/>
      <w:marBottom w:val="0"/>
      <w:divBdr>
        <w:top w:val="none" w:sz="0" w:space="0" w:color="auto"/>
        <w:left w:val="none" w:sz="0" w:space="0" w:color="auto"/>
        <w:bottom w:val="none" w:sz="0" w:space="0" w:color="auto"/>
        <w:right w:val="none" w:sz="0" w:space="0" w:color="auto"/>
      </w:divBdr>
    </w:div>
    <w:div w:id="1488934936">
      <w:bodyDiv w:val="1"/>
      <w:marLeft w:val="0"/>
      <w:marRight w:val="0"/>
      <w:marTop w:val="0"/>
      <w:marBottom w:val="0"/>
      <w:divBdr>
        <w:top w:val="none" w:sz="0" w:space="0" w:color="auto"/>
        <w:left w:val="none" w:sz="0" w:space="0" w:color="auto"/>
        <w:bottom w:val="none" w:sz="0" w:space="0" w:color="auto"/>
        <w:right w:val="none" w:sz="0" w:space="0" w:color="auto"/>
      </w:divBdr>
    </w:div>
    <w:div w:id="1572236271">
      <w:bodyDiv w:val="1"/>
      <w:marLeft w:val="0"/>
      <w:marRight w:val="0"/>
      <w:marTop w:val="0"/>
      <w:marBottom w:val="0"/>
      <w:divBdr>
        <w:top w:val="none" w:sz="0" w:space="0" w:color="auto"/>
        <w:left w:val="none" w:sz="0" w:space="0" w:color="auto"/>
        <w:bottom w:val="none" w:sz="0" w:space="0" w:color="auto"/>
        <w:right w:val="none" w:sz="0" w:space="0" w:color="auto"/>
      </w:divBdr>
    </w:div>
    <w:div w:id="1593271386">
      <w:bodyDiv w:val="1"/>
      <w:marLeft w:val="0"/>
      <w:marRight w:val="0"/>
      <w:marTop w:val="0"/>
      <w:marBottom w:val="0"/>
      <w:divBdr>
        <w:top w:val="none" w:sz="0" w:space="0" w:color="auto"/>
        <w:left w:val="none" w:sz="0" w:space="0" w:color="auto"/>
        <w:bottom w:val="none" w:sz="0" w:space="0" w:color="auto"/>
        <w:right w:val="none" w:sz="0" w:space="0" w:color="auto"/>
      </w:divBdr>
    </w:div>
    <w:div w:id="1614246647">
      <w:bodyDiv w:val="1"/>
      <w:marLeft w:val="0"/>
      <w:marRight w:val="0"/>
      <w:marTop w:val="0"/>
      <w:marBottom w:val="0"/>
      <w:divBdr>
        <w:top w:val="none" w:sz="0" w:space="0" w:color="auto"/>
        <w:left w:val="none" w:sz="0" w:space="0" w:color="auto"/>
        <w:bottom w:val="none" w:sz="0" w:space="0" w:color="auto"/>
        <w:right w:val="none" w:sz="0" w:space="0" w:color="auto"/>
      </w:divBdr>
    </w:div>
    <w:div w:id="1670251729">
      <w:bodyDiv w:val="1"/>
      <w:marLeft w:val="0"/>
      <w:marRight w:val="0"/>
      <w:marTop w:val="0"/>
      <w:marBottom w:val="0"/>
      <w:divBdr>
        <w:top w:val="none" w:sz="0" w:space="0" w:color="auto"/>
        <w:left w:val="none" w:sz="0" w:space="0" w:color="auto"/>
        <w:bottom w:val="none" w:sz="0" w:space="0" w:color="auto"/>
        <w:right w:val="none" w:sz="0" w:space="0" w:color="auto"/>
      </w:divBdr>
    </w:div>
    <w:div w:id="1677341617">
      <w:bodyDiv w:val="1"/>
      <w:marLeft w:val="0"/>
      <w:marRight w:val="0"/>
      <w:marTop w:val="0"/>
      <w:marBottom w:val="0"/>
      <w:divBdr>
        <w:top w:val="none" w:sz="0" w:space="0" w:color="auto"/>
        <w:left w:val="none" w:sz="0" w:space="0" w:color="auto"/>
        <w:bottom w:val="none" w:sz="0" w:space="0" w:color="auto"/>
        <w:right w:val="none" w:sz="0" w:space="0" w:color="auto"/>
      </w:divBdr>
    </w:div>
    <w:div w:id="1694184942">
      <w:bodyDiv w:val="1"/>
      <w:marLeft w:val="0"/>
      <w:marRight w:val="0"/>
      <w:marTop w:val="0"/>
      <w:marBottom w:val="0"/>
      <w:divBdr>
        <w:top w:val="none" w:sz="0" w:space="0" w:color="auto"/>
        <w:left w:val="none" w:sz="0" w:space="0" w:color="auto"/>
        <w:bottom w:val="none" w:sz="0" w:space="0" w:color="auto"/>
        <w:right w:val="none" w:sz="0" w:space="0" w:color="auto"/>
      </w:divBdr>
    </w:div>
    <w:div w:id="1931041607">
      <w:bodyDiv w:val="1"/>
      <w:marLeft w:val="0"/>
      <w:marRight w:val="0"/>
      <w:marTop w:val="0"/>
      <w:marBottom w:val="0"/>
      <w:divBdr>
        <w:top w:val="none" w:sz="0" w:space="0" w:color="auto"/>
        <w:left w:val="none" w:sz="0" w:space="0" w:color="auto"/>
        <w:bottom w:val="none" w:sz="0" w:space="0" w:color="auto"/>
        <w:right w:val="none" w:sz="0" w:space="0" w:color="auto"/>
      </w:divBdr>
    </w:div>
    <w:div w:id="2023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gov/for-industry/twic" TargetMode="External"/><Relationship Id="rId18" Type="http://schemas.openxmlformats.org/officeDocument/2006/relationships/hyperlink" Target="mailto:cindi@dockside-services.com" TargetMode="External"/><Relationship Id="rId26" Type="http://schemas.openxmlformats.org/officeDocument/2006/relationships/hyperlink" Target="mailto:mdouglas@premierstevedoring.com" TargetMode="External"/><Relationship Id="rId39" Type="http://schemas.openxmlformats.org/officeDocument/2006/relationships/hyperlink" Target="mailto:nordsudmobile@nordsudshipping.com" TargetMode="External"/><Relationship Id="rId3" Type="http://schemas.openxmlformats.org/officeDocument/2006/relationships/customXml" Target="../customXml/item3.xml"/><Relationship Id="rId21" Type="http://schemas.openxmlformats.org/officeDocument/2006/relationships/hyperlink" Target="mailto:performancepersonnelservices@gmail.com" TargetMode="External"/><Relationship Id="rId34" Type="http://schemas.openxmlformats.org/officeDocument/2006/relationships/hyperlink" Target="mailto:operations@gulfmarinecontractors.com" TargetMode="External"/><Relationship Id="rId42" Type="http://schemas.openxmlformats.org/officeDocument/2006/relationships/hyperlink" Target="mailto:rossmaritime@earthlink.net" TargetMode="External"/><Relationship Id="rId7" Type="http://schemas.openxmlformats.org/officeDocument/2006/relationships/settings" Target="settings.xml"/><Relationship Id="rId12" Type="http://schemas.openxmlformats.org/officeDocument/2006/relationships/hyperlink" Target="http://www.asdd.com" TargetMode="External"/><Relationship Id="rId17" Type="http://schemas.openxmlformats.org/officeDocument/2006/relationships/hyperlink" Target="mailto:bill@bartonforwarding.com" TargetMode="External"/><Relationship Id="rId25" Type="http://schemas.openxmlformats.org/officeDocument/2006/relationships/hyperlink" Target="mailto:mike@richardsoncompanies.com" TargetMode="External"/><Relationship Id="rId33" Type="http://schemas.openxmlformats.org/officeDocument/2006/relationships/hyperlink" Target="mailto:Fhc92009@gmail.com" TargetMode="External"/><Relationship Id="rId38" Type="http://schemas.openxmlformats.org/officeDocument/2006/relationships/hyperlink" Target="mailto:ops-mobile@mescltd.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ency@rossmaritimeusa.com" TargetMode="External"/><Relationship Id="rId20" Type="http://schemas.openxmlformats.org/officeDocument/2006/relationships/hyperlink" Target="mailto:mobilesitecollections16@gmail.com" TargetMode="External"/><Relationship Id="rId29" Type="http://schemas.openxmlformats.org/officeDocument/2006/relationships/hyperlink" Target="mailto:ralf@americanshipping.com" TargetMode="External"/><Relationship Id="rId41" Type="http://schemas.openxmlformats.org/officeDocument/2006/relationships/hyperlink" Target="mailto:mlee@pagejon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ob.cowart@csaequpt.com" TargetMode="External"/><Relationship Id="rId32" Type="http://schemas.openxmlformats.org/officeDocument/2006/relationships/hyperlink" Target="mailto:mob@fillettegreen.com" TargetMode="External"/><Relationship Id="rId37" Type="http://schemas.openxmlformats.org/officeDocument/2006/relationships/hyperlink" Target="mailto:operations@martrans.us" TargetMode="External"/><Relationship Id="rId40" Type="http://schemas.openxmlformats.org/officeDocument/2006/relationships/hyperlink" Target="mailto:rallen@nortonlilly.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lineservices@aol.com" TargetMode="External"/><Relationship Id="rId23" Type="http://schemas.openxmlformats.org/officeDocument/2006/relationships/hyperlink" Target="mailto:cwanders@usmaritimesecurity.com" TargetMode="External"/><Relationship Id="rId28" Type="http://schemas.openxmlformats.org/officeDocument/2006/relationships/hyperlink" Target="mailto:tsmsal@tsmsal.com" TargetMode="External"/><Relationship Id="rId36" Type="http://schemas.openxmlformats.org/officeDocument/2006/relationships/hyperlink" Target="mailto:operations@lottship.com" TargetMode="External"/><Relationship Id="rId10" Type="http://schemas.openxmlformats.org/officeDocument/2006/relationships/endnotes" Target="endnotes.xml"/><Relationship Id="rId19" Type="http://schemas.openxmlformats.org/officeDocument/2006/relationships/hyperlink" Target="mailto:shavranek@lottship.com" TargetMode="External"/><Relationship Id="rId31" Type="http://schemas.openxmlformats.org/officeDocument/2006/relationships/hyperlink" Target="mailto:gregg.johnson@crimsonshipping.co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anders@usmaritimesecurity.com" TargetMode="External"/><Relationship Id="rId22" Type="http://schemas.openxmlformats.org/officeDocument/2006/relationships/hyperlink" Target="mailto:Cheri.roberts@railcrewxpress.com" TargetMode="External"/><Relationship Id="rId27" Type="http://schemas.openxmlformats.org/officeDocument/2006/relationships/hyperlink" Target="mailto:jseverin@southerncargo.com" TargetMode="External"/><Relationship Id="rId30" Type="http://schemas.openxmlformats.org/officeDocument/2006/relationships/hyperlink" Target="mailto:biehlmob@biehlco.com" TargetMode="External"/><Relationship Id="rId35" Type="http://schemas.openxmlformats.org/officeDocument/2006/relationships/hyperlink" Target="mailto:Iss.mobile@iss-shipping.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316A377F0AA1498435175FDA596E4E" ma:contentTypeVersion="5" ma:contentTypeDescription="Create a new document." ma:contentTypeScope="" ma:versionID="93a90f2b902b60171ba336f35a1532bc">
  <xsd:schema xmlns:xsd="http://www.w3.org/2001/XMLSchema" xmlns:xs="http://www.w3.org/2001/XMLSchema" xmlns:p="http://schemas.microsoft.com/office/2006/metadata/properties" xmlns:ns3="c3ab8c06-8fe6-41d5-b998-e4204ffa7a92" xmlns:ns4="7b34e159-2651-4093-8fbd-3e7141cd8535" targetNamespace="http://schemas.microsoft.com/office/2006/metadata/properties" ma:root="true" ma:fieldsID="7731514f6a587281093604dd033cbd36" ns3:_="" ns4:_="">
    <xsd:import namespace="c3ab8c06-8fe6-41d5-b998-e4204ffa7a92"/>
    <xsd:import namespace="7b34e159-2651-4093-8fbd-3e7141cd8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b8c06-8fe6-41d5-b998-e4204ffa7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4e159-2651-4093-8fbd-3e7141cd8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FB7A2-FAF5-4C29-9520-553C33FA0FC0}">
  <ds:schemaRefs>
    <ds:schemaRef ds:uri="http://schemas.openxmlformats.org/officeDocument/2006/bibliography"/>
  </ds:schemaRefs>
</ds:datastoreItem>
</file>

<file path=customXml/itemProps2.xml><?xml version="1.0" encoding="utf-8"?>
<ds:datastoreItem xmlns:ds="http://schemas.openxmlformats.org/officeDocument/2006/customXml" ds:itemID="{7038E88D-5084-4C54-8C6E-B7DD8A36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b8c06-8fe6-41d5-b998-e4204ffa7a92"/>
    <ds:schemaRef ds:uri="7b34e159-2651-4093-8fbd-3e7141cd8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05A7F-95B1-41E4-8E3A-359145D6FF1B}">
  <ds:schemaRefs>
    <ds:schemaRef ds:uri="http://schemas.microsoft.com/sharepoint/v3/contenttype/forms"/>
  </ds:schemaRefs>
</ds:datastoreItem>
</file>

<file path=customXml/itemProps4.xml><?xml version="1.0" encoding="utf-8"?>
<ds:datastoreItem xmlns:ds="http://schemas.openxmlformats.org/officeDocument/2006/customXml" ds:itemID="{E12D9C4E-E33F-4196-9E30-BD056DA53DEB}">
  <ds:schemaRefs>
    <ds:schemaRef ds:uri="http://schemas.microsoft.com/office/2006/documentManagement/types"/>
    <ds:schemaRef ds:uri="c3ab8c06-8fe6-41d5-b998-e4204ffa7a9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b34e159-2651-4093-8fbd-3e7141cd85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24580</Words>
  <Characters>140106</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General Cargo Tariff 1-D</vt:lpstr>
    </vt:vector>
  </TitlesOfParts>
  <Company>Alabama State Docks</Company>
  <LinksUpToDate>false</LinksUpToDate>
  <CharactersWithSpaces>164358</CharactersWithSpaces>
  <SharedDoc>false</SharedDoc>
  <HLinks>
    <vt:vector size="186" baseType="variant">
      <vt:variant>
        <vt:i4>7929921</vt:i4>
      </vt:variant>
      <vt:variant>
        <vt:i4>90</vt:i4>
      </vt:variant>
      <vt:variant>
        <vt:i4>0</vt:i4>
      </vt:variant>
      <vt:variant>
        <vt:i4>5</vt:i4>
      </vt:variant>
      <vt:variant>
        <vt:lpwstr>mailto:rossmaritime@earthlink.net</vt:lpwstr>
      </vt:variant>
      <vt:variant>
        <vt:lpwstr/>
      </vt:variant>
      <vt:variant>
        <vt:i4>6619200</vt:i4>
      </vt:variant>
      <vt:variant>
        <vt:i4>87</vt:i4>
      </vt:variant>
      <vt:variant>
        <vt:i4>0</vt:i4>
      </vt:variant>
      <vt:variant>
        <vt:i4>5</vt:i4>
      </vt:variant>
      <vt:variant>
        <vt:lpwstr>mailto:mlee@pagejones.com</vt:lpwstr>
      </vt:variant>
      <vt:variant>
        <vt:lpwstr/>
      </vt:variant>
      <vt:variant>
        <vt:i4>6815808</vt:i4>
      </vt:variant>
      <vt:variant>
        <vt:i4>84</vt:i4>
      </vt:variant>
      <vt:variant>
        <vt:i4>0</vt:i4>
      </vt:variant>
      <vt:variant>
        <vt:i4>5</vt:i4>
      </vt:variant>
      <vt:variant>
        <vt:lpwstr>mailto:rallen@nortonlilly.com</vt:lpwstr>
      </vt:variant>
      <vt:variant>
        <vt:lpwstr/>
      </vt:variant>
      <vt:variant>
        <vt:i4>1638444</vt:i4>
      </vt:variant>
      <vt:variant>
        <vt:i4>81</vt:i4>
      </vt:variant>
      <vt:variant>
        <vt:i4>0</vt:i4>
      </vt:variant>
      <vt:variant>
        <vt:i4>5</vt:i4>
      </vt:variant>
      <vt:variant>
        <vt:lpwstr>mailto:nordsudmobile@nordsudshipping.com</vt:lpwstr>
      </vt:variant>
      <vt:variant>
        <vt:lpwstr/>
      </vt:variant>
      <vt:variant>
        <vt:i4>7208961</vt:i4>
      </vt:variant>
      <vt:variant>
        <vt:i4>78</vt:i4>
      </vt:variant>
      <vt:variant>
        <vt:i4>0</vt:i4>
      </vt:variant>
      <vt:variant>
        <vt:i4>5</vt:i4>
      </vt:variant>
      <vt:variant>
        <vt:lpwstr>mailto:ops-mobile@mescltd.com</vt:lpwstr>
      </vt:variant>
      <vt:variant>
        <vt:lpwstr/>
      </vt:variant>
      <vt:variant>
        <vt:i4>3932173</vt:i4>
      </vt:variant>
      <vt:variant>
        <vt:i4>75</vt:i4>
      </vt:variant>
      <vt:variant>
        <vt:i4>0</vt:i4>
      </vt:variant>
      <vt:variant>
        <vt:i4>5</vt:i4>
      </vt:variant>
      <vt:variant>
        <vt:lpwstr>mailto:operations@martrans.us</vt:lpwstr>
      </vt:variant>
      <vt:variant>
        <vt:lpwstr/>
      </vt:variant>
      <vt:variant>
        <vt:i4>4391011</vt:i4>
      </vt:variant>
      <vt:variant>
        <vt:i4>72</vt:i4>
      </vt:variant>
      <vt:variant>
        <vt:i4>0</vt:i4>
      </vt:variant>
      <vt:variant>
        <vt:i4>5</vt:i4>
      </vt:variant>
      <vt:variant>
        <vt:lpwstr>mailto:operations@lottship.com</vt:lpwstr>
      </vt:variant>
      <vt:variant>
        <vt:lpwstr/>
      </vt:variant>
      <vt:variant>
        <vt:i4>1900587</vt:i4>
      </vt:variant>
      <vt:variant>
        <vt:i4>69</vt:i4>
      </vt:variant>
      <vt:variant>
        <vt:i4>0</vt:i4>
      </vt:variant>
      <vt:variant>
        <vt:i4>5</vt:i4>
      </vt:variant>
      <vt:variant>
        <vt:lpwstr>mailto:Iss.mobile@iss-shipping.com</vt:lpwstr>
      </vt:variant>
      <vt:variant>
        <vt:lpwstr/>
      </vt:variant>
      <vt:variant>
        <vt:i4>852025</vt:i4>
      </vt:variant>
      <vt:variant>
        <vt:i4>66</vt:i4>
      </vt:variant>
      <vt:variant>
        <vt:i4>0</vt:i4>
      </vt:variant>
      <vt:variant>
        <vt:i4>5</vt:i4>
      </vt:variant>
      <vt:variant>
        <vt:lpwstr>mailto:operations@gulfmarinecontractors.com</vt:lpwstr>
      </vt:variant>
      <vt:variant>
        <vt:lpwstr/>
      </vt:variant>
      <vt:variant>
        <vt:i4>6291483</vt:i4>
      </vt:variant>
      <vt:variant>
        <vt:i4>63</vt:i4>
      </vt:variant>
      <vt:variant>
        <vt:i4>0</vt:i4>
      </vt:variant>
      <vt:variant>
        <vt:i4>5</vt:i4>
      </vt:variant>
      <vt:variant>
        <vt:lpwstr>mailto:Fhc92009@gmail.com</vt:lpwstr>
      </vt:variant>
      <vt:variant>
        <vt:lpwstr/>
      </vt:variant>
      <vt:variant>
        <vt:i4>1310759</vt:i4>
      </vt:variant>
      <vt:variant>
        <vt:i4>60</vt:i4>
      </vt:variant>
      <vt:variant>
        <vt:i4>0</vt:i4>
      </vt:variant>
      <vt:variant>
        <vt:i4>5</vt:i4>
      </vt:variant>
      <vt:variant>
        <vt:lpwstr>mailto:mob@fillettegreen.com</vt:lpwstr>
      </vt:variant>
      <vt:variant>
        <vt:lpwstr/>
      </vt:variant>
      <vt:variant>
        <vt:i4>1507434</vt:i4>
      </vt:variant>
      <vt:variant>
        <vt:i4>57</vt:i4>
      </vt:variant>
      <vt:variant>
        <vt:i4>0</vt:i4>
      </vt:variant>
      <vt:variant>
        <vt:i4>5</vt:i4>
      </vt:variant>
      <vt:variant>
        <vt:lpwstr>mailto:gregg.johnson@crimsonshipping.com</vt:lpwstr>
      </vt:variant>
      <vt:variant>
        <vt:lpwstr/>
      </vt:variant>
      <vt:variant>
        <vt:i4>327715</vt:i4>
      </vt:variant>
      <vt:variant>
        <vt:i4>54</vt:i4>
      </vt:variant>
      <vt:variant>
        <vt:i4>0</vt:i4>
      </vt:variant>
      <vt:variant>
        <vt:i4>5</vt:i4>
      </vt:variant>
      <vt:variant>
        <vt:lpwstr>mailto:biehlmob@biehlco.com</vt:lpwstr>
      </vt:variant>
      <vt:variant>
        <vt:lpwstr/>
      </vt:variant>
      <vt:variant>
        <vt:i4>3538948</vt:i4>
      </vt:variant>
      <vt:variant>
        <vt:i4>51</vt:i4>
      </vt:variant>
      <vt:variant>
        <vt:i4>0</vt:i4>
      </vt:variant>
      <vt:variant>
        <vt:i4>5</vt:i4>
      </vt:variant>
      <vt:variant>
        <vt:lpwstr>mailto:ralf@americanshipping.com</vt:lpwstr>
      </vt:variant>
      <vt:variant>
        <vt:lpwstr/>
      </vt:variant>
      <vt:variant>
        <vt:i4>3670047</vt:i4>
      </vt:variant>
      <vt:variant>
        <vt:i4>48</vt:i4>
      </vt:variant>
      <vt:variant>
        <vt:i4>0</vt:i4>
      </vt:variant>
      <vt:variant>
        <vt:i4>5</vt:i4>
      </vt:variant>
      <vt:variant>
        <vt:lpwstr>mailto:tsmsal@tsmsal.com</vt:lpwstr>
      </vt:variant>
      <vt:variant>
        <vt:lpwstr/>
      </vt:variant>
      <vt:variant>
        <vt:i4>7733330</vt:i4>
      </vt:variant>
      <vt:variant>
        <vt:i4>45</vt:i4>
      </vt:variant>
      <vt:variant>
        <vt:i4>0</vt:i4>
      </vt:variant>
      <vt:variant>
        <vt:i4>5</vt:i4>
      </vt:variant>
      <vt:variant>
        <vt:lpwstr>mailto:jseverin@southerncargo.com</vt:lpwstr>
      </vt:variant>
      <vt:variant>
        <vt:lpwstr/>
      </vt:variant>
      <vt:variant>
        <vt:i4>4194417</vt:i4>
      </vt:variant>
      <vt:variant>
        <vt:i4>42</vt:i4>
      </vt:variant>
      <vt:variant>
        <vt:i4>0</vt:i4>
      </vt:variant>
      <vt:variant>
        <vt:i4>5</vt:i4>
      </vt:variant>
      <vt:variant>
        <vt:lpwstr>mailto:mdouglas@premierstevedoring.com</vt:lpwstr>
      </vt:variant>
      <vt:variant>
        <vt:lpwstr/>
      </vt:variant>
      <vt:variant>
        <vt:i4>2031659</vt:i4>
      </vt:variant>
      <vt:variant>
        <vt:i4>39</vt:i4>
      </vt:variant>
      <vt:variant>
        <vt:i4>0</vt:i4>
      </vt:variant>
      <vt:variant>
        <vt:i4>5</vt:i4>
      </vt:variant>
      <vt:variant>
        <vt:lpwstr>mailto:mike@richardsoncompanies.com</vt:lpwstr>
      </vt:variant>
      <vt:variant>
        <vt:lpwstr/>
      </vt:variant>
      <vt:variant>
        <vt:i4>6094899</vt:i4>
      </vt:variant>
      <vt:variant>
        <vt:i4>36</vt:i4>
      </vt:variant>
      <vt:variant>
        <vt:i4>0</vt:i4>
      </vt:variant>
      <vt:variant>
        <vt:i4>5</vt:i4>
      </vt:variant>
      <vt:variant>
        <vt:lpwstr>mailto:bob.cowart@csaequpt.com</vt:lpwstr>
      </vt:variant>
      <vt:variant>
        <vt:lpwstr/>
      </vt:variant>
      <vt:variant>
        <vt:i4>5177441</vt:i4>
      </vt:variant>
      <vt:variant>
        <vt:i4>33</vt:i4>
      </vt:variant>
      <vt:variant>
        <vt:i4>0</vt:i4>
      </vt:variant>
      <vt:variant>
        <vt:i4>5</vt:i4>
      </vt:variant>
      <vt:variant>
        <vt:lpwstr>mailto:cwanders@usmaritimesecurity.com</vt:lpwstr>
      </vt:variant>
      <vt:variant>
        <vt:lpwstr/>
      </vt:variant>
      <vt:variant>
        <vt:i4>3735629</vt:i4>
      </vt:variant>
      <vt:variant>
        <vt:i4>30</vt:i4>
      </vt:variant>
      <vt:variant>
        <vt:i4>0</vt:i4>
      </vt:variant>
      <vt:variant>
        <vt:i4>5</vt:i4>
      </vt:variant>
      <vt:variant>
        <vt:lpwstr>mailto:Cheri.roberts@railcrewxpress.com</vt:lpwstr>
      </vt:variant>
      <vt:variant>
        <vt:lpwstr/>
      </vt:variant>
      <vt:variant>
        <vt:i4>8126556</vt:i4>
      </vt:variant>
      <vt:variant>
        <vt:i4>27</vt:i4>
      </vt:variant>
      <vt:variant>
        <vt:i4>0</vt:i4>
      </vt:variant>
      <vt:variant>
        <vt:i4>5</vt:i4>
      </vt:variant>
      <vt:variant>
        <vt:lpwstr>mailto:performancepersonnelservices@gmail.com</vt:lpwstr>
      </vt:variant>
      <vt:variant>
        <vt:lpwstr/>
      </vt:variant>
      <vt:variant>
        <vt:i4>5636214</vt:i4>
      </vt:variant>
      <vt:variant>
        <vt:i4>24</vt:i4>
      </vt:variant>
      <vt:variant>
        <vt:i4>0</vt:i4>
      </vt:variant>
      <vt:variant>
        <vt:i4>5</vt:i4>
      </vt:variant>
      <vt:variant>
        <vt:lpwstr>mailto:mobilesitecollections16@gmail.com</vt:lpwstr>
      </vt:variant>
      <vt:variant>
        <vt:lpwstr/>
      </vt:variant>
      <vt:variant>
        <vt:i4>4456560</vt:i4>
      </vt:variant>
      <vt:variant>
        <vt:i4>21</vt:i4>
      </vt:variant>
      <vt:variant>
        <vt:i4>0</vt:i4>
      </vt:variant>
      <vt:variant>
        <vt:i4>5</vt:i4>
      </vt:variant>
      <vt:variant>
        <vt:lpwstr>mailto:shavranek@lottship.com</vt:lpwstr>
      </vt:variant>
      <vt:variant>
        <vt:lpwstr/>
      </vt:variant>
      <vt:variant>
        <vt:i4>3539011</vt:i4>
      </vt:variant>
      <vt:variant>
        <vt:i4>18</vt:i4>
      </vt:variant>
      <vt:variant>
        <vt:i4>0</vt:i4>
      </vt:variant>
      <vt:variant>
        <vt:i4>5</vt:i4>
      </vt:variant>
      <vt:variant>
        <vt:lpwstr>mailto:cindi@dockside-services.com</vt:lpwstr>
      </vt:variant>
      <vt:variant>
        <vt:lpwstr/>
      </vt:variant>
      <vt:variant>
        <vt:i4>3997710</vt:i4>
      </vt:variant>
      <vt:variant>
        <vt:i4>15</vt:i4>
      </vt:variant>
      <vt:variant>
        <vt:i4>0</vt:i4>
      </vt:variant>
      <vt:variant>
        <vt:i4>5</vt:i4>
      </vt:variant>
      <vt:variant>
        <vt:lpwstr>mailto:bill@bartonforwarding.com</vt:lpwstr>
      </vt:variant>
      <vt:variant>
        <vt:lpwstr/>
      </vt:variant>
      <vt:variant>
        <vt:i4>7274570</vt:i4>
      </vt:variant>
      <vt:variant>
        <vt:i4>12</vt:i4>
      </vt:variant>
      <vt:variant>
        <vt:i4>0</vt:i4>
      </vt:variant>
      <vt:variant>
        <vt:i4>5</vt:i4>
      </vt:variant>
      <vt:variant>
        <vt:lpwstr>mailto:agency@rossmaritimeusa.com</vt:lpwstr>
      </vt:variant>
      <vt:variant>
        <vt:lpwstr/>
      </vt:variant>
      <vt:variant>
        <vt:i4>6422599</vt:i4>
      </vt:variant>
      <vt:variant>
        <vt:i4>9</vt:i4>
      </vt:variant>
      <vt:variant>
        <vt:i4>0</vt:i4>
      </vt:variant>
      <vt:variant>
        <vt:i4>5</vt:i4>
      </vt:variant>
      <vt:variant>
        <vt:lpwstr>mailto:Allineservices@aol.com</vt:lpwstr>
      </vt:variant>
      <vt:variant>
        <vt:lpwstr/>
      </vt:variant>
      <vt:variant>
        <vt:i4>5177441</vt:i4>
      </vt:variant>
      <vt:variant>
        <vt:i4>6</vt:i4>
      </vt:variant>
      <vt:variant>
        <vt:i4>0</vt:i4>
      </vt:variant>
      <vt:variant>
        <vt:i4>5</vt:i4>
      </vt:variant>
      <vt:variant>
        <vt:lpwstr>mailto:cwanders@usmaritimesecurity.com</vt:lpwstr>
      </vt:variant>
      <vt:variant>
        <vt:lpwstr/>
      </vt:variant>
      <vt:variant>
        <vt:i4>4521988</vt:i4>
      </vt:variant>
      <vt:variant>
        <vt:i4>3</vt:i4>
      </vt:variant>
      <vt:variant>
        <vt:i4>0</vt:i4>
      </vt:variant>
      <vt:variant>
        <vt:i4>5</vt:i4>
      </vt:variant>
      <vt:variant>
        <vt:lpwstr>https://tsa.gov/for-industry/twic</vt:lpwstr>
      </vt:variant>
      <vt:variant>
        <vt:lpwstr/>
      </vt:variant>
      <vt:variant>
        <vt:i4>4194377</vt:i4>
      </vt:variant>
      <vt:variant>
        <vt:i4>0</vt:i4>
      </vt:variant>
      <vt:variant>
        <vt:i4>0</vt:i4>
      </vt:variant>
      <vt:variant>
        <vt:i4>5</vt:i4>
      </vt:variant>
      <vt:variant>
        <vt:lpwstr>http://www.asdd.com/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Cargo Tariff 1-D</dc:title>
  <dc:subject/>
  <dc:creator>Polly Wilkins</dc:creator>
  <cp:keywords/>
  <cp:lastModifiedBy>Donna Jordan</cp:lastModifiedBy>
  <cp:revision>2</cp:revision>
  <cp:lastPrinted>2022-10-03T14:50:00Z</cp:lastPrinted>
  <dcterms:created xsi:type="dcterms:W3CDTF">2022-10-03T14:53:00Z</dcterms:created>
  <dcterms:modified xsi:type="dcterms:W3CDTF">2022-10-03T14:53:00Z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0x0101005D316A377F0AA1498435175FDA596E4E</vt:lpwstr>
  </property>
</Properties>
</file>